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CA7F" w14:textId="77777777" w:rsidR="007A0D2C" w:rsidRPr="00422F5D" w:rsidRDefault="007A0D2C" w:rsidP="007A0D2C">
      <w:pPr>
        <w:pBdr>
          <w:bottom w:val="single" w:sz="12" w:space="14" w:color="auto"/>
        </w:pBdr>
        <w:jc w:val="center"/>
      </w:pPr>
      <w:r w:rsidRPr="00422F5D">
        <w:rPr>
          <w:noProof/>
          <w:lang w:eastAsia="en-GB"/>
        </w:rPr>
        <w:drawing>
          <wp:inline distT="0" distB="0" distL="0" distR="0" wp14:anchorId="3FE2F6D5" wp14:editId="01241E6D">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721B9064" w14:textId="35828C04" w:rsidR="00127D63" w:rsidRPr="007A0D2C" w:rsidRDefault="007A0D2C" w:rsidP="007A0D2C">
      <w:pPr>
        <w:jc w:val="center"/>
        <w:rPr>
          <w:b/>
          <w:sz w:val="48"/>
          <w:szCs w:val="48"/>
        </w:rPr>
      </w:pPr>
      <w:r w:rsidRPr="00422F5D">
        <w:rPr>
          <w:b/>
          <w:i/>
          <w:sz w:val="48"/>
          <w:szCs w:val="48"/>
        </w:rPr>
        <w:t>Practice</w:t>
      </w:r>
      <w:r>
        <w:rPr>
          <w:b/>
          <w:sz w:val="48"/>
          <w:szCs w:val="48"/>
        </w:rPr>
        <w:t xml:space="preserve"> Based Scenario</w:t>
      </w:r>
    </w:p>
    <w:p w14:paraId="62D2D31B" w14:textId="199F8BB6" w:rsidR="007A0D2C" w:rsidRDefault="007A0D2C" w:rsidP="00F52CCE">
      <w:pPr>
        <w:rPr>
          <w:rFonts w:cs="Times New Roman"/>
          <w:b/>
          <w:sz w:val="28"/>
          <w:szCs w:val="24"/>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08F19DD0">
                <wp:simplePos x="0" y="0"/>
                <wp:positionH relativeFrom="column">
                  <wp:posOffset>-48895</wp:posOffset>
                </wp:positionH>
                <wp:positionV relativeFrom="paragraph">
                  <wp:posOffset>156210</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85pt;margin-top:12.3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93C1608" wp14:editId="18BF9631">
                <wp:simplePos x="0" y="0"/>
                <wp:positionH relativeFrom="column">
                  <wp:posOffset>61595</wp:posOffset>
                </wp:positionH>
                <wp:positionV relativeFrom="paragraph">
                  <wp:posOffset>163830</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41AA6B98" w14:textId="5EFAD587" w:rsidR="00742F57" w:rsidRPr="00742F57" w:rsidRDefault="00074139" w:rsidP="00742F57">
                            <w:pPr>
                              <w:rPr>
                                <w:b/>
                                <w:color w:val="FFFFFF" w:themeColor="background1"/>
                                <w:sz w:val="48"/>
                                <w:szCs w:val="48"/>
                              </w:rPr>
                            </w:pPr>
                            <w:r>
                              <w:rPr>
                                <w:b/>
                                <w:color w:val="FFFFFF" w:themeColor="background1"/>
                                <w:sz w:val="48"/>
                                <w:szCs w:val="48"/>
                              </w:rPr>
                              <w:t>Confidentiality</w:t>
                            </w:r>
                            <w:r w:rsidR="00732F5F">
                              <w:rPr>
                                <w:b/>
                                <w:color w:val="FFFFFF" w:themeColor="background1"/>
                                <w:sz w:val="48"/>
                                <w:szCs w:val="48"/>
                              </w:rPr>
                              <w:t xml:space="preserve"> and duty of care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pt;margin-top:12.9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" filled="f" stroked="f">
                <v:textbox>
                  <w:txbxContent>
                    <w:p w14:paraId="41AA6B98" w14:textId="5EFAD587" w:rsidR="00742F57" w:rsidRPr="00742F57" w:rsidRDefault="00074139" w:rsidP="00742F57">
                      <w:pPr>
                        <w:rPr>
                          <w:b/>
                          <w:color w:val="FFFFFF" w:themeColor="background1"/>
                          <w:sz w:val="48"/>
                          <w:szCs w:val="48"/>
                        </w:rPr>
                      </w:pPr>
                      <w:r>
                        <w:rPr>
                          <w:b/>
                          <w:color w:val="FFFFFF" w:themeColor="background1"/>
                          <w:sz w:val="48"/>
                          <w:szCs w:val="48"/>
                        </w:rPr>
                        <w:t>Confidentiality</w:t>
                      </w:r>
                      <w:r w:rsidR="00732F5F">
                        <w:rPr>
                          <w:b/>
                          <w:color w:val="FFFFFF" w:themeColor="background1"/>
                          <w:sz w:val="48"/>
                          <w:szCs w:val="48"/>
                        </w:rPr>
                        <w:t xml:space="preserve"> and duty of care</w:t>
                      </w:r>
                    </w:p>
                  </w:txbxContent>
                </v:textbox>
              </v:shape>
            </w:pict>
          </mc:Fallback>
        </mc:AlternateContent>
      </w:r>
    </w:p>
    <w:p w14:paraId="4CF99770" w14:textId="77777777" w:rsidR="007A0D2C" w:rsidRDefault="007A0D2C" w:rsidP="00F52CCE">
      <w:pPr>
        <w:rPr>
          <w:rFonts w:cs="Times New Roman"/>
          <w:b/>
          <w:sz w:val="28"/>
          <w:szCs w:val="24"/>
        </w:rPr>
      </w:pPr>
    </w:p>
    <w:p w14:paraId="447BDDDA" w14:textId="77777777" w:rsidR="007A0D2C" w:rsidRDefault="007A0D2C" w:rsidP="00D326F5">
      <w:pPr>
        <w:rPr>
          <w:rFonts w:cs="Times New Roman"/>
          <w:b/>
          <w:sz w:val="28"/>
          <w:szCs w:val="24"/>
        </w:rPr>
      </w:pPr>
    </w:p>
    <w:p w14:paraId="267F3993" w14:textId="269D1A32" w:rsidR="00D326F5" w:rsidRPr="00134AE4" w:rsidRDefault="00D326F5" w:rsidP="00134AE4">
      <w:pPr>
        <w:spacing w:line="360" w:lineRule="auto"/>
        <w:rPr>
          <w:rFonts w:ascii="Times New Roman" w:hAnsi="Times New Roman" w:cs="Times New Roman"/>
          <w:b/>
          <w:sz w:val="24"/>
          <w:szCs w:val="24"/>
        </w:rPr>
      </w:pPr>
      <w:r w:rsidRPr="00134AE4">
        <w:rPr>
          <w:rFonts w:cs="Times New Roman"/>
          <w:b/>
          <w:sz w:val="24"/>
          <w:szCs w:val="24"/>
        </w:rPr>
        <w:t>About this document</w:t>
      </w:r>
    </w:p>
    <w:p w14:paraId="79D08FF2" w14:textId="5AEF296F" w:rsidR="00D326F5" w:rsidRPr="00134AE4" w:rsidRDefault="00D326F5" w:rsidP="00134AE4">
      <w:pPr>
        <w:spacing w:line="360" w:lineRule="auto"/>
        <w:rPr>
          <w:rFonts w:cs="Times New Roman"/>
          <w:b/>
          <w:sz w:val="24"/>
          <w:szCs w:val="24"/>
        </w:rPr>
      </w:pPr>
      <w:r w:rsidRPr="00134AE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continuing professional development (CPD). Your reflections on this document are not assessed and you do not have to send your responses to the RCSLT. </w:t>
      </w:r>
    </w:p>
    <w:p w14:paraId="512F250F" w14:textId="77777777" w:rsidR="00D326F5" w:rsidRPr="00134AE4" w:rsidRDefault="00D326F5" w:rsidP="00134AE4">
      <w:pPr>
        <w:spacing w:line="360" w:lineRule="auto"/>
        <w:rPr>
          <w:rFonts w:cs="Times New Roman"/>
          <w:sz w:val="24"/>
          <w:szCs w:val="24"/>
        </w:rPr>
      </w:pPr>
      <w:r w:rsidRPr="00134AE4">
        <w:rPr>
          <w:rFonts w:cs="Times New Roman"/>
          <w:sz w:val="24"/>
          <w:szCs w:val="24"/>
        </w:rPr>
        <w:t>You can work through it on your own, with a colleague or supervisor, or in groups, eg as part of an RCSLT Hub or Clinical Excellence Network.</w:t>
      </w:r>
    </w:p>
    <w:p w14:paraId="18AD8AE4" w14:textId="77777777" w:rsidR="00D326F5" w:rsidRPr="00134AE4" w:rsidRDefault="00D326F5" w:rsidP="00134AE4">
      <w:pPr>
        <w:spacing w:line="360" w:lineRule="auto"/>
        <w:rPr>
          <w:rFonts w:cs="Times New Roman"/>
          <w:sz w:val="24"/>
          <w:szCs w:val="24"/>
        </w:rPr>
      </w:pPr>
      <w:r w:rsidRPr="00134AE4">
        <w:rPr>
          <w:rFonts w:cs="Times New Roman"/>
          <w:sz w:val="24"/>
          <w:szCs w:val="24"/>
        </w:rPr>
        <w:t>This document is broken into five parts:</w:t>
      </w:r>
    </w:p>
    <w:p w14:paraId="54B60985" w14:textId="77777777" w:rsidR="00D326F5" w:rsidRPr="00134AE4" w:rsidRDefault="00D326F5" w:rsidP="00134AE4">
      <w:pPr>
        <w:pStyle w:val="ListParagraph"/>
        <w:numPr>
          <w:ilvl w:val="0"/>
          <w:numId w:val="1"/>
        </w:numPr>
        <w:spacing w:line="360" w:lineRule="auto"/>
        <w:rPr>
          <w:rFonts w:cs="Times New Roman"/>
          <w:b/>
          <w:sz w:val="24"/>
          <w:szCs w:val="24"/>
        </w:rPr>
      </w:pPr>
      <w:r w:rsidRPr="00134AE4">
        <w:rPr>
          <w:rFonts w:cs="Times New Roman"/>
          <w:b/>
          <w:sz w:val="24"/>
          <w:szCs w:val="24"/>
        </w:rPr>
        <w:t xml:space="preserve">The scenario: </w:t>
      </w:r>
      <w:r w:rsidRPr="00134AE4">
        <w:rPr>
          <w:rFonts w:cs="Times New Roman"/>
          <w:sz w:val="24"/>
          <w:szCs w:val="24"/>
        </w:rPr>
        <w:t>for you to read</w:t>
      </w:r>
    </w:p>
    <w:p w14:paraId="66981219" w14:textId="77777777" w:rsidR="00D326F5" w:rsidRPr="00134AE4" w:rsidRDefault="00D326F5" w:rsidP="00134AE4">
      <w:pPr>
        <w:pStyle w:val="ListParagraph"/>
        <w:numPr>
          <w:ilvl w:val="0"/>
          <w:numId w:val="1"/>
        </w:numPr>
        <w:spacing w:line="360" w:lineRule="auto"/>
        <w:rPr>
          <w:rFonts w:cs="Times New Roman"/>
          <w:b/>
          <w:sz w:val="24"/>
          <w:szCs w:val="24"/>
        </w:rPr>
      </w:pPr>
      <w:r w:rsidRPr="00134AE4">
        <w:rPr>
          <w:rFonts w:cs="Times New Roman"/>
          <w:b/>
          <w:sz w:val="24"/>
          <w:szCs w:val="24"/>
        </w:rPr>
        <w:t xml:space="preserve">The issues to consider: </w:t>
      </w:r>
      <w:r w:rsidRPr="00134AE4">
        <w:rPr>
          <w:rFonts w:cs="Times New Roman"/>
          <w:sz w:val="24"/>
          <w:szCs w:val="24"/>
        </w:rPr>
        <w:t>for you to gather your thoughts on practice issues relating to this scenario</w:t>
      </w:r>
    </w:p>
    <w:p w14:paraId="72FB40AA" w14:textId="77777777" w:rsidR="00D326F5" w:rsidRPr="00134AE4" w:rsidRDefault="00D326F5" w:rsidP="00134AE4">
      <w:pPr>
        <w:pStyle w:val="ListParagraph"/>
        <w:numPr>
          <w:ilvl w:val="0"/>
          <w:numId w:val="1"/>
        </w:numPr>
        <w:spacing w:line="360" w:lineRule="auto"/>
        <w:rPr>
          <w:rFonts w:cs="Times New Roman"/>
          <w:sz w:val="24"/>
          <w:szCs w:val="24"/>
        </w:rPr>
      </w:pPr>
      <w:r w:rsidRPr="00134AE4">
        <w:rPr>
          <w:rFonts w:cs="Times New Roman"/>
          <w:b/>
          <w:sz w:val="24"/>
          <w:szCs w:val="24"/>
        </w:rPr>
        <w:t xml:space="preserve">Next steps: </w:t>
      </w:r>
      <w:r w:rsidRPr="00134AE4">
        <w:rPr>
          <w:rFonts w:cs="Times New Roman"/>
          <w:sz w:val="24"/>
          <w:szCs w:val="24"/>
        </w:rPr>
        <w:t>for you to plan out what you would need to do next</w:t>
      </w:r>
    </w:p>
    <w:p w14:paraId="2BECB611" w14:textId="77777777" w:rsidR="00D326F5" w:rsidRPr="00134AE4" w:rsidRDefault="00D326F5" w:rsidP="00134AE4">
      <w:pPr>
        <w:pStyle w:val="ListParagraph"/>
        <w:numPr>
          <w:ilvl w:val="0"/>
          <w:numId w:val="1"/>
        </w:numPr>
        <w:spacing w:line="360" w:lineRule="auto"/>
        <w:rPr>
          <w:rFonts w:cs="Times New Roman"/>
          <w:sz w:val="24"/>
          <w:szCs w:val="24"/>
        </w:rPr>
      </w:pPr>
      <w:r w:rsidRPr="00134AE4">
        <w:rPr>
          <w:rFonts w:cs="Times New Roman"/>
          <w:b/>
          <w:sz w:val="24"/>
          <w:szCs w:val="24"/>
        </w:rPr>
        <w:t>Prompts for consideration:</w:t>
      </w:r>
      <w:r w:rsidRPr="00134AE4">
        <w:rPr>
          <w:rFonts w:cs="Times New Roman"/>
          <w:sz w:val="24"/>
          <w:szCs w:val="24"/>
        </w:rPr>
        <w:t xml:space="preserve"> RCSLT prompts for further consideration </w:t>
      </w:r>
    </w:p>
    <w:p w14:paraId="33116AD7" w14:textId="77777777" w:rsidR="00D326F5" w:rsidRPr="00134AE4" w:rsidRDefault="00D326F5" w:rsidP="00134AE4">
      <w:pPr>
        <w:pStyle w:val="ListParagraph"/>
        <w:numPr>
          <w:ilvl w:val="0"/>
          <w:numId w:val="1"/>
        </w:numPr>
        <w:spacing w:line="360" w:lineRule="auto"/>
        <w:rPr>
          <w:rFonts w:cs="Times New Roman"/>
          <w:sz w:val="24"/>
          <w:szCs w:val="24"/>
        </w:rPr>
      </w:pPr>
      <w:r w:rsidRPr="00134AE4">
        <w:rPr>
          <w:rFonts w:cs="Times New Roman"/>
          <w:b/>
          <w:sz w:val="24"/>
          <w:szCs w:val="24"/>
        </w:rPr>
        <w:t xml:space="preserve">Sources of further information: </w:t>
      </w:r>
      <w:r w:rsidRPr="00134AE4">
        <w:rPr>
          <w:rFonts w:cs="Times New Roman"/>
          <w:sz w:val="24"/>
          <w:szCs w:val="24"/>
        </w:rPr>
        <w:t>links to CQ Live themes</w:t>
      </w:r>
    </w:p>
    <w:p w14:paraId="3E3C8A94" w14:textId="77777777" w:rsidR="00F52CCE" w:rsidRPr="00134AE4" w:rsidRDefault="00D326F5" w:rsidP="00134AE4">
      <w:pPr>
        <w:pStyle w:val="ListParagraph"/>
        <w:numPr>
          <w:ilvl w:val="0"/>
          <w:numId w:val="1"/>
        </w:numPr>
        <w:spacing w:line="360" w:lineRule="auto"/>
        <w:rPr>
          <w:rFonts w:cs="Times New Roman"/>
          <w:sz w:val="24"/>
          <w:szCs w:val="24"/>
        </w:rPr>
      </w:pPr>
      <w:r w:rsidRPr="00134AE4">
        <w:rPr>
          <w:rFonts w:cs="Times New Roman"/>
          <w:b/>
          <w:sz w:val="24"/>
          <w:szCs w:val="24"/>
        </w:rPr>
        <w:t xml:space="preserve">Update your CPD diary: </w:t>
      </w:r>
      <w:r w:rsidRPr="00134AE4">
        <w:rPr>
          <w:rFonts w:cs="Times New Roman"/>
          <w:sz w:val="24"/>
          <w:szCs w:val="24"/>
        </w:rPr>
        <w:t>for you to do</w:t>
      </w:r>
    </w:p>
    <w:p w14:paraId="366B9C92" w14:textId="77777777" w:rsidR="00134AE4" w:rsidRDefault="00134AE4" w:rsidP="00F52CCE">
      <w:pPr>
        <w:rPr>
          <w:rFonts w:ascii="Times New Roman" w:hAnsi="Times New Roman" w:cs="Times New Roman"/>
          <w:sz w:val="24"/>
          <w:szCs w:val="24"/>
        </w:rPr>
      </w:pPr>
    </w:p>
    <w:p w14:paraId="0D2405FC" w14:textId="31F34EE5" w:rsidR="006870E4" w:rsidRDefault="000D706B"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293C0231">
                <wp:simplePos x="0" y="0"/>
                <wp:positionH relativeFrom="column">
                  <wp:posOffset>-12700</wp:posOffset>
                </wp:positionH>
                <wp:positionV relativeFrom="paragraph">
                  <wp:posOffset>317500</wp:posOffset>
                </wp:positionV>
                <wp:extent cx="5629275" cy="7137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3740"/>
                        </a:xfrm>
                        <a:prstGeom prst="rect">
                          <a:avLst/>
                        </a:prstGeom>
                        <a:noFill/>
                        <a:ln w="9525">
                          <a:noFill/>
                          <a:miter lim="800000"/>
                          <a:headEnd/>
                          <a:tailEnd/>
                        </a:ln>
                      </wps:spPr>
                      <wps:txbx>
                        <w:txbxContent>
                          <w:p w14:paraId="72FED049" w14:textId="39B4DA95" w:rsidR="0088216A" w:rsidRPr="00732F5F" w:rsidRDefault="000D706B" w:rsidP="00A04D76">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25pt;width:443.25pt;height:5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" filled="f" stroked="f">
                <v:textbox>
                  <w:txbxContent>
                    <w:p w14:paraId="72FED049" w14:textId="39B4DA95" w:rsidR="0088216A" w:rsidRPr="00732F5F" w:rsidRDefault="000D706B" w:rsidP="00A04D76">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p>
    <w:p w14:paraId="3A064C25" w14:textId="4BCDD1B8"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06BDCAE5" w14:textId="077E094A" w:rsidR="00247518" w:rsidRDefault="00247518" w:rsidP="009C7B66">
      <w:pPr>
        <w:rPr>
          <w:rFonts w:cs="Times New Roman"/>
          <w:b/>
          <w:bCs/>
          <w:sz w:val="28"/>
        </w:rPr>
      </w:pPr>
    </w:p>
    <w:p w14:paraId="2A44C322" w14:textId="77777777" w:rsidR="00135FD8" w:rsidRPr="00134AE4" w:rsidRDefault="00135FD8" w:rsidP="00135FD8">
      <w:pPr>
        <w:spacing w:line="360" w:lineRule="auto"/>
        <w:rPr>
          <w:rFonts w:cs="Times New Roman"/>
          <w:b/>
          <w:bCs/>
          <w:sz w:val="24"/>
          <w:szCs w:val="28"/>
        </w:rPr>
      </w:pPr>
      <w:bookmarkStart w:id="0" w:name="OLE_LINK1"/>
      <w:r w:rsidRPr="00134AE4">
        <w:rPr>
          <w:rFonts w:cs="Times New Roman"/>
          <w:b/>
          <w:bCs/>
          <w:sz w:val="24"/>
          <w:szCs w:val="28"/>
        </w:rPr>
        <w:t xml:space="preserve">You over hear two members of staff discussing a patient in the canteen over their lunch. They only use the first name of the patient. </w:t>
      </w:r>
    </w:p>
    <w:p w14:paraId="2AFEB244" w14:textId="77777777" w:rsidR="00135FD8" w:rsidRPr="00134AE4" w:rsidRDefault="00135FD8" w:rsidP="00135FD8">
      <w:pPr>
        <w:spacing w:line="360" w:lineRule="auto"/>
        <w:rPr>
          <w:rFonts w:cs="Times New Roman"/>
          <w:b/>
          <w:bCs/>
          <w:sz w:val="24"/>
          <w:szCs w:val="28"/>
        </w:rPr>
      </w:pPr>
      <w:r w:rsidRPr="00134AE4">
        <w:rPr>
          <w:rFonts w:cs="Times New Roman"/>
          <w:b/>
          <w:bCs/>
          <w:sz w:val="24"/>
          <w:szCs w:val="28"/>
        </w:rPr>
        <w:t>The discussion includes information about their cognitive skills and personal family circumstances.</w:t>
      </w:r>
    </w:p>
    <w:p w14:paraId="0809960D" w14:textId="77777777" w:rsidR="00135FD8" w:rsidRPr="00232D96" w:rsidRDefault="00135FD8" w:rsidP="00135FD8">
      <w:pPr>
        <w:spacing w:line="360" w:lineRule="auto"/>
        <w:rPr>
          <w:rFonts w:cs="Times New Roman"/>
          <w:b/>
          <w:bCs/>
          <w:sz w:val="28"/>
          <w:szCs w:val="28"/>
        </w:rPr>
      </w:pPr>
    </w:p>
    <w:bookmarkEnd w:id="0"/>
    <w:p w14:paraId="72CE1ECD" w14:textId="77777777" w:rsidR="00135FD8" w:rsidRDefault="00135FD8" w:rsidP="00135FD8">
      <w:pPr>
        <w:jc w:val="center"/>
        <w:rPr>
          <w:rFonts w:cs="Times New Roman"/>
          <w:b/>
          <w:bCs/>
          <w:sz w:val="28"/>
        </w:rPr>
      </w:pPr>
      <w:r>
        <w:rPr>
          <w:rFonts w:cs="Times New Roman"/>
          <w:b/>
          <w:bCs/>
          <w:noProof/>
          <w:sz w:val="28"/>
          <w:lang w:eastAsia="en-GB"/>
        </w:rPr>
        <w:drawing>
          <wp:inline distT="0" distB="0" distL="0" distR="0" wp14:anchorId="6D13F9BC" wp14:editId="3260A28D">
            <wp:extent cx="3009900" cy="1999113"/>
            <wp:effectExtent l="0" t="0" r="0" b="1270"/>
            <wp:docPr id="1" name="Picture 1" descr="N:\JOINT_PROJECTS\Practice based scenarios\Pictures\SC_36_Confidenti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36_Confidentiali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999113"/>
                    </a:xfrm>
                    <a:prstGeom prst="rect">
                      <a:avLst/>
                    </a:prstGeom>
                    <a:noFill/>
                    <a:ln>
                      <a:noFill/>
                    </a:ln>
                  </pic:spPr>
                </pic:pic>
              </a:graphicData>
            </a:graphic>
          </wp:inline>
        </w:drawing>
      </w:r>
    </w:p>
    <w:p w14:paraId="68809382" w14:textId="77777777" w:rsidR="00135FD8" w:rsidRDefault="00135FD8" w:rsidP="00135FD8">
      <w:pPr>
        <w:rPr>
          <w:rFonts w:cs="Times New Roman"/>
          <w:b/>
          <w:bCs/>
          <w:sz w:val="28"/>
        </w:rPr>
      </w:pPr>
    </w:p>
    <w:p w14:paraId="27A7D7F1" w14:textId="77777777" w:rsidR="00135FD8" w:rsidRPr="00732F5F" w:rsidRDefault="00135FD8" w:rsidP="00135FD8">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0C155403" w14:textId="29449E0E" w:rsidR="00B41894" w:rsidRDefault="007A0D2C">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A04D76">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14:paraId="3E208A71" w14:textId="29678970" w:rsidR="007F4DC8" w:rsidRPr="00732F5F" w:rsidRDefault="007F4DC8" w:rsidP="00A04D76">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134AE4">
      <w:pPr>
        <w:spacing w:line="360" w:lineRule="auto"/>
        <w:rPr>
          <w:b/>
          <w:bCs/>
        </w:rPr>
      </w:pPr>
      <w:r w:rsidRPr="003A455F">
        <w:rPr>
          <w:rFonts w:cs="Times New Roman"/>
          <w:b/>
          <w:bCs/>
          <w:sz w:val="28"/>
        </w:rPr>
        <w:t xml:space="preserve">What do you need to consider? </w:t>
      </w:r>
    </w:p>
    <w:p w14:paraId="2887CB0D" w14:textId="77777777" w:rsidR="00646C32" w:rsidRPr="000E1D88" w:rsidRDefault="007F4DC8" w:rsidP="00134AE4">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134AE4">
      <w:pPr>
        <w:spacing w:line="360" w:lineRule="auto"/>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D519EA" w14:textId="77777777" w:rsidR="00A56A0B" w:rsidRDefault="00A56A0B" w:rsidP="00A56A0B">
      <w:pPr>
        <w:rPr>
          <w:rFonts w:ascii="Trebuchet MS" w:hAnsi="Trebuchet MS"/>
          <w:b/>
          <w:bCs/>
        </w:rPr>
      </w:pPr>
    </w:p>
    <w:p w14:paraId="2B4FF270" w14:textId="77777777" w:rsidR="00A56A0B" w:rsidRDefault="00A56A0B" w:rsidP="00A56A0B">
      <w:pPr>
        <w:rPr>
          <w:rFonts w:ascii="Trebuchet MS" w:hAnsi="Trebuchet MS"/>
          <w:b/>
          <w:bCs/>
        </w:rPr>
      </w:pPr>
    </w:p>
    <w:p w14:paraId="351470A7" w14:textId="77777777" w:rsidR="00A56A0B" w:rsidRDefault="00A56A0B" w:rsidP="00A56A0B">
      <w:pPr>
        <w:rPr>
          <w:rFonts w:ascii="Trebuchet MS" w:hAnsi="Trebuchet MS"/>
          <w:b/>
          <w:bCs/>
        </w:rPr>
      </w:pPr>
    </w:p>
    <w:p w14:paraId="6C3298D2" w14:textId="77777777" w:rsidR="00A56A0B" w:rsidRPr="00927B25" w:rsidRDefault="00A56A0B" w:rsidP="00A56A0B">
      <w:pPr>
        <w:ind w:left="360"/>
        <w:rPr>
          <w:rFonts w:ascii="Trebuchet MS" w:hAnsi="Trebuchet MS"/>
          <w:b/>
          <w:bCs/>
        </w:rPr>
      </w:pPr>
    </w:p>
    <w:p w14:paraId="6C1DAE8A" w14:textId="77777777" w:rsidR="00A56A0B" w:rsidRDefault="00A56A0B" w:rsidP="00A56A0B">
      <w:pPr>
        <w:ind w:left="360"/>
        <w:rPr>
          <w:rFonts w:ascii="Trebuchet MS" w:hAnsi="Trebuchet MS"/>
          <w:b/>
          <w:bCs/>
        </w:rPr>
      </w:pPr>
    </w:p>
    <w:p w14:paraId="49BDE6E2" w14:textId="77777777" w:rsidR="00A56A0B" w:rsidRPr="00927B25" w:rsidRDefault="00A56A0B" w:rsidP="00A56A0B">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A04D76">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14:paraId="20C3852C" w14:textId="77777777" w:rsidR="00267D44" w:rsidRPr="00267D44" w:rsidRDefault="00267D44" w:rsidP="00A04D76">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A04D76">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A04D76">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679DCC7E" w14:textId="306FB4B8" w:rsidR="0007516C" w:rsidRDefault="0007516C" w:rsidP="00134AE4">
      <w:pPr>
        <w:spacing w:line="360" w:lineRule="auto"/>
        <w:rPr>
          <w:rFonts w:cs="Times New Roman"/>
          <w:sz w:val="24"/>
        </w:rPr>
      </w:pPr>
      <w:r>
        <w:rPr>
          <w:rFonts w:cs="Times New Roman"/>
          <w:sz w:val="24"/>
        </w:rPr>
        <w:t xml:space="preserve">What </w:t>
      </w:r>
      <w:r w:rsidR="00281DD4">
        <w:rPr>
          <w:rFonts w:cs="Times New Roman"/>
          <w:sz w:val="24"/>
        </w:rPr>
        <w:t>is your duty of care</w:t>
      </w:r>
      <w:r w:rsidR="00E05FE8">
        <w:rPr>
          <w:rFonts w:cs="Times New Roman"/>
          <w:sz w:val="24"/>
        </w:rPr>
        <w:t xml:space="preserve"> in this kind of scenario? </w:t>
      </w:r>
    </w:p>
    <w:p w14:paraId="36731F7E" w14:textId="77777777" w:rsidR="007A0D2C" w:rsidRPr="00C91E69" w:rsidRDefault="007A0D2C" w:rsidP="00134AE4">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r>
        <w:rPr>
          <w:rFonts w:cs="Times New Roman"/>
          <w:sz w:val="24"/>
          <w:szCs w:val="20"/>
        </w:rPr>
        <w:t xml:space="preserve">Use the relevant resources available on this website </w:t>
      </w:r>
      <w:r w:rsidRPr="00C91E69">
        <w:rPr>
          <w:rFonts w:cs="Times New Roman"/>
          <w:sz w:val="24"/>
          <w:szCs w:val="20"/>
        </w:rPr>
        <w:t>and the l</w:t>
      </w:r>
      <w:r>
        <w:rPr>
          <w:rFonts w:cs="Times New Roman"/>
          <w:sz w:val="24"/>
          <w:szCs w:val="20"/>
        </w:rPr>
        <w:t>ist of prompts that follow, to</w:t>
      </w:r>
      <w:r w:rsidRPr="00C91E69">
        <w:rPr>
          <w:rFonts w:cs="Times New Roman"/>
          <w:sz w:val="24"/>
          <w:szCs w:val="20"/>
        </w:rPr>
        <w:t xml:space="preserve"> help with your thinking.</w:t>
      </w:r>
    </w:p>
    <w:p w14:paraId="3926AF7F" w14:textId="1FA4BD7C" w:rsidR="00281DD4" w:rsidRPr="00D03363" w:rsidRDefault="007E0E66" w:rsidP="00134AE4">
      <w:pPr>
        <w:spacing w:line="360" w:lineRule="auto"/>
        <w:rPr>
          <w:rFonts w:eastAsia="Times New Roman"/>
          <w:sz w:val="24"/>
          <w:szCs w:val="24"/>
          <w:lang w:eastAsia="en-GB"/>
        </w:rPr>
      </w:pPr>
      <w:r w:rsidRPr="00D03363">
        <w:rPr>
          <w:rFonts w:cs="Times New Roman"/>
          <w:sz w:val="24"/>
          <w:szCs w:val="24"/>
        </w:rPr>
        <w:t>You need to be aware of the</w:t>
      </w:r>
      <w:r w:rsidR="00D03363" w:rsidRPr="00D03363">
        <w:rPr>
          <w:rFonts w:cs="Times New Roman"/>
          <w:sz w:val="24"/>
          <w:szCs w:val="24"/>
        </w:rPr>
        <w:t xml:space="preserve"> </w:t>
      </w:r>
      <w:hyperlink r:id="rId10" w:history="1">
        <w:r w:rsidR="00D03363" w:rsidRPr="007A0D2C">
          <w:rPr>
            <w:rStyle w:val="Hyperlink"/>
            <w:rFonts w:eastAsia="Times New Roman" w:cs="Arial"/>
            <w:color w:val="284EA3"/>
            <w:sz w:val="24"/>
            <w:szCs w:val="24"/>
          </w:rPr>
          <w:t>HSCIC Code of Practice on Confidential Information (2014)</w:t>
        </w:r>
      </w:hyperlink>
      <w:r w:rsidR="00D03363" w:rsidRPr="007A0D2C">
        <w:rPr>
          <w:rFonts w:eastAsia="Times New Roman"/>
          <w:sz w:val="24"/>
          <w:szCs w:val="24"/>
          <w:lang w:eastAsia="en-GB"/>
        </w:rPr>
        <w:t xml:space="preserve"> </w:t>
      </w:r>
      <w:r w:rsidR="00D03363" w:rsidRPr="007A0D2C">
        <w:rPr>
          <w:rFonts w:cs="Times New Roman"/>
          <w:sz w:val="24"/>
          <w:szCs w:val="24"/>
        </w:rPr>
        <w:t xml:space="preserve">and </w:t>
      </w:r>
      <w:r w:rsidR="00281DD4" w:rsidRPr="007A0D2C">
        <w:rPr>
          <w:rFonts w:cs="Times New Roman"/>
          <w:sz w:val="24"/>
          <w:szCs w:val="24"/>
        </w:rPr>
        <w:t xml:space="preserve">consider </w:t>
      </w:r>
      <w:hyperlink r:id="rId11" w:history="1">
        <w:r w:rsidR="00281DD4" w:rsidRPr="007A0D2C">
          <w:rPr>
            <w:rStyle w:val="Hyperlink"/>
            <w:rFonts w:eastAsia="Times New Roman" w:cs="Arial"/>
            <w:color w:val="284EA3"/>
            <w:sz w:val="24"/>
            <w:szCs w:val="24"/>
          </w:rPr>
          <w:t>HCPC Standards of Conduct, Performance and Ethics (2016)</w:t>
        </w:r>
      </w:hyperlink>
    </w:p>
    <w:p w14:paraId="31365631" w14:textId="77777777" w:rsidR="00D326F5" w:rsidRPr="00C91E69" w:rsidRDefault="00D326F5" w:rsidP="00134AE4">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5B813CE8" w14:textId="77777777" w:rsidR="00D326F5" w:rsidRPr="00C91E69" w:rsidRDefault="00D326F5" w:rsidP="00134AE4">
      <w:pPr>
        <w:spacing w:line="360" w:lineRule="auto"/>
        <w:rPr>
          <w:rFonts w:cs="Times New Roman"/>
          <w:sz w:val="24"/>
        </w:rPr>
      </w:pPr>
      <w:r w:rsidRPr="00C91E69">
        <w:rPr>
          <w:rFonts w:cs="Times New Roman"/>
          <w:sz w:val="24"/>
          <w:szCs w:val="20"/>
        </w:rPr>
        <w:t>Please note that this list is not exhaustive and does not constitute legal advice.</w:t>
      </w:r>
    </w:p>
    <w:p w14:paraId="080A6494" w14:textId="77777777" w:rsidR="00F2237A" w:rsidRPr="00603B94" w:rsidRDefault="00C60695" w:rsidP="00134AE4">
      <w:pPr>
        <w:spacing w:line="360" w:lineRule="auto"/>
        <w:rPr>
          <w:rFonts w:cs="Times New Roman"/>
          <w:b/>
          <w:sz w:val="28"/>
          <w:szCs w:val="28"/>
        </w:rPr>
      </w:pPr>
      <w:r w:rsidRPr="00603B94">
        <w:rPr>
          <w:rFonts w:cs="Times New Roman"/>
          <w:b/>
          <w:sz w:val="28"/>
          <w:szCs w:val="28"/>
        </w:rPr>
        <w:t>Prompt questions to consider</w:t>
      </w:r>
    </w:p>
    <w:p w14:paraId="1918EAD7" w14:textId="77777777" w:rsidR="00732F5F" w:rsidRDefault="00732F5F" w:rsidP="00134AE4">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Is this an appropriate disussion?</w:t>
      </w:r>
    </w:p>
    <w:p w14:paraId="55351876" w14:textId="77777777" w:rsidR="00732F5F" w:rsidRDefault="00732F5F" w:rsidP="00134AE4">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Is this an appropriate location for a discussion?</w:t>
      </w:r>
    </w:p>
    <w:p w14:paraId="03048152" w14:textId="77777777" w:rsidR="00732F5F" w:rsidRDefault="00732F5F" w:rsidP="00134AE4">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Should you confront the staff having the discussion?</w:t>
      </w:r>
    </w:p>
    <w:p w14:paraId="19AD3250" w14:textId="77777777" w:rsidR="00732F5F" w:rsidRDefault="00732F5F" w:rsidP="00134AE4">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Should you inform the patient/ your manager/ ward manager?</w:t>
      </w:r>
    </w:p>
    <w:p w14:paraId="4DEECF92" w14:textId="289D3D03" w:rsidR="00732F5F" w:rsidRDefault="00732F5F" w:rsidP="00134AE4">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 xml:space="preserve">Should you act at all on </w:t>
      </w:r>
      <w:r w:rsidR="00A86D44">
        <w:rPr>
          <w:rFonts w:cs="Times New Roman"/>
          <w:bCs/>
          <w:noProof/>
          <w:sz w:val="24"/>
          <w:szCs w:val="24"/>
          <w:lang w:eastAsia="en-GB"/>
        </w:rPr>
        <w:t xml:space="preserve">the </w:t>
      </w:r>
      <w:r>
        <w:rPr>
          <w:rFonts w:cs="Times New Roman"/>
          <w:bCs/>
          <w:noProof/>
          <w:sz w:val="24"/>
          <w:szCs w:val="24"/>
          <w:lang w:eastAsia="en-GB"/>
        </w:rPr>
        <w:t>over heard information?</w:t>
      </w:r>
    </w:p>
    <w:p w14:paraId="667FD05C" w14:textId="14B16AA3" w:rsidR="0007516C" w:rsidRDefault="00732F5F" w:rsidP="00134AE4">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are the HCPC standards relating to confidentiality?</w:t>
      </w:r>
    </w:p>
    <w:p w14:paraId="423F4C23" w14:textId="111D06FF" w:rsidR="00732F5F" w:rsidRDefault="00732F5F" w:rsidP="00134AE4">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does confidentiality related to duty of care if this patient is not on your caseload?</w:t>
      </w:r>
    </w:p>
    <w:p w14:paraId="21A2205B" w14:textId="77777777" w:rsidR="00732F5F" w:rsidRPr="00732F5F" w:rsidRDefault="00732F5F" w:rsidP="00134AE4">
      <w:pPr>
        <w:pStyle w:val="ListParagraph"/>
        <w:numPr>
          <w:ilvl w:val="0"/>
          <w:numId w:val="6"/>
        </w:numPr>
        <w:spacing w:line="360" w:lineRule="auto"/>
        <w:rPr>
          <w:rFonts w:cs="Times New Roman"/>
          <w:sz w:val="24"/>
          <w:szCs w:val="24"/>
        </w:rPr>
      </w:pPr>
      <w:r>
        <w:rPr>
          <w:rFonts w:cs="Times New Roman"/>
          <w:bCs/>
          <w:noProof/>
          <w:sz w:val="24"/>
          <w:szCs w:val="24"/>
          <w:lang w:eastAsia="en-GB"/>
        </w:rPr>
        <w:t>Should the event be documented?</w:t>
      </w:r>
    </w:p>
    <w:p w14:paraId="36B0DFCC" w14:textId="63C013FB" w:rsidR="0007516C" w:rsidRPr="00D35B15" w:rsidRDefault="0007516C" w:rsidP="00134AE4">
      <w:pPr>
        <w:pStyle w:val="ListParagraph"/>
        <w:numPr>
          <w:ilvl w:val="0"/>
          <w:numId w:val="6"/>
        </w:numPr>
        <w:spacing w:line="360" w:lineRule="auto"/>
        <w:rPr>
          <w:rFonts w:cs="Times New Roman"/>
          <w:sz w:val="24"/>
          <w:szCs w:val="24"/>
        </w:rPr>
      </w:pPr>
      <w:r w:rsidRPr="00D35B15">
        <w:rPr>
          <w:rFonts w:cs="Times New Roman"/>
          <w:sz w:val="24"/>
          <w:szCs w:val="24"/>
        </w:rPr>
        <w:t>What other services could/ should be involved</w:t>
      </w:r>
      <w:r w:rsidR="001C1D95">
        <w:rPr>
          <w:rFonts w:cs="Times New Roman"/>
          <w:sz w:val="24"/>
          <w:szCs w:val="24"/>
        </w:rPr>
        <w:t>?</w:t>
      </w:r>
    </w:p>
    <w:p w14:paraId="63E2BB59" w14:textId="77777777" w:rsidR="009C3021" w:rsidRDefault="009C3021" w:rsidP="00134AE4">
      <w:pPr>
        <w:spacing w:line="360" w:lineRule="auto"/>
        <w:rPr>
          <w:rFonts w:cs="Times New Roman"/>
          <w:b/>
          <w:sz w:val="28"/>
          <w:szCs w:val="28"/>
        </w:rPr>
      </w:pPr>
      <w:r>
        <w:rPr>
          <w:rFonts w:cs="Times New Roman"/>
          <w:b/>
          <w:sz w:val="28"/>
          <w:szCs w:val="28"/>
        </w:rPr>
        <w:br w:type="page"/>
      </w:r>
    </w:p>
    <w:p w14:paraId="357C111B" w14:textId="06DCE8FC" w:rsidR="00EC720E" w:rsidRPr="007B24E8" w:rsidRDefault="005D5E12" w:rsidP="00134AE4">
      <w:pPr>
        <w:spacing w:line="360" w:lineRule="auto"/>
        <w:ind w:left="284"/>
        <w:rPr>
          <w:rFonts w:cs="Times New Roman"/>
          <w:sz w:val="24"/>
          <w:szCs w:val="24"/>
        </w:rPr>
      </w:pPr>
      <w:r w:rsidRPr="007B24E8">
        <w:rPr>
          <w:rFonts w:cs="Times New Roman"/>
          <w:b/>
          <w:sz w:val="28"/>
          <w:szCs w:val="28"/>
        </w:rPr>
        <w:lastRenderedPageBreak/>
        <w:t>Possible next steps</w:t>
      </w:r>
    </w:p>
    <w:p w14:paraId="7868400F" w14:textId="314F7037" w:rsidR="00D35B15" w:rsidRDefault="00732F5F" w:rsidP="00134AE4">
      <w:pPr>
        <w:pStyle w:val="ListParagraph"/>
        <w:numPr>
          <w:ilvl w:val="0"/>
          <w:numId w:val="5"/>
        </w:numPr>
        <w:spacing w:line="360" w:lineRule="auto"/>
        <w:rPr>
          <w:rFonts w:cs="Times New Roman"/>
          <w:sz w:val="24"/>
        </w:rPr>
      </w:pPr>
      <w:r>
        <w:rPr>
          <w:rFonts w:cs="Times New Roman"/>
          <w:sz w:val="24"/>
        </w:rPr>
        <w:t>Confront the members of staff.</w:t>
      </w:r>
    </w:p>
    <w:p w14:paraId="4F90AFEB" w14:textId="333A776E" w:rsidR="00732F5F" w:rsidRDefault="00732F5F" w:rsidP="00134AE4">
      <w:pPr>
        <w:pStyle w:val="ListParagraph"/>
        <w:numPr>
          <w:ilvl w:val="0"/>
          <w:numId w:val="5"/>
        </w:numPr>
        <w:spacing w:line="360" w:lineRule="auto"/>
        <w:rPr>
          <w:rFonts w:cs="Times New Roman"/>
          <w:sz w:val="24"/>
        </w:rPr>
      </w:pPr>
      <w:r>
        <w:rPr>
          <w:rFonts w:cs="Times New Roman"/>
          <w:sz w:val="24"/>
        </w:rPr>
        <w:t>Contact your manager for advice on how to act</w:t>
      </w:r>
      <w:r w:rsidR="00A86D44">
        <w:rPr>
          <w:rFonts w:cs="Times New Roman"/>
          <w:sz w:val="24"/>
        </w:rPr>
        <w:t>.</w:t>
      </w:r>
    </w:p>
    <w:p w14:paraId="6830A30B" w14:textId="26C65040" w:rsidR="002518D4" w:rsidRPr="00D35B15" w:rsidRDefault="00732F5F" w:rsidP="00134AE4">
      <w:pPr>
        <w:pStyle w:val="ListParagraph"/>
        <w:numPr>
          <w:ilvl w:val="0"/>
          <w:numId w:val="5"/>
        </w:numPr>
        <w:spacing w:line="360" w:lineRule="auto"/>
        <w:rPr>
          <w:rFonts w:ascii="Trebuchet MS" w:hAnsi="Trebuchet MS"/>
          <w:bCs/>
          <w:noProof/>
          <w:sz w:val="24"/>
          <w:szCs w:val="24"/>
          <w:lang w:eastAsia="en-GB"/>
        </w:rPr>
      </w:pPr>
      <w:r>
        <w:rPr>
          <w:rFonts w:cs="Times New Roman"/>
          <w:sz w:val="24"/>
        </w:rPr>
        <w:t>Complete an information risk form.</w:t>
      </w:r>
      <w:r w:rsidRPr="00D35B15">
        <w:rPr>
          <w:rFonts w:ascii="Trebuchet MS" w:hAnsi="Trebuchet MS"/>
          <w:bCs/>
          <w:noProof/>
          <w:sz w:val="24"/>
          <w:szCs w:val="24"/>
          <w:lang w:eastAsia="en-GB"/>
        </w:rPr>
        <w:t xml:space="preserve"> </w:t>
      </w:r>
    </w:p>
    <w:p w14:paraId="2CEBBBB5" w14:textId="798BEDFA" w:rsidR="007A0D2C" w:rsidRDefault="007A0D2C" w:rsidP="00134AE4">
      <w:pPr>
        <w:spacing w:line="360" w:lineRule="auto"/>
        <w:rPr>
          <w:rFonts w:ascii="Trebuchet MS" w:hAnsi="Trebuchet MS"/>
          <w:bCs/>
          <w:noProof/>
          <w:sz w:val="24"/>
          <w:szCs w:val="24"/>
          <w:lang w:eastAsia="en-GB"/>
        </w:rPr>
      </w:pPr>
      <w:r>
        <w:rPr>
          <w:rFonts w:ascii="Trebuchet MS" w:hAnsi="Trebuchet MS"/>
          <w:bCs/>
          <w:noProof/>
          <w:sz w:val="24"/>
          <w:szCs w:val="24"/>
          <w:lang w:eastAsia="en-GB"/>
        </w:rPr>
        <w:br w:type="page"/>
      </w:r>
    </w:p>
    <w:p w14:paraId="08357B6C" w14:textId="77777777" w:rsidR="002518D4" w:rsidRPr="0045022A" w:rsidRDefault="002518D4" w:rsidP="0045022A">
      <w:pPr>
        <w:rPr>
          <w:rFonts w:ascii="Trebuchet MS" w:hAnsi="Trebuchet MS"/>
          <w:bCs/>
          <w:noProof/>
          <w:sz w:val="24"/>
          <w:szCs w:val="24"/>
          <w:lang w:eastAsia="en-GB"/>
        </w:rPr>
      </w:pPr>
    </w:p>
    <w:p w14:paraId="6A8CD901" w14:textId="77777777" w:rsidR="002518D4" w:rsidRPr="00787064" w:rsidRDefault="002518D4" w:rsidP="00787064">
      <w:pPr>
        <w:rPr>
          <w:rFonts w:ascii="Trebuchet MS" w:hAnsi="Trebuchet MS"/>
          <w:bCs/>
          <w:noProof/>
          <w:sz w:val="24"/>
          <w:szCs w:val="24"/>
          <w:lang w:eastAsia="en-GB"/>
        </w:rPr>
      </w:pPr>
      <w:r w:rsidRPr="002518D4">
        <w:rPr>
          <w:noProof/>
          <w:lang w:eastAsia="en-GB"/>
        </w:rPr>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A04D76">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A04D76">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Pr="00134AE4" w:rsidRDefault="002518D4" w:rsidP="00572818">
      <w:pPr>
        <w:pStyle w:val="ListParagraph"/>
        <w:rPr>
          <w:rFonts w:cstheme="minorHAnsi"/>
          <w:bCs/>
          <w:noProof/>
          <w:sz w:val="24"/>
          <w:szCs w:val="24"/>
          <w:lang w:eastAsia="en-GB"/>
        </w:rPr>
      </w:pPr>
    </w:p>
    <w:p w14:paraId="6E615AF5" w14:textId="77777777" w:rsidR="002518D4" w:rsidRPr="00134AE4" w:rsidRDefault="002518D4" w:rsidP="00572818">
      <w:pPr>
        <w:pStyle w:val="ListParagraph"/>
        <w:rPr>
          <w:rFonts w:cstheme="minorHAnsi"/>
          <w:bCs/>
          <w:noProof/>
          <w:sz w:val="24"/>
          <w:szCs w:val="24"/>
          <w:lang w:eastAsia="en-GB"/>
        </w:rPr>
      </w:pPr>
    </w:p>
    <w:p w14:paraId="23A701DB" w14:textId="77777777" w:rsidR="00135FD8" w:rsidRPr="00134AE4" w:rsidRDefault="00135FD8" w:rsidP="00134AE4">
      <w:pPr>
        <w:spacing w:line="360" w:lineRule="auto"/>
        <w:rPr>
          <w:rFonts w:cstheme="minorHAnsi"/>
          <w:b/>
          <w:bCs/>
          <w:noProof/>
          <w:sz w:val="24"/>
          <w:szCs w:val="24"/>
        </w:rPr>
      </w:pPr>
      <w:r w:rsidRPr="00134AE4">
        <w:rPr>
          <w:rFonts w:cstheme="minorHAnsi"/>
          <w:b/>
          <w:bCs/>
          <w:noProof/>
          <w:sz w:val="24"/>
          <w:szCs w:val="24"/>
        </w:rPr>
        <w:t>The following information in the professional accountability and autonomy, and professional guidance sections of the RCSLT website is also particularly relevant:</w:t>
      </w:r>
    </w:p>
    <w:p w14:paraId="58FEFDE8" w14:textId="722F7328" w:rsidR="00135FD8" w:rsidRPr="00134AE4" w:rsidRDefault="00135FD8" w:rsidP="00134AE4">
      <w:pPr>
        <w:spacing w:line="360" w:lineRule="auto"/>
        <w:rPr>
          <w:rFonts w:cstheme="minorHAnsi"/>
          <w:bCs/>
          <w:noProof/>
          <w:sz w:val="24"/>
          <w:szCs w:val="24"/>
        </w:rPr>
      </w:pPr>
      <w:r w:rsidRPr="00134AE4">
        <w:rPr>
          <w:rFonts w:cstheme="minorHAnsi"/>
          <w:bCs/>
          <w:noProof/>
          <w:sz w:val="24"/>
          <w:szCs w:val="24"/>
        </w:rPr>
        <w:t xml:space="preserve">1 – </w:t>
      </w:r>
      <w:hyperlink r:id="rId12" w:anchor="section-5" w:history="1">
        <w:r w:rsidRPr="00134AE4">
          <w:rPr>
            <w:rStyle w:val="Hyperlink"/>
            <w:rFonts w:cstheme="minorHAnsi"/>
            <w:bCs/>
            <w:noProof/>
            <w:sz w:val="24"/>
            <w:szCs w:val="24"/>
          </w:rPr>
          <w:t>Promote and safeguard the interests of service users and carers</w:t>
        </w:r>
      </w:hyperlink>
    </w:p>
    <w:p w14:paraId="495F94D5" w14:textId="20F22ECE" w:rsidR="00135FD8" w:rsidRPr="00134AE4" w:rsidRDefault="00135FD8" w:rsidP="00134AE4">
      <w:pPr>
        <w:spacing w:line="360" w:lineRule="auto"/>
        <w:rPr>
          <w:rFonts w:cstheme="minorHAnsi"/>
          <w:bCs/>
          <w:noProof/>
          <w:sz w:val="24"/>
          <w:szCs w:val="24"/>
        </w:rPr>
      </w:pPr>
      <w:r w:rsidRPr="00134AE4">
        <w:rPr>
          <w:rFonts w:cstheme="minorHAnsi"/>
          <w:bCs/>
          <w:noProof/>
          <w:sz w:val="24"/>
          <w:szCs w:val="24"/>
        </w:rPr>
        <w:t xml:space="preserve">2 - </w:t>
      </w:r>
      <w:hyperlink r:id="rId13" w:anchor="section-6" w:history="1">
        <w:r w:rsidRPr="00134AE4">
          <w:rPr>
            <w:rStyle w:val="Hyperlink"/>
            <w:rFonts w:cstheme="minorHAnsi"/>
            <w:bCs/>
            <w:noProof/>
            <w:sz w:val="24"/>
            <w:szCs w:val="24"/>
          </w:rPr>
          <w:t>Communicate appropriately and effectively</w:t>
        </w:r>
      </w:hyperlink>
    </w:p>
    <w:p w14:paraId="72DD8A44" w14:textId="4CF84A1B" w:rsidR="00135FD8" w:rsidRPr="00134AE4" w:rsidRDefault="00135FD8" w:rsidP="00134AE4">
      <w:pPr>
        <w:spacing w:line="360" w:lineRule="auto"/>
        <w:rPr>
          <w:rFonts w:cstheme="minorHAnsi"/>
          <w:bCs/>
          <w:noProof/>
          <w:sz w:val="24"/>
          <w:szCs w:val="24"/>
        </w:rPr>
      </w:pPr>
      <w:r w:rsidRPr="00134AE4">
        <w:rPr>
          <w:rFonts w:cstheme="minorHAnsi"/>
          <w:bCs/>
          <w:noProof/>
          <w:sz w:val="24"/>
          <w:szCs w:val="24"/>
        </w:rPr>
        <w:t xml:space="preserve">6 - </w:t>
      </w:r>
      <w:hyperlink r:id="rId14" w:anchor="section-10" w:history="1">
        <w:r w:rsidRPr="00134AE4">
          <w:rPr>
            <w:rStyle w:val="Hyperlink"/>
            <w:rFonts w:cstheme="minorHAnsi"/>
            <w:bCs/>
            <w:noProof/>
            <w:sz w:val="24"/>
            <w:szCs w:val="24"/>
          </w:rPr>
          <w:t>Manage risk</w:t>
        </w:r>
      </w:hyperlink>
    </w:p>
    <w:p w14:paraId="380E3935" w14:textId="5FA35993" w:rsidR="00135FD8" w:rsidRPr="00134AE4" w:rsidRDefault="00135FD8" w:rsidP="00134AE4">
      <w:pPr>
        <w:spacing w:line="360" w:lineRule="auto"/>
        <w:rPr>
          <w:rFonts w:cstheme="minorHAnsi"/>
          <w:bCs/>
          <w:noProof/>
          <w:sz w:val="24"/>
          <w:szCs w:val="24"/>
        </w:rPr>
      </w:pPr>
      <w:r w:rsidRPr="00134AE4">
        <w:rPr>
          <w:rFonts w:cstheme="minorHAnsi"/>
          <w:bCs/>
          <w:noProof/>
          <w:sz w:val="24"/>
          <w:szCs w:val="24"/>
        </w:rPr>
        <w:t xml:space="preserve">10 – </w:t>
      </w:r>
      <w:hyperlink r:id="rId15" w:anchor="section-14" w:history="1">
        <w:r w:rsidRPr="00134AE4">
          <w:rPr>
            <w:rStyle w:val="Hyperlink"/>
            <w:rFonts w:cstheme="minorHAnsi"/>
            <w:bCs/>
            <w:noProof/>
            <w:sz w:val="24"/>
            <w:szCs w:val="24"/>
          </w:rPr>
          <w:t>Record keeping</w:t>
        </w:r>
      </w:hyperlink>
    </w:p>
    <w:p w14:paraId="14B56C51" w14:textId="03CCFAF3" w:rsidR="00135FD8" w:rsidRPr="00134AE4" w:rsidRDefault="00134AE4" w:rsidP="00134AE4">
      <w:pPr>
        <w:spacing w:line="360" w:lineRule="auto"/>
        <w:rPr>
          <w:rFonts w:cstheme="minorHAnsi"/>
          <w:color w:val="000000" w:themeColor="text1"/>
          <w:sz w:val="24"/>
          <w:szCs w:val="24"/>
        </w:rPr>
      </w:pPr>
      <w:hyperlink r:id="rId16" w:history="1">
        <w:r w:rsidR="00135FD8" w:rsidRPr="00134AE4">
          <w:rPr>
            <w:rStyle w:val="Hyperlink"/>
            <w:rFonts w:cstheme="minorHAnsi"/>
            <w:sz w:val="24"/>
            <w:szCs w:val="24"/>
          </w:rPr>
          <w:t>Duty of care</w:t>
        </w:r>
      </w:hyperlink>
      <w:bookmarkStart w:id="1" w:name="_GoBack"/>
      <w:bookmarkEnd w:id="1"/>
    </w:p>
    <w:p w14:paraId="76B7D244" w14:textId="31DFD635" w:rsidR="00A86D44" w:rsidRPr="00134AE4" w:rsidRDefault="00134AE4" w:rsidP="00134AE4">
      <w:pPr>
        <w:spacing w:line="360" w:lineRule="auto"/>
        <w:rPr>
          <w:rFonts w:cstheme="minorHAnsi"/>
          <w:sz w:val="24"/>
          <w:szCs w:val="24"/>
        </w:rPr>
      </w:pPr>
      <w:hyperlink r:id="rId17" w:history="1">
        <w:r w:rsidR="00135FD8" w:rsidRPr="00134AE4">
          <w:rPr>
            <w:rStyle w:val="Hyperlink"/>
            <w:rFonts w:cstheme="minorHAnsi"/>
            <w:sz w:val="24"/>
            <w:szCs w:val="24"/>
          </w:rPr>
          <w:t>Confidentiality</w:t>
        </w:r>
      </w:hyperlink>
    </w:p>
    <w:p w14:paraId="62F3679A" w14:textId="77777777" w:rsidR="00135FD8" w:rsidRPr="00134AE4" w:rsidRDefault="00135FD8" w:rsidP="00134AE4">
      <w:pPr>
        <w:spacing w:after="0" w:line="360" w:lineRule="auto"/>
        <w:rPr>
          <w:rFonts w:eastAsia="Times New Roman" w:cstheme="minorHAnsi"/>
          <w:b/>
          <w:color w:val="000000" w:themeColor="text1"/>
          <w:sz w:val="24"/>
          <w:szCs w:val="24"/>
          <w:lang w:eastAsia="en-GB"/>
        </w:rPr>
      </w:pPr>
    </w:p>
    <w:p w14:paraId="0FB6C0C5" w14:textId="77777777" w:rsidR="00135FD8" w:rsidRPr="00134AE4" w:rsidRDefault="00135FD8" w:rsidP="00134AE4">
      <w:pPr>
        <w:spacing w:after="0" w:line="360" w:lineRule="auto"/>
        <w:rPr>
          <w:rFonts w:eastAsia="Times New Roman" w:cstheme="minorHAnsi"/>
          <w:b/>
          <w:color w:val="000000" w:themeColor="text1"/>
          <w:sz w:val="24"/>
          <w:szCs w:val="24"/>
          <w:lang w:eastAsia="en-GB"/>
        </w:rPr>
      </w:pPr>
      <w:r w:rsidRPr="00134AE4">
        <w:rPr>
          <w:rFonts w:eastAsia="Times New Roman" w:cstheme="minorHAnsi"/>
          <w:b/>
          <w:color w:val="000000" w:themeColor="text1"/>
          <w:sz w:val="24"/>
          <w:szCs w:val="24"/>
          <w:lang w:eastAsia="en-GB"/>
        </w:rPr>
        <w:t>External resources:</w:t>
      </w:r>
    </w:p>
    <w:p w14:paraId="710DFE82" w14:textId="77777777" w:rsidR="00135FD8" w:rsidRPr="00134AE4" w:rsidRDefault="00135FD8" w:rsidP="00134AE4">
      <w:pPr>
        <w:pStyle w:val="ListParagraph"/>
        <w:spacing w:after="0" w:line="360" w:lineRule="auto"/>
        <w:rPr>
          <w:rFonts w:eastAsia="Times New Roman" w:cstheme="minorHAnsi"/>
          <w:color w:val="333333"/>
          <w:sz w:val="24"/>
          <w:szCs w:val="24"/>
          <w:lang w:eastAsia="en-GB"/>
        </w:rPr>
      </w:pPr>
    </w:p>
    <w:p w14:paraId="40E9C33A" w14:textId="77777777" w:rsidR="00135FD8" w:rsidRPr="00134AE4" w:rsidRDefault="00134AE4" w:rsidP="00134AE4">
      <w:pPr>
        <w:spacing w:after="0" w:line="360" w:lineRule="auto"/>
        <w:rPr>
          <w:rFonts w:eastAsia="Times New Roman" w:cstheme="minorHAnsi"/>
          <w:color w:val="333333"/>
          <w:sz w:val="24"/>
          <w:szCs w:val="24"/>
          <w:lang w:eastAsia="en-GB"/>
        </w:rPr>
      </w:pPr>
      <w:hyperlink r:id="rId18" w:history="1">
        <w:r w:rsidR="00135FD8" w:rsidRPr="00134AE4">
          <w:rPr>
            <w:rStyle w:val="Hyperlink"/>
            <w:rFonts w:eastAsia="Times New Roman" w:cstheme="minorHAnsi"/>
            <w:sz w:val="24"/>
            <w:szCs w:val="24"/>
            <w:lang w:eastAsia="en-GB"/>
          </w:rPr>
          <w:t>HCPC Confidentiality - Guidance for Registrants</w:t>
        </w:r>
      </w:hyperlink>
      <w:r w:rsidR="00135FD8" w:rsidRPr="00134AE4">
        <w:rPr>
          <w:rFonts w:eastAsia="Times New Roman" w:cstheme="minorHAnsi"/>
          <w:color w:val="333333"/>
          <w:sz w:val="24"/>
          <w:szCs w:val="24"/>
          <w:lang w:eastAsia="en-GB"/>
        </w:rPr>
        <w:t xml:space="preserve"> </w:t>
      </w:r>
    </w:p>
    <w:p w14:paraId="0CF3E182" w14:textId="031EFC91" w:rsidR="00DF7B4F" w:rsidRPr="00134AE4" w:rsidRDefault="00135FD8" w:rsidP="00134AE4">
      <w:pPr>
        <w:spacing w:line="360" w:lineRule="auto"/>
        <w:rPr>
          <w:rFonts w:cstheme="minorHAnsi"/>
          <w:bCs/>
          <w:noProof/>
          <w:sz w:val="24"/>
          <w:szCs w:val="24"/>
          <w:lang w:eastAsia="en-GB"/>
        </w:rPr>
      </w:pPr>
      <w:r w:rsidRPr="00134AE4">
        <w:rPr>
          <w:rFonts w:cstheme="minorHAnsi"/>
          <w:bCs/>
          <w:noProof/>
          <w:sz w:val="24"/>
          <w:szCs w:val="24"/>
          <w:lang w:eastAsia="en-GB"/>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A04D76">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A04D76">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A04D76">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A04D76">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36231" w14:textId="77777777" w:rsidR="00F629E3" w:rsidRDefault="00F629E3" w:rsidP="00BB28B2">
      <w:pPr>
        <w:spacing w:after="0" w:line="240" w:lineRule="auto"/>
      </w:pPr>
      <w:r>
        <w:separator/>
      </w:r>
    </w:p>
  </w:endnote>
  <w:endnote w:type="continuationSeparator" w:id="0">
    <w:p w14:paraId="0D3A5922" w14:textId="77777777" w:rsidR="00F629E3" w:rsidRDefault="00F629E3"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A8CF" w14:textId="42420BF6" w:rsidR="00A86D44" w:rsidRDefault="007A0D2C">
    <w:pPr>
      <w:pStyle w:val="Footer"/>
    </w:pPr>
    <w:r>
      <w:t>Practice based s</w:t>
    </w:r>
    <w:r w:rsidR="00A86D44">
      <w:t xml:space="preserve">cenario: </w:t>
    </w:r>
    <w:r w:rsidR="00E616CB">
      <w:t xml:space="preserve">#36 </w:t>
    </w:r>
    <w:r w:rsidR="00A86D44">
      <w:t>Confidentiality and duty of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0DA98" w14:textId="77777777" w:rsidR="00F629E3" w:rsidRDefault="00F629E3" w:rsidP="00BB28B2">
      <w:pPr>
        <w:spacing w:after="0" w:line="240" w:lineRule="auto"/>
      </w:pPr>
      <w:r>
        <w:separator/>
      </w:r>
    </w:p>
  </w:footnote>
  <w:footnote w:type="continuationSeparator" w:id="0">
    <w:p w14:paraId="573BAB97" w14:textId="77777777" w:rsidR="00F629E3" w:rsidRDefault="00F629E3"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6F62B4"/>
    <w:multiLevelType w:val="hybridMultilevel"/>
    <w:tmpl w:val="C8FCE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27372F"/>
    <w:multiLevelType w:val="hybridMultilevel"/>
    <w:tmpl w:val="1D3CF204"/>
    <w:lvl w:ilvl="0" w:tplc="1C0087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8"/>
  </w:num>
  <w:num w:numId="6">
    <w:abstractNumId w:val="5"/>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0"/>
  </w:num>
  <w:num w:numId="11">
    <w:abstractNumId w:val="6"/>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706B"/>
    <w:rsid w:val="000E1D88"/>
    <w:rsid w:val="000F3A50"/>
    <w:rsid w:val="000F6275"/>
    <w:rsid w:val="001008E3"/>
    <w:rsid w:val="001034C2"/>
    <w:rsid w:val="00106C09"/>
    <w:rsid w:val="0011139B"/>
    <w:rsid w:val="00113706"/>
    <w:rsid w:val="00122A89"/>
    <w:rsid w:val="001237EF"/>
    <w:rsid w:val="00127D63"/>
    <w:rsid w:val="00134AE4"/>
    <w:rsid w:val="00135FD8"/>
    <w:rsid w:val="00157522"/>
    <w:rsid w:val="00161A62"/>
    <w:rsid w:val="0018159F"/>
    <w:rsid w:val="00192110"/>
    <w:rsid w:val="00194E49"/>
    <w:rsid w:val="00196EBC"/>
    <w:rsid w:val="001A35E5"/>
    <w:rsid w:val="001B65D1"/>
    <w:rsid w:val="001B68EB"/>
    <w:rsid w:val="001C1D95"/>
    <w:rsid w:val="001C3EF9"/>
    <w:rsid w:val="001D0146"/>
    <w:rsid w:val="001D01ED"/>
    <w:rsid w:val="001E452F"/>
    <w:rsid w:val="001E6F49"/>
    <w:rsid w:val="001F42CE"/>
    <w:rsid w:val="001F6C7E"/>
    <w:rsid w:val="0020687F"/>
    <w:rsid w:val="00217F47"/>
    <w:rsid w:val="00247518"/>
    <w:rsid w:val="00250A41"/>
    <w:rsid w:val="002518D4"/>
    <w:rsid w:val="00267D44"/>
    <w:rsid w:val="00281DD4"/>
    <w:rsid w:val="0029411E"/>
    <w:rsid w:val="002A182F"/>
    <w:rsid w:val="002A3A64"/>
    <w:rsid w:val="002C3CC4"/>
    <w:rsid w:val="002D4A84"/>
    <w:rsid w:val="002E1690"/>
    <w:rsid w:val="002E2031"/>
    <w:rsid w:val="00321C3C"/>
    <w:rsid w:val="00325161"/>
    <w:rsid w:val="00336550"/>
    <w:rsid w:val="003460FB"/>
    <w:rsid w:val="0034661C"/>
    <w:rsid w:val="00351C7D"/>
    <w:rsid w:val="00397842"/>
    <w:rsid w:val="003A4F8D"/>
    <w:rsid w:val="003C0752"/>
    <w:rsid w:val="003D1CE1"/>
    <w:rsid w:val="003D1D28"/>
    <w:rsid w:val="003D3660"/>
    <w:rsid w:val="003D5152"/>
    <w:rsid w:val="003E195B"/>
    <w:rsid w:val="0044522B"/>
    <w:rsid w:val="0045022A"/>
    <w:rsid w:val="00451427"/>
    <w:rsid w:val="00467B08"/>
    <w:rsid w:val="00481688"/>
    <w:rsid w:val="004A1795"/>
    <w:rsid w:val="004C58E2"/>
    <w:rsid w:val="004D6900"/>
    <w:rsid w:val="004E21AE"/>
    <w:rsid w:val="004E3773"/>
    <w:rsid w:val="004E7D2D"/>
    <w:rsid w:val="004F7EAA"/>
    <w:rsid w:val="00501506"/>
    <w:rsid w:val="00501E4D"/>
    <w:rsid w:val="00503CB2"/>
    <w:rsid w:val="005114D0"/>
    <w:rsid w:val="00512DAE"/>
    <w:rsid w:val="00515053"/>
    <w:rsid w:val="00515370"/>
    <w:rsid w:val="005157DF"/>
    <w:rsid w:val="00544670"/>
    <w:rsid w:val="005542B9"/>
    <w:rsid w:val="00572818"/>
    <w:rsid w:val="005A5846"/>
    <w:rsid w:val="005A6388"/>
    <w:rsid w:val="005B03DE"/>
    <w:rsid w:val="005B1DB0"/>
    <w:rsid w:val="005B5081"/>
    <w:rsid w:val="005D1792"/>
    <w:rsid w:val="005D2B53"/>
    <w:rsid w:val="005D5E12"/>
    <w:rsid w:val="005D653B"/>
    <w:rsid w:val="005F0256"/>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F6D"/>
    <w:rsid w:val="006B266B"/>
    <w:rsid w:val="006B274E"/>
    <w:rsid w:val="006B2A9E"/>
    <w:rsid w:val="006D66C4"/>
    <w:rsid w:val="006F542E"/>
    <w:rsid w:val="00704A2F"/>
    <w:rsid w:val="00713547"/>
    <w:rsid w:val="007155AE"/>
    <w:rsid w:val="0072268D"/>
    <w:rsid w:val="00722DE3"/>
    <w:rsid w:val="00732F5F"/>
    <w:rsid w:val="007353D9"/>
    <w:rsid w:val="00736FE9"/>
    <w:rsid w:val="00742F57"/>
    <w:rsid w:val="00746299"/>
    <w:rsid w:val="00757173"/>
    <w:rsid w:val="0077458D"/>
    <w:rsid w:val="007761BC"/>
    <w:rsid w:val="00776ADF"/>
    <w:rsid w:val="0078212A"/>
    <w:rsid w:val="00787064"/>
    <w:rsid w:val="00791211"/>
    <w:rsid w:val="007950D5"/>
    <w:rsid w:val="007A0D2C"/>
    <w:rsid w:val="007A7796"/>
    <w:rsid w:val="007A793F"/>
    <w:rsid w:val="007B24E8"/>
    <w:rsid w:val="007C0D8F"/>
    <w:rsid w:val="007D687F"/>
    <w:rsid w:val="007E0E66"/>
    <w:rsid w:val="007F0E12"/>
    <w:rsid w:val="007F33B6"/>
    <w:rsid w:val="007F3824"/>
    <w:rsid w:val="007F4DC8"/>
    <w:rsid w:val="007F7106"/>
    <w:rsid w:val="0080188E"/>
    <w:rsid w:val="00804B66"/>
    <w:rsid w:val="0082443F"/>
    <w:rsid w:val="00847D9C"/>
    <w:rsid w:val="00851DB2"/>
    <w:rsid w:val="0085208A"/>
    <w:rsid w:val="008716E4"/>
    <w:rsid w:val="00873799"/>
    <w:rsid w:val="0088216A"/>
    <w:rsid w:val="00894AD0"/>
    <w:rsid w:val="00897F5B"/>
    <w:rsid w:val="008C35E4"/>
    <w:rsid w:val="008C4C94"/>
    <w:rsid w:val="008C74CC"/>
    <w:rsid w:val="008D407D"/>
    <w:rsid w:val="008E02AB"/>
    <w:rsid w:val="008E69AD"/>
    <w:rsid w:val="008F187F"/>
    <w:rsid w:val="00914EF1"/>
    <w:rsid w:val="009214E2"/>
    <w:rsid w:val="00927B25"/>
    <w:rsid w:val="00931FC9"/>
    <w:rsid w:val="009366C7"/>
    <w:rsid w:val="00936756"/>
    <w:rsid w:val="009468F2"/>
    <w:rsid w:val="00946E7E"/>
    <w:rsid w:val="0095546C"/>
    <w:rsid w:val="009628C3"/>
    <w:rsid w:val="00972F30"/>
    <w:rsid w:val="0098381C"/>
    <w:rsid w:val="009A581A"/>
    <w:rsid w:val="009A6E36"/>
    <w:rsid w:val="009B7473"/>
    <w:rsid w:val="009C3021"/>
    <w:rsid w:val="009C3892"/>
    <w:rsid w:val="009C3DF1"/>
    <w:rsid w:val="009C6467"/>
    <w:rsid w:val="009C7B66"/>
    <w:rsid w:val="009E6BD1"/>
    <w:rsid w:val="009F5AE9"/>
    <w:rsid w:val="009F6F00"/>
    <w:rsid w:val="00A011B8"/>
    <w:rsid w:val="00A013AA"/>
    <w:rsid w:val="00A04D76"/>
    <w:rsid w:val="00A22540"/>
    <w:rsid w:val="00A22F16"/>
    <w:rsid w:val="00A538AB"/>
    <w:rsid w:val="00A551EA"/>
    <w:rsid w:val="00A56A0B"/>
    <w:rsid w:val="00A60CB5"/>
    <w:rsid w:val="00A75114"/>
    <w:rsid w:val="00A851BD"/>
    <w:rsid w:val="00A86D44"/>
    <w:rsid w:val="00A95552"/>
    <w:rsid w:val="00A96CB5"/>
    <w:rsid w:val="00AA0BDB"/>
    <w:rsid w:val="00AC04BE"/>
    <w:rsid w:val="00AC3F3B"/>
    <w:rsid w:val="00AD3924"/>
    <w:rsid w:val="00AD42A5"/>
    <w:rsid w:val="00AE1680"/>
    <w:rsid w:val="00AE2B97"/>
    <w:rsid w:val="00B154F3"/>
    <w:rsid w:val="00B24110"/>
    <w:rsid w:val="00B35B31"/>
    <w:rsid w:val="00B41894"/>
    <w:rsid w:val="00B44FAE"/>
    <w:rsid w:val="00B464E7"/>
    <w:rsid w:val="00B52544"/>
    <w:rsid w:val="00B54130"/>
    <w:rsid w:val="00B701ED"/>
    <w:rsid w:val="00B75F3E"/>
    <w:rsid w:val="00BB28B2"/>
    <w:rsid w:val="00BC4FC1"/>
    <w:rsid w:val="00BD0D03"/>
    <w:rsid w:val="00BF3B9C"/>
    <w:rsid w:val="00BF7A83"/>
    <w:rsid w:val="00C11979"/>
    <w:rsid w:val="00C13993"/>
    <w:rsid w:val="00C60695"/>
    <w:rsid w:val="00C62E93"/>
    <w:rsid w:val="00C7257F"/>
    <w:rsid w:val="00C72DF6"/>
    <w:rsid w:val="00C80859"/>
    <w:rsid w:val="00C95E1A"/>
    <w:rsid w:val="00CB0F58"/>
    <w:rsid w:val="00CB4C09"/>
    <w:rsid w:val="00CB7F9E"/>
    <w:rsid w:val="00CC3D13"/>
    <w:rsid w:val="00CC7B68"/>
    <w:rsid w:val="00CE1DEC"/>
    <w:rsid w:val="00CF0BF1"/>
    <w:rsid w:val="00D03363"/>
    <w:rsid w:val="00D145C3"/>
    <w:rsid w:val="00D23BE4"/>
    <w:rsid w:val="00D244A7"/>
    <w:rsid w:val="00D326F5"/>
    <w:rsid w:val="00D35B15"/>
    <w:rsid w:val="00D507F2"/>
    <w:rsid w:val="00D5799D"/>
    <w:rsid w:val="00D6067C"/>
    <w:rsid w:val="00D632D3"/>
    <w:rsid w:val="00D750BE"/>
    <w:rsid w:val="00D820F7"/>
    <w:rsid w:val="00D83820"/>
    <w:rsid w:val="00D94AA9"/>
    <w:rsid w:val="00D979C6"/>
    <w:rsid w:val="00DB7DBC"/>
    <w:rsid w:val="00DC5D6A"/>
    <w:rsid w:val="00DD4DEC"/>
    <w:rsid w:val="00DE1100"/>
    <w:rsid w:val="00DE7AEC"/>
    <w:rsid w:val="00DE7D27"/>
    <w:rsid w:val="00DF0A4B"/>
    <w:rsid w:val="00DF3B8B"/>
    <w:rsid w:val="00DF7B4F"/>
    <w:rsid w:val="00E05FE8"/>
    <w:rsid w:val="00E07144"/>
    <w:rsid w:val="00E12E4D"/>
    <w:rsid w:val="00E17F3F"/>
    <w:rsid w:val="00E24A71"/>
    <w:rsid w:val="00E272FE"/>
    <w:rsid w:val="00E465A6"/>
    <w:rsid w:val="00E616CB"/>
    <w:rsid w:val="00E660F0"/>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29E3"/>
    <w:rsid w:val="00F65C60"/>
    <w:rsid w:val="00F65E9E"/>
    <w:rsid w:val="00F709E2"/>
    <w:rsid w:val="00F74469"/>
    <w:rsid w:val="00F745DE"/>
    <w:rsid w:val="00F85674"/>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www.hpc-uk.org/registrants/standards/confidentialit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confidentiality" TargetMode="External"/><Relationship Id="rId2" Type="http://schemas.openxmlformats.org/officeDocument/2006/relationships/styles" Target="styles.xml"/><Relationship Id="rId16" Type="http://schemas.openxmlformats.org/officeDocument/2006/relationships/hyperlink" Target="https://www.rcslt.org/duty-of-ca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pc-uk.org/aboutregistration/standards/standardsofconductperformanceandethics/" TargetMode="Externa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10" Type="http://schemas.openxmlformats.org/officeDocument/2006/relationships/hyperlink" Target="https://digital.nhs.uk/co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9</cp:revision>
  <cp:lastPrinted>2016-03-01T11:23:00Z</cp:lastPrinted>
  <dcterms:created xsi:type="dcterms:W3CDTF">2018-02-06T10:31:00Z</dcterms:created>
  <dcterms:modified xsi:type="dcterms:W3CDTF">2018-11-09T14:56:00Z</dcterms:modified>
</cp:coreProperties>
</file>