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E9" w:rsidRDefault="007775E9"/>
    <w:p w:rsidR="00092D8F" w:rsidRDefault="00092D8F"/>
    <w:p w:rsidR="00092D8F" w:rsidRDefault="00092D8F" w:rsidP="0009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2D8F" w:rsidRDefault="00092D8F" w:rsidP="00092D8F">
      <w:pPr>
        <w:spacing w:after="0" w:line="240" w:lineRule="auto"/>
        <w:rPr>
          <w:rFonts w:ascii="Verdana" w:hAnsi="Verdana"/>
          <w:b/>
          <w:bCs/>
          <w:color w:val="000000"/>
          <w:sz w:val="28"/>
          <w:szCs w:val="28"/>
        </w:rPr>
      </w:pPr>
      <w:r w:rsidRPr="00092D8F">
        <w:rPr>
          <w:rFonts w:ascii="Verdana" w:hAnsi="Verdana"/>
          <w:b/>
          <w:bCs/>
          <w:color w:val="000000"/>
          <w:sz w:val="28"/>
          <w:szCs w:val="28"/>
        </w:rPr>
        <w:t>Indications for selecting FEES and Videofluoroscopy</w:t>
      </w:r>
    </w:p>
    <w:p w:rsidR="00092D8F" w:rsidRPr="00092D8F" w:rsidRDefault="00092D8F" w:rsidP="00092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092D8F" w:rsidRPr="00092D8F" w:rsidRDefault="00092D8F" w:rsidP="0009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3007"/>
        <w:gridCol w:w="3572"/>
      </w:tblGrid>
      <w:tr w:rsidR="00092D8F" w:rsidRPr="00092D8F" w:rsidTr="00092D8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Clinical Query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Videofluorosc</w:t>
            </w:r>
            <w:bookmarkStart w:id="0" w:name="_GoBack"/>
            <w:bookmarkEnd w:id="0"/>
            <w:r w:rsidRPr="00092D8F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opy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FEES</w:t>
            </w:r>
          </w:p>
        </w:tc>
      </w:tr>
      <w:tr w:rsidR="00092D8F" w:rsidRPr="00092D8F" w:rsidTr="00092D8F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Oral phase 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Observable</w:t>
            </w:r>
          </w:p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Comprehensive examination of swallowing process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Not directly observable </w:t>
            </w:r>
          </w:p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Inferred on FEES from clinical assessment findings, premature spillage and efficiency of chewing </w:t>
            </w:r>
          </w:p>
        </w:tc>
      </w:tr>
      <w:tr w:rsidR="00092D8F" w:rsidRPr="00092D8F" w:rsidTr="00092D8F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Palatal function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Significant impairment observable</w:t>
            </w:r>
          </w:p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Estimation of quantity of regurgitation and extent within nasopharynx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en-GB"/>
              </w:rPr>
              <w:t>Observable</w:t>
            </w:r>
          </w:p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en-GB"/>
              </w:rPr>
              <w:t>Assessment of impairment possible during pre-swallow observations </w:t>
            </w:r>
          </w:p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en-GB"/>
              </w:rPr>
              <w:t>Nasal regurgitation of secretions, fluids and diet can be detected</w:t>
            </w:r>
          </w:p>
        </w:tc>
      </w:tr>
      <w:tr w:rsidR="00092D8F" w:rsidRPr="00092D8F" w:rsidTr="00092D8F">
        <w:trPr>
          <w:trHeight w:val="2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Presence of penetration/ aspiration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Observable but less sensitive than FEES.</w:t>
            </w:r>
          </w:p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In neurological populations, may have insufficient trials to determine aspiration risk due to need to control screening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Observable pre- and post-swallow.</w:t>
            </w:r>
          </w:p>
          <w:p w:rsidR="00092D8F" w:rsidRDefault="00092D8F" w:rsidP="00092D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Penetration/aspiration during the swallow cannot be directly viewed, but can typically be inferred by subglottic shelf residue.</w:t>
            </w:r>
          </w:p>
          <w:p w:rsidR="009A2749" w:rsidRPr="00092D8F" w:rsidRDefault="009A2749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As the assessment is not time-limited due to radiation exposure, there is opportunity for increased oral trials and therefore increased assessment of aspiration risk.</w:t>
            </w:r>
          </w:p>
        </w:tc>
      </w:tr>
      <w:tr w:rsidR="00092D8F" w:rsidRPr="00092D8F" w:rsidTr="00092D8F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Base of tongue retraction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Observable at all stages of oropharyngeal swallow and quantifiable if using e.g. </w:t>
            </w:r>
            <w:r w:rsidR="009A2749"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MBSImP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Observable during pre-swallow assessment and ‘pharyngeal squeeze’ manoeuvre.</w:t>
            </w:r>
          </w:p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Inferred from base of tongue and valleculae residue post-swallow.</w:t>
            </w:r>
          </w:p>
        </w:tc>
      </w:tr>
      <w:tr w:rsidR="00092D8F" w:rsidRPr="00092D8F" w:rsidTr="00092D8F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Epiglottic inversion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Observable at all stages of pharyngeal swallow and quantifiable if using e.g. </w:t>
            </w:r>
            <w:r w:rsidR="009A2749"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MBSImP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en-GB"/>
              </w:rPr>
              <w:t>Observable, but gradations of impairment not quantifiable currently </w:t>
            </w:r>
          </w:p>
        </w:tc>
      </w:tr>
      <w:tr w:rsidR="00092D8F" w:rsidRPr="00092D8F" w:rsidTr="00092D8F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lastRenderedPageBreak/>
              <w:t>Laryngeal elevation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Observable at all stages of pharyngeal swallow and quantifiable if using e.g. </w:t>
            </w:r>
            <w:r w:rsidR="009A2749"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MBSImP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en-GB"/>
              </w:rPr>
              <w:t>Not observable but can be inferred from observation of epiglottic deflection and pre-swallow pitch raise assessment during FEES</w:t>
            </w:r>
          </w:p>
        </w:tc>
      </w:tr>
      <w:tr w:rsidR="00092D8F" w:rsidRPr="00092D8F" w:rsidTr="00092D8F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Anterior hyoid movement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Observable at all stages of pharyngeal swallow and quantifiable if using e.g. </w:t>
            </w:r>
            <w:r w:rsidR="009A2749"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MBSImP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Not observable</w:t>
            </w:r>
          </w:p>
        </w:tc>
      </w:tr>
      <w:tr w:rsidR="00092D8F" w:rsidRPr="00092D8F" w:rsidTr="00092D8F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Manoeuvres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Effect of manoeuvres observable but may be restricted due to control of screening times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Observable</w:t>
            </w:r>
          </w:p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Biofeedback can be used to train manoeuvres</w:t>
            </w:r>
          </w:p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Skills can be honed through repeated assessment</w:t>
            </w:r>
          </w:p>
        </w:tc>
      </w:tr>
      <w:tr w:rsidR="00092D8F" w:rsidRPr="00092D8F" w:rsidTr="00092D8F">
        <w:trPr>
          <w:trHeight w:val="2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Cervical Oesophageal dysfunction e.g. pouch, regurgitation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Observable however difficult to differentiate consistencies over duration of assessment.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Default="00092D8F" w:rsidP="00092D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Regurgitation and differentiation between consistencies can be observed but requires VFS to determine cause.</w:t>
            </w:r>
          </w:p>
          <w:p w:rsidR="009A2749" w:rsidRPr="00092D8F" w:rsidRDefault="009A2749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Can be used to assess for safe consistencies and reduce screening time required in subsequent VFS</w:t>
            </w:r>
          </w:p>
        </w:tc>
      </w:tr>
      <w:tr w:rsidR="00092D8F" w:rsidRPr="00092D8F" w:rsidTr="00092D8F">
        <w:trPr>
          <w:trHeight w:val="1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Estimation of amount of aspiration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Observable, however limited by screening times and unable to see events between trials.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en-GB"/>
              </w:rPr>
              <w:t>May be observed pre- or post- swallow, but not intra-swallow.</w:t>
            </w:r>
          </w:p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en-GB"/>
              </w:rPr>
              <w:t>Can observe continuously throughout assessment without breaks between trials.</w:t>
            </w:r>
          </w:p>
        </w:tc>
      </w:tr>
      <w:tr w:rsidR="00092D8F" w:rsidRPr="00092D8F" w:rsidTr="00092D8F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Suspected </w:t>
            </w:r>
            <w:proofErr w:type="spellStart"/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tracheo</w:t>
            </w:r>
            <w:proofErr w:type="spellEnd"/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-oesophageal fistula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Observable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Not observable</w:t>
            </w:r>
          </w:p>
        </w:tc>
      </w:tr>
      <w:tr w:rsidR="00092D8F" w:rsidRPr="00092D8F" w:rsidTr="00092D8F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Secretion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Not observable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Observable</w:t>
            </w:r>
          </w:p>
        </w:tc>
      </w:tr>
      <w:tr w:rsidR="00092D8F" w:rsidRPr="00092D8F" w:rsidTr="00092D8F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Laryngopharyngeal anatomy and physiology, laryngeal integrity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Not observable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Observable</w:t>
            </w:r>
          </w:p>
        </w:tc>
      </w:tr>
      <w:tr w:rsidR="00092D8F" w:rsidRPr="00092D8F" w:rsidTr="00092D8F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Fatigue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Not directly observable due to controlled screening times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Observable</w:t>
            </w:r>
          </w:p>
        </w:tc>
      </w:tr>
      <w:tr w:rsidR="00092D8F" w:rsidRPr="00092D8F" w:rsidTr="00092D8F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lastRenderedPageBreak/>
              <w:t>Assess with real food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Not possible – items affected by weight of barium, increased moisture from contrast ‘coating’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Real fluids and food can be given as usually eaten</w:t>
            </w:r>
          </w:p>
        </w:tc>
      </w:tr>
      <w:tr w:rsidR="00092D8F" w:rsidRPr="00092D8F" w:rsidTr="00092D8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Medications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Not observable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Observable</w:t>
            </w:r>
          </w:p>
        </w:tc>
      </w:tr>
      <w:tr w:rsidR="00092D8F" w:rsidRPr="00092D8F" w:rsidTr="00092D8F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Biofeedback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Possible, but may be limited due to shorter screening time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Achievable whilst assessment underway</w:t>
            </w:r>
          </w:p>
        </w:tc>
      </w:tr>
      <w:tr w:rsidR="00092D8F" w:rsidRPr="00092D8F" w:rsidTr="00092D8F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Patient medically unstable e.g. on ICU, tracheostomy cuff inflated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Not possible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Indicated</w:t>
            </w:r>
          </w:p>
        </w:tc>
      </w:tr>
      <w:tr w:rsidR="00092D8F" w:rsidRPr="00092D8F" w:rsidTr="00092D8F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Patient unfit for VFS e.g. poor sitting balance, posture obscuring 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Not possible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Indicated</w:t>
            </w:r>
          </w:p>
        </w:tc>
      </w:tr>
      <w:tr w:rsidR="00092D8F" w:rsidRPr="00092D8F" w:rsidTr="00092D8F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Patient inappropriate for FEES e.g.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Indicated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Not possible</w:t>
            </w:r>
          </w:p>
        </w:tc>
      </w:tr>
      <w:tr w:rsidR="00092D8F" w:rsidRPr="00092D8F" w:rsidTr="00092D8F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High risk of aspiration where aspiration of contrast is contraindicated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Not possible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Indicated</w:t>
            </w:r>
          </w:p>
        </w:tc>
      </w:tr>
      <w:tr w:rsidR="00092D8F" w:rsidRPr="00092D8F" w:rsidTr="00092D8F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Trial of ice chip protocol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Only if barium ice chips available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Indicated</w:t>
            </w:r>
          </w:p>
        </w:tc>
      </w:tr>
      <w:tr w:rsidR="00092D8F" w:rsidRPr="00092D8F" w:rsidTr="00092D8F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Suspected laryngopharyngeal reflux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Not possible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D8F" w:rsidRPr="00092D8F" w:rsidRDefault="00092D8F" w:rsidP="00092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2D8F">
              <w:rPr>
                <w:rFonts w:ascii="Verdana" w:eastAsia="Times New Roman" w:hAnsi="Verdana" w:cs="Times New Roman"/>
                <w:color w:val="000000"/>
                <w:lang w:eastAsia="en-GB"/>
              </w:rPr>
              <w:t>Possible to identify symptoms e.g. arytenoid oedema and erythema, regurgitation</w:t>
            </w:r>
          </w:p>
        </w:tc>
      </w:tr>
    </w:tbl>
    <w:p w:rsidR="00092D8F" w:rsidRDefault="00092D8F"/>
    <w:sectPr w:rsidR="00092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8F"/>
    <w:rsid w:val="00092D8F"/>
    <w:rsid w:val="005F7CDF"/>
    <w:rsid w:val="007775E9"/>
    <w:rsid w:val="009A2749"/>
    <w:rsid w:val="009B5C97"/>
    <w:rsid w:val="00FC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O'Meara</dc:creator>
  <cp:lastModifiedBy>Paul O'Meara</cp:lastModifiedBy>
  <cp:revision>4</cp:revision>
  <dcterms:created xsi:type="dcterms:W3CDTF">2020-02-04T12:16:00Z</dcterms:created>
  <dcterms:modified xsi:type="dcterms:W3CDTF">2020-02-04T12:22:00Z</dcterms:modified>
</cp:coreProperties>
</file>