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ABBF" w14:textId="2AE0382A" w:rsidR="00160385" w:rsidRPr="00F73797" w:rsidRDefault="008161B6">
      <w:pPr>
        <w:rPr>
          <w:rFonts w:cstheme="minorHAnsi"/>
          <w:b/>
          <w:bCs/>
        </w:rPr>
      </w:pPr>
      <w:r w:rsidRPr="00F945E7">
        <w:rPr>
          <w:rFonts w:cstheme="minorHAnsi"/>
          <w:noProof/>
        </w:rPr>
        <w:drawing>
          <wp:inline distT="0" distB="0" distL="0" distR="0" wp14:anchorId="4F169B2A" wp14:editId="314B6749">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r w:rsidR="00BC212C" w:rsidRPr="00F73797">
        <w:rPr>
          <w:rFonts w:cstheme="minorHAnsi"/>
          <w:b/>
          <w:bCs/>
        </w:rPr>
        <w:t xml:space="preserve">Briefing </w:t>
      </w:r>
      <w:r w:rsidR="00B13D89" w:rsidRPr="00F73797">
        <w:rPr>
          <w:rFonts w:cstheme="minorHAnsi"/>
          <w:b/>
          <w:bCs/>
        </w:rPr>
        <w:t xml:space="preserve">from the Royal College of Speech and Language Therapists </w:t>
      </w:r>
      <w:r w:rsidR="00BC212C" w:rsidRPr="00F73797">
        <w:rPr>
          <w:rFonts w:cstheme="minorHAnsi"/>
          <w:b/>
          <w:bCs/>
        </w:rPr>
        <w:t>ahead of the</w:t>
      </w:r>
      <w:r w:rsidR="00F73797" w:rsidRPr="00F73797">
        <w:rPr>
          <w:rFonts w:eastAsia="Times New Roman" w:cstheme="minorHAnsi"/>
          <w:b/>
          <w:bCs/>
          <w:color w:val="202020"/>
        </w:rPr>
        <w:t xml:space="preserve"> </w:t>
      </w:r>
      <w:r w:rsidR="00B51B54">
        <w:rPr>
          <w:rFonts w:eastAsia="Times New Roman" w:cstheme="minorHAnsi"/>
          <w:b/>
          <w:bCs/>
          <w:color w:val="202020"/>
        </w:rPr>
        <w:t>s</w:t>
      </w:r>
      <w:r w:rsidR="00F73797" w:rsidRPr="00F73797">
        <w:rPr>
          <w:rFonts w:eastAsia="Times New Roman" w:cstheme="minorHAnsi"/>
          <w:b/>
          <w:bCs/>
          <w:color w:val="202020"/>
        </w:rPr>
        <w:t>tatement by the Minister for Education and Welsh Language: Children’s Oracy and Reading</w:t>
      </w:r>
      <w:r w:rsidR="00BC212C" w:rsidRPr="00F73797">
        <w:rPr>
          <w:rFonts w:cstheme="minorHAnsi"/>
          <w:b/>
          <w:bCs/>
        </w:rPr>
        <w:t>, 16</w:t>
      </w:r>
      <w:r w:rsidR="00BC212C" w:rsidRPr="00F73797">
        <w:rPr>
          <w:rFonts w:cstheme="minorHAnsi"/>
          <w:b/>
          <w:bCs/>
          <w:vertAlign w:val="superscript"/>
        </w:rPr>
        <w:t>th</w:t>
      </w:r>
      <w:r w:rsidR="00BC212C" w:rsidRPr="00F73797">
        <w:rPr>
          <w:rFonts w:cstheme="minorHAnsi"/>
          <w:b/>
          <w:bCs/>
        </w:rPr>
        <w:t xml:space="preserve"> November 2021</w:t>
      </w:r>
    </w:p>
    <w:p w14:paraId="13DAE573" w14:textId="4FA1214D" w:rsidR="00BC212C" w:rsidRPr="00F945E7" w:rsidRDefault="00BC212C">
      <w:pPr>
        <w:rPr>
          <w:rFonts w:cstheme="minorHAnsi"/>
          <w:b/>
          <w:bCs/>
        </w:rPr>
      </w:pPr>
    </w:p>
    <w:p w14:paraId="67D21EBD" w14:textId="77777777" w:rsidR="00A401DC" w:rsidRPr="00F945E7" w:rsidRDefault="00A401DC" w:rsidP="00A401DC">
      <w:pPr>
        <w:pStyle w:val="ListParagraph"/>
        <w:numPr>
          <w:ilvl w:val="0"/>
          <w:numId w:val="2"/>
        </w:numPr>
        <w:spacing w:after="0" w:line="240" w:lineRule="auto"/>
        <w:jc w:val="both"/>
        <w:rPr>
          <w:rFonts w:cstheme="minorHAnsi"/>
          <w:b/>
        </w:rPr>
      </w:pPr>
      <w:r w:rsidRPr="00F945E7">
        <w:rPr>
          <w:rFonts w:cstheme="minorHAnsi"/>
        </w:rPr>
        <w:t xml:space="preserve">Good early language skills are central to children’s early years development and school readiness.  They play a crucial role in literacy, a child’s ability to achieve their educational potential, their social mobility, and their life chances.  Beyond academic attainment, well-developed speech, language and communication skills are fundamental to the ability to form and maintain social relationships with family, peers and friends.  </w:t>
      </w:r>
    </w:p>
    <w:p w14:paraId="02F21AAC" w14:textId="77777777" w:rsidR="00A401DC" w:rsidRPr="00F945E7" w:rsidRDefault="00A401DC" w:rsidP="00A401DC">
      <w:pPr>
        <w:pStyle w:val="ListParagraph"/>
        <w:spacing w:after="0" w:line="240" w:lineRule="auto"/>
        <w:jc w:val="both"/>
        <w:rPr>
          <w:rFonts w:cstheme="minorHAnsi"/>
          <w:b/>
        </w:rPr>
      </w:pPr>
    </w:p>
    <w:p w14:paraId="1CF5DC14" w14:textId="0ED18E96" w:rsidR="00A401DC" w:rsidRPr="00F945E7" w:rsidRDefault="00A401DC" w:rsidP="00A401DC">
      <w:pPr>
        <w:pStyle w:val="ListParagraph"/>
        <w:numPr>
          <w:ilvl w:val="0"/>
          <w:numId w:val="2"/>
        </w:numPr>
        <w:spacing w:after="0" w:line="240" w:lineRule="auto"/>
        <w:jc w:val="both"/>
        <w:rPr>
          <w:rFonts w:cstheme="minorHAnsi"/>
          <w:b/>
        </w:rPr>
      </w:pPr>
      <w:r w:rsidRPr="00F945E7">
        <w:rPr>
          <w:rFonts w:cstheme="minorHAnsi"/>
        </w:rPr>
        <w:t>Not all children have the speech, language, and communication skills they need to fully engage with their education.  It is estimated that 10% of all children in the UK have long-term, persistent speech, language and communication needs (SLCN)</w:t>
      </w:r>
      <w:r w:rsidRPr="00F945E7">
        <w:rPr>
          <w:rStyle w:val="FootnoteReference"/>
          <w:rFonts w:cstheme="minorHAnsi"/>
        </w:rPr>
        <w:footnoteReference w:id="1"/>
      </w:r>
      <w:r w:rsidRPr="00F945E7">
        <w:rPr>
          <w:rFonts w:cstheme="minorHAnsi"/>
        </w:rPr>
        <w:t>.  Research shows that there is a strong correlation however between poverty and delayed language.  By which we mean, those children whose language skills are developing significantly more slowly than those of other children of the same age but who do not have a specific disorder.  Language skills are a critical factor in the intergenerational cycles that can perpetuate poverty</w:t>
      </w:r>
      <w:r w:rsidRPr="00F945E7">
        <w:rPr>
          <w:rStyle w:val="FootnoteReference"/>
          <w:rFonts w:cstheme="minorHAnsi"/>
        </w:rPr>
        <w:footnoteReference w:id="2"/>
      </w:r>
      <w:r w:rsidRPr="00F945E7">
        <w:rPr>
          <w:rFonts w:cstheme="minorHAnsi"/>
        </w:rPr>
        <w:t xml:space="preserve">.  </w:t>
      </w:r>
    </w:p>
    <w:p w14:paraId="1F08A976" w14:textId="77777777" w:rsidR="00A401DC" w:rsidRPr="00F945E7" w:rsidRDefault="00A401DC" w:rsidP="00A401DC">
      <w:pPr>
        <w:pStyle w:val="ListParagraph"/>
        <w:rPr>
          <w:rFonts w:cstheme="minorHAnsi"/>
          <w:b/>
        </w:rPr>
      </w:pPr>
    </w:p>
    <w:p w14:paraId="7BE5DE00" w14:textId="77777777" w:rsidR="006154E4" w:rsidRPr="00F945E7" w:rsidRDefault="006154E4" w:rsidP="006154E4">
      <w:pPr>
        <w:pStyle w:val="Default"/>
        <w:spacing w:after="37"/>
        <w:rPr>
          <w:rFonts w:asciiTheme="minorHAnsi" w:hAnsiTheme="minorHAnsi" w:cstheme="minorHAnsi"/>
          <w:b/>
          <w:bCs/>
          <w:color w:val="auto"/>
          <w:sz w:val="22"/>
          <w:szCs w:val="22"/>
          <w:u w:val="single"/>
        </w:rPr>
      </w:pPr>
      <w:r w:rsidRPr="00F945E7">
        <w:rPr>
          <w:rFonts w:asciiTheme="minorHAnsi" w:hAnsiTheme="minorHAnsi" w:cstheme="minorHAnsi"/>
          <w:b/>
          <w:bCs/>
          <w:color w:val="auto"/>
          <w:sz w:val="22"/>
          <w:szCs w:val="22"/>
          <w:u w:val="single"/>
        </w:rPr>
        <w:t>Key statistics</w:t>
      </w:r>
    </w:p>
    <w:p w14:paraId="3C8298DE" w14:textId="77777777" w:rsidR="006154E4" w:rsidRPr="00F945E7" w:rsidRDefault="006154E4" w:rsidP="006154E4">
      <w:pPr>
        <w:pStyle w:val="Default"/>
        <w:spacing w:after="37"/>
        <w:rPr>
          <w:rFonts w:asciiTheme="minorHAnsi" w:hAnsiTheme="minorHAnsi" w:cstheme="minorHAnsi"/>
          <w:color w:val="auto"/>
          <w:sz w:val="22"/>
          <w:szCs w:val="22"/>
        </w:rPr>
      </w:pPr>
    </w:p>
    <w:p w14:paraId="792F41A7" w14:textId="77777777" w:rsidR="006154E4" w:rsidRPr="00F945E7" w:rsidRDefault="006154E4" w:rsidP="006154E4">
      <w:pPr>
        <w:pStyle w:val="Default"/>
        <w:numPr>
          <w:ilvl w:val="0"/>
          <w:numId w:val="4"/>
        </w:numPr>
        <w:spacing w:after="37"/>
        <w:rPr>
          <w:rFonts w:asciiTheme="minorHAnsi" w:hAnsiTheme="minorHAnsi" w:cstheme="minorHAnsi"/>
          <w:color w:val="auto"/>
          <w:sz w:val="22"/>
          <w:szCs w:val="22"/>
        </w:rPr>
      </w:pPr>
      <w:r w:rsidRPr="00F945E7">
        <w:rPr>
          <w:rFonts w:asciiTheme="minorHAnsi" w:hAnsiTheme="minorHAnsi" w:cstheme="minorHAnsi"/>
          <w:color w:val="auto"/>
          <w:sz w:val="22"/>
          <w:szCs w:val="22"/>
        </w:rPr>
        <w:t xml:space="preserve">Over </w:t>
      </w:r>
      <w:r w:rsidRPr="00F945E7">
        <w:rPr>
          <w:rFonts w:asciiTheme="minorHAnsi" w:hAnsiTheme="minorHAnsi" w:cstheme="minorHAnsi"/>
          <w:b/>
          <w:bCs/>
          <w:color w:val="auto"/>
          <w:sz w:val="22"/>
          <w:szCs w:val="22"/>
        </w:rPr>
        <w:t>50%</w:t>
      </w:r>
      <w:r w:rsidRPr="00F945E7">
        <w:rPr>
          <w:rFonts w:asciiTheme="minorHAnsi" w:hAnsiTheme="minorHAnsi" w:cstheme="minorHAnsi"/>
          <w:color w:val="auto"/>
          <w:sz w:val="22"/>
          <w:szCs w:val="22"/>
        </w:rPr>
        <w:t xml:space="preserve"> of children in socially deprived areas may start school with impoverished speech, language and communication skills</w:t>
      </w:r>
      <w:r w:rsidRPr="00F945E7">
        <w:rPr>
          <w:rStyle w:val="FootnoteReference"/>
          <w:rFonts w:asciiTheme="minorHAnsi" w:hAnsiTheme="minorHAnsi" w:cstheme="minorHAnsi"/>
          <w:color w:val="auto"/>
          <w:sz w:val="22"/>
          <w:szCs w:val="22"/>
        </w:rPr>
        <w:footnoteReference w:id="3"/>
      </w:r>
      <w:r w:rsidRPr="00F945E7">
        <w:rPr>
          <w:rFonts w:asciiTheme="minorHAnsi" w:hAnsiTheme="minorHAnsi" w:cstheme="minorHAnsi"/>
          <w:color w:val="auto"/>
          <w:sz w:val="22"/>
          <w:szCs w:val="22"/>
        </w:rPr>
        <w:t xml:space="preserve"> </w:t>
      </w:r>
    </w:p>
    <w:p w14:paraId="24F6AF09" w14:textId="77777777" w:rsidR="006154E4" w:rsidRPr="00F945E7" w:rsidRDefault="006154E4" w:rsidP="006154E4">
      <w:pPr>
        <w:pStyle w:val="Default"/>
        <w:numPr>
          <w:ilvl w:val="0"/>
          <w:numId w:val="4"/>
        </w:numPr>
        <w:rPr>
          <w:rFonts w:asciiTheme="minorHAnsi" w:hAnsiTheme="minorHAnsi" w:cstheme="minorHAnsi"/>
          <w:color w:val="auto"/>
          <w:sz w:val="22"/>
          <w:szCs w:val="22"/>
        </w:rPr>
      </w:pPr>
      <w:r w:rsidRPr="00F945E7">
        <w:rPr>
          <w:rFonts w:asciiTheme="minorHAnsi" w:hAnsiTheme="minorHAnsi" w:cstheme="minorHAnsi"/>
          <w:color w:val="auto"/>
          <w:sz w:val="22"/>
          <w:szCs w:val="22"/>
        </w:rPr>
        <w:t xml:space="preserve">On average children from the poorest </w:t>
      </w:r>
      <w:r w:rsidRPr="00F945E7">
        <w:rPr>
          <w:rFonts w:asciiTheme="minorHAnsi" w:hAnsiTheme="minorHAnsi" w:cstheme="minorHAnsi"/>
          <w:b/>
          <w:bCs/>
          <w:color w:val="auto"/>
          <w:sz w:val="22"/>
          <w:szCs w:val="22"/>
        </w:rPr>
        <w:t>20%</w:t>
      </w:r>
      <w:r w:rsidRPr="00F945E7">
        <w:rPr>
          <w:rFonts w:asciiTheme="minorHAnsi" w:hAnsiTheme="minorHAnsi" w:cstheme="minorHAnsi"/>
          <w:color w:val="auto"/>
          <w:sz w:val="22"/>
          <w:szCs w:val="22"/>
        </w:rPr>
        <w:t xml:space="preserve"> of the population are over </w:t>
      </w:r>
      <w:r w:rsidRPr="00F945E7">
        <w:rPr>
          <w:rFonts w:asciiTheme="minorHAnsi" w:hAnsiTheme="minorHAnsi" w:cstheme="minorHAnsi"/>
          <w:b/>
          <w:bCs/>
          <w:color w:val="auto"/>
          <w:sz w:val="22"/>
          <w:szCs w:val="22"/>
        </w:rPr>
        <w:t>17 months</w:t>
      </w:r>
      <w:r w:rsidRPr="00F945E7">
        <w:rPr>
          <w:rFonts w:asciiTheme="minorHAnsi" w:hAnsiTheme="minorHAnsi" w:cstheme="minorHAnsi"/>
          <w:color w:val="auto"/>
          <w:sz w:val="22"/>
          <w:szCs w:val="22"/>
        </w:rPr>
        <w:t xml:space="preserve"> behind a child in the highest income group in language development at age three.</w:t>
      </w:r>
      <w:r w:rsidRPr="00F945E7">
        <w:rPr>
          <w:rStyle w:val="FootnoteReference"/>
          <w:rFonts w:asciiTheme="minorHAnsi" w:hAnsiTheme="minorHAnsi" w:cstheme="minorHAnsi"/>
          <w:color w:val="auto"/>
          <w:sz w:val="22"/>
          <w:szCs w:val="22"/>
        </w:rPr>
        <w:footnoteReference w:id="4"/>
      </w:r>
    </w:p>
    <w:p w14:paraId="26A5C06A" w14:textId="0D9A0C0F" w:rsidR="006154E4" w:rsidRPr="00F945E7" w:rsidRDefault="006154E4" w:rsidP="006154E4">
      <w:pPr>
        <w:pStyle w:val="Default"/>
        <w:numPr>
          <w:ilvl w:val="0"/>
          <w:numId w:val="4"/>
        </w:numPr>
        <w:rPr>
          <w:rFonts w:asciiTheme="minorHAnsi" w:hAnsiTheme="minorHAnsi" w:cstheme="minorHAnsi"/>
          <w:color w:val="auto"/>
          <w:sz w:val="22"/>
          <w:szCs w:val="22"/>
        </w:rPr>
      </w:pPr>
      <w:r w:rsidRPr="00F945E7">
        <w:rPr>
          <w:rFonts w:asciiTheme="minorHAnsi" w:eastAsia="Calibri" w:hAnsiTheme="minorHAnsi" w:cstheme="minorHAnsi"/>
          <w:color w:val="auto"/>
          <w:sz w:val="22"/>
          <w:szCs w:val="22"/>
          <w:lang w:eastAsia="en-GB"/>
        </w:rPr>
        <w:t>Vocabulary at age 5 has been found to be the best predictor (from a range of measures at age 5 and 10) of whether children who experienced social deprivation in childhood were able to ‘buck the trend’ and escape poverty in later adult life</w:t>
      </w:r>
      <w:r w:rsidRPr="00F945E7">
        <w:rPr>
          <w:rStyle w:val="FootnoteReference"/>
          <w:rFonts w:asciiTheme="minorHAnsi" w:eastAsia="Calibri" w:hAnsiTheme="minorHAnsi" w:cstheme="minorHAnsi"/>
          <w:color w:val="auto"/>
          <w:sz w:val="22"/>
          <w:szCs w:val="22"/>
          <w:lang w:eastAsia="en-GB"/>
        </w:rPr>
        <w:footnoteReference w:id="5"/>
      </w:r>
      <w:r w:rsidRPr="00F945E7">
        <w:rPr>
          <w:rFonts w:asciiTheme="minorHAnsi" w:eastAsia="Calibri" w:hAnsiTheme="minorHAnsi" w:cstheme="minorHAnsi"/>
          <w:color w:val="auto"/>
          <w:sz w:val="22"/>
          <w:szCs w:val="22"/>
          <w:lang w:eastAsia="en-GB"/>
        </w:rPr>
        <w:t xml:space="preserve">  Researchers have found that, </w:t>
      </w:r>
      <w:r w:rsidRPr="00F945E7">
        <w:rPr>
          <w:rFonts w:asciiTheme="minorHAnsi" w:eastAsia="Calibri" w:hAnsiTheme="minorHAnsi" w:cstheme="minorHAnsi"/>
          <w:color w:val="auto"/>
          <w:sz w:val="22"/>
          <w:szCs w:val="22"/>
          <w:lang w:eastAsia="en-GB"/>
        </w:rPr>
        <w:lastRenderedPageBreak/>
        <w:t xml:space="preserve">after controlling for a range of other factors that might have played a part (mother’s educational level, overcrowding, low birth weight, parent a poor reader, etc), </w:t>
      </w:r>
      <w:r w:rsidRPr="00F945E7">
        <w:rPr>
          <w:rFonts w:asciiTheme="minorHAnsi" w:eastAsia="Calibri" w:hAnsiTheme="minorHAnsi" w:cstheme="minorHAnsi"/>
          <w:b/>
          <w:bCs/>
          <w:color w:val="auto"/>
          <w:sz w:val="22"/>
          <w:szCs w:val="22"/>
          <w:lang w:eastAsia="en-GB"/>
        </w:rPr>
        <w:t>children who had normal non-verbal skills but a poor vocabulary at age 5 were at age 34 one and a half times more likely to be poor readers or have mental health problems and more than twice as likely to be unemployed as children who had normally developing language at age 5.</w:t>
      </w:r>
      <w:r w:rsidRPr="00F945E7">
        <w:rPr>
          <w:rStyle w:val="FootnoteReference"/>
          <w:rFonts w:asciiTheme="minorHAnsi" w:eastAsia="Calibri" w:hAnsiTheme="minorHAnsi" w:cstheme="minorHAnsi"/>
          <w:b/>
          <w:bCs/>
          <w:color w:val="auto"/>
          <w:sz w:val="22"/>
          <w:szCs w:val="22"/>
          <w:lang w:eastAsia="en-GB"/>
        </w:rPr>
        <w:footnoteReference w:id="6"/>
      </w:r>
    </w:p>
    <w:p w14:paraId="2A59D535" w14:textId="77777777" w:rsidR="00A401DC" w:rsidRPr="00F945E7" w:rsidRDefault="00A401DC" w:rsidP="00A401DC">
      <w:pPr>
        <w:pStyle w:val="Default"/>
        <w:spacing w:after="37"/>
        <w:rPr>
          <w:rFonts w:asciiTheme="minorHAnsi" w:hAnsiTheme="minorHAnsi" w:cstheme="minorHAnsi"/>
          <w:b/>
          <w:bCs/>
          <w:color w:val="auto"/>
          <w:sz w:val="22"/>
          <w:szCs w:val="22"/>
          <w:u w:val="single"/>
        </w:rPr>
      </w:pPr>
    </w:p>
    <w:p w14:paraId="4E0A62A7" w14:textId="440ED005" w:rsidR="00BC212C" w:rsidRPr="00F945E7" w:rsidRDefault="006154E4">
      <w:pPr>
        <w:rPr>
          <w:rFonts w:cstheme="minorHAnsi"/>
          <w:b/>
          <w:bCs/>
          <w:color w:val="222221"/>
          <w:u w:val="single"/>
          <w:shd w:val="clear" w:color="auto" w:fill="FFFFFF"/>
        </w:rPr>
      </w:pPr>
      <w:r w:rsidRPr="00F945E7">
        <w:rPr>
          <w:rFonts w:cstheme="minorHAnsi"/>
          <w:b/>
          <w:bCs/>
          <w:color w:val="222221"/>
          <w:u w:val="single"/>
          <w:shd w:val="clear" w:color="auto" w:fill="FFFFFF"/>
        </w:rPr>
        <w:t xml:space="preserve">Current </w:t>
      </w:r>
      <w:r w:rsidR="00F442BF" w:rsidRPr="00F945E7">
        <w:rPr>
          <w:rFonts w:cstheme="minorHAnsi"/>
          <w:b/>
          <w:bCs/>
          <w:color w:val="222221"/>
          <w:u w:val="single"/>
          <w:shd w:val="clear" w:color="auto" w:fill="FFFFFF"/>
        </w:rPr>
        <w:t>progress on early language skills</w:t>
      </w:r>
      <w:r w:rsidRPr="00F945E7">
        <w:rPr>
          <w:rFonts w:cstheme="minorHAnsi"/>
          <w:b/>
          <w:bCs/>
          <w:color w:val="222221"/>
          <w:u w:val="single"/>
          <w:shd w:val="clear" w:color="auto" w:fill="FFFFFF"/>
        </w:rPr>
        <w:t xml:space="preserve"> </w:t>
      </w:r>
    </w:p>
    <w:p w14:paraId="74D1901E" w14:textId="77777777" w:rsidR="00E42D7F" w:rsidRPr="00F945E7" w:rsidRDefault="00E42D7F" w:rsidP="00F442BF">
      <w:pPr>
        <w:spacing w:after="0" w:line="240" w:lineRule="auto"/>
        <w:ind w:left="360"/>
        <w:jc w:val="both"/>
        <w:rPr>
          <w:rFonts w:cstheme="minorHAnsi"/>
        </w:rPr>
      </w:pPr>
    </w:p>
    <w:p w14:paraId="682C5808" w14:textId="2B2E6AF6" w:rsidR="00A401DC" w:rsidRPr="00F945E7" w:rsidRDefault="00A401DC" w:rsidP="009D37A4">
      <w:pPr>
        <w:spacing w:after="0" w:line="240" w:lineRule="auto"/>
        <w:jc w:val="both"/>
        <w:rPr>
          <w:rFonts w:cstheme="minorHAnsi"/>
        </w:rPr>
      </w:pPr>
      <w:r w:rsidRPr="00F945E7">
        <w:rPr>
          <w:rFonts w:cstheme="minorHAnsi"/>
        </w:rPr>
        <w:t xml:space="preserve">There </w:t>
      </w:r>
      <w:r w:rsidR="00E42D7F" w:rsidRPr="00F945E7">
        <w:rPr>
          <w:rFonts w:cstheme="minorHAnsi"/>
        </w:rPr>
        <w:t>ha</w:t>
      </w:r>
      <w:r w:rsidRPr="00F945E7">
        <w:rPr>
          <w:rFonts w:cstheme="minorHAnsi"/>
        </w:rPr>
        <w:t xml:space="preserve">s </w:t>
      </w:r>
      <w:r w:rsidR="00E42D7F" w:rsidRPr="00F945E7">
        <w:rPr>
          <w:rFonts w:cstheme="minorHAnsi"/>
        </w:rPr>
        <w:t xml:space="preserve">been </w:t>
      </w:r>
      <w:r w:rsidRPr="00F945E7">
        <w:rPr>
          <w:rFonts w:cstheme="minorHAnsi"/>
        </w:rPr>
        <w:t>an increasing focus on children’s speech, language and communication</w:t>
      </w:r>
      <w:r w:rsidR="00E42D7F" w:rsidRPr="00F945E7">
        <w:rPr>
          <w:rFonts w:cstheme="minorHAnsi"/>
        </w:rPr>
        <w:t xml:space="preserve"> (SLC)</w:t>
      </w:r>
      <w:r w:rsidRPr="00F945E7">
        <w:rPr>
          <w:rFonts w:cstheme="minorHAnsi"/>
        </w:rPr>
        <w:t xml:space="preserve"> skills within early years policy in Wales, both within the home environment and within early years provision.  </w:t>
      </w:r>
    </w:p>
    <w:p w14:paraId="02455E88" w14:textId="3A484539" w:rsidR="00A401DC" w:rsidRPr="00F945E7" w:rsidRDefault="00A401DC" w:rsidP="00A401DC">
      <w:pPr>
        <w:spacing w:after="0" w:line="240" w:lineRule="auto"/>
        <w:ind w:left="360"/>
        <w:jc w:val="both"/>
        <w:rPr>
          <w:rFonts w:cstheme="minorHAnsi"/>
        </w:rPr>
      </w:pPr>
    </w:p>
    <w:p w14:paraId="01946FEF" w14:textId="1478EB94" w:rsidR="00A401DC" w:rsidRPr="00F945E7" w:rsidRDefault="00A401DC" w:rsidP="009D37A4">
      <w:pPr>
        <w:spacing w:after="0" w:line="240" w:lineRule="auto"/>
        <w:jc w:val="both"/>
        <w:rPr>
          <w:rFonts w:cstheme="minorHAnsi"/>
        </w:rPr>
      </w:pPr>
      <w:r w:rsidRPr="00F945E7">
        <w:rPr>
          <w:rFonts w:cstheme="minorHAnsi"/>
        </w:rPr>
        <w:t xml:space="preserve">We warmly welcomed the introduction of the </w:t>
      </w:r>
      <w:r w:rsidR="00B13D89">
        <w:rPr>
          <w:rFonts w:cstheme="minorHAnsi"/>
        </w:rPr>
        <w:t xml:space="preserve">Welsh Government </w:t>
      </w:r>
      <w:hyperlink r:id="rId9" w:history="1">
        <w:r w:rsidR="00CE2FB0" w:rsidRPr="00F945E7">
          <w:rPr>
            <w:rStyle w:val="Hyperlink"/>
            <w:rFonts w:cstheme="minorHAnsi"/>
          </w:rPr>
          <w:t>T</w:t>
        </w:r>
        <w:r w:rsidRPr="00F945E7">
          <w:rPr>
            <w:rStyle w:val="Hyperlink"/>
            <w:rFonts w:cstheme="minorHAnsi"/>
          </w:rPr>
          <w:t>alk with Me Speech,</w:t>
        </w:r>
        <w:r w:rsidR="006677F3" w:rsidRPr="00F945E7">
          <w:rPr>
            <w:rStyle w:val="Hyperlink"/>
            <w:rFonts w:cstheme="minorHAnsi"/>
          </w:rPr>
          <w:t xml:space="preserve"> </w:t>
        </w:r>
        <w:r w:rsidRPr="00F945E7">
          <w:rPr>
            <w:rStyle w:val="Hyperlink"/>
            <w:rFonts w:cstheme="minorHAnsi"/>
          </w:rPr>
          <w:t>Language and Communication Delivery Plan 2020-22</w:t>
        </w:r>
      </w:hyperlink>
      <w:r w:rsidRPr="00F945E7">
        <w:rPr>
          <w:rFonts w:cstheme="minorHAnsi"/>
        </w:rPr>
        <w:t xml:space="preserve"> and the secondment of two speech and language therapists on a job share arrangement into Welsh Governmen</w:t>
      </w:r>
      <w:r w:rsidR="00CE2FB0" w:rsidRPr="00F945E7">
        <w:rPr>
          <w:rFonts w:cstheme="minorHAnsi"/>
        </w:rPr>
        <w:t xml:space="preserve">t to lead on </w:t>
      </w:r>
      <w:r w:rsidRPr="00F945E7">
        <w:rPr>
          <w:rFonts w:cstheme="minorHAnsi"/>
        </w:rPr>
        <w:t>t</w:t>
      </w:r>
      <w:r w:rsidR="00CE2FB0" w:rsidRPr="00F945E7">
        <w:rPr>
          <w:rFonts w:cstheme="minorHAnsi"/>
        </w:rPr>
        <w:t>he delivery of the plan</w:t>
      </w:r>
      <w:r w:rsidRPr="00F945E7">
        <w:rPr>
          <w:rFonts w:cstheme="minorHAnsi"/>
        </w:rPr>
        <w:t xml:space="preserve">.  Since the publication of the </w:t>
      </w:r>
      <w:r w:rsidR="009D37A4">
        <w:rPr>
          <w:rFonts w:cstheme="minorHAnsi"/>
        </w:rPr>
        <w:t>plan</w:t>
      </w:r>
      <w:r w:rsidRPr="00F945E7">
        <w:rPr>
          <w:rFonts w:cstheme="minorHAnsi"/>
        </w:rPr>
        <w:t>, a number of positive steps have been taken including,</w:t>
      </w:r>
    </w:p>
    <w:p w14:paraId="44966A1E" w14:textId="03AB4142" w:rsidR="00A401DC" w:rsidRPr="00F945E7" w:rsidRDefault="00A401DC" w:rsidP="00A401DC">
      <w:pPr>
        <w:spacing w:after="0" w:line="240" w:lineRule="auto"/>
        <w:ind w:left="360"/>
        <w:jc w:val="both"/>
        <w:rPr>
          <w:rFonts w:cstheme="minorHAnsi"/>
        </w:rPr>
      </w:pPr>
    </w:p>
    <w:p w14:paraId="1BBFFCDC" w14:textId="77777777" w:rsidR="00664D56" w:rsidRPr="00F945E7" w:rsidRDefault="00664D56" w:rsidP="00664D56">
      <w:pPr>
        <w:pStyle w:val="ListParagraph"/>
        <w:numPr>
          <w:ilvl w:val="0"/>
          <w:numId w:val="3"/>
        </w:numPr>
        <w:rPr>
          <w:rFonts w:cstheme="minorHAnsi"/>
        </w:rPr>
      </w:pPr>
      <w:r w:rsidRPr="00F945E7">
        <w:rPr>
          <w:rFonts w:cstheme="minorHAnsi"/>
        </w:rPr>
        <w:t xml:space="preserve">the </w:t>
      </w:r>
      <w:r w:rsidRPr="00F945E7">
        <w:rPr>
          <w:rFonts w:cstheme="minorHAnsi"/>
          <w:shd w:val="clear" w:color="auto" w:fill="FFFFFF"/>
        </w:rPr>
        <w:t xml:space="preserve">launch of the all-Wales SLC training pathway for childcare practitioners </w:t>
      </w:r>
      <w:r w:rsidRPr="00F945E7">
        <w:rPr>
          <w:rFonts w:cstheme="minorHAnsi"/>
        </w:rPr>
        <w:t>that enables practitioners to identify their personal training needs and empowers staff to access training to promote SLC skills and identify those needing early access to intervention.</w:t>
      </w:r>
    </w:p>
    <w:p w14:paraId="47C1FC49" w14:textId="3D8F0D6C" w:rsidR="00664D56" w:rsidRPr="009D37A4" w:rsidRDefault="00664D56" w:rsidP="00664D56">
      <w:pPr>
        <w:pStyle w:val="ListParagraph"/>
        <w:numPr>
          <w:ilvl w:val="0"/>
          <w:numId w:val="3"/>
        </w:numPr>
        <w:rPr>
          <w:rFonts w:cstheme="minorHAnsi"/>
        </w:rPr>
      </w:pPr>
      <w:r w:rsidRPr="009D37A4">
        <w:rPr>
          <w:rFonts w:cstheme="minorHAnsi"/>
          <w:shd w:val="clear" w:color="auto" w:fill="FFFFFF"/>
        </w:rPr>
        <w:t xml:space="preserve">Funding </w:t>
      </w:r>
      <w:r w:rsidR="009D37A4" w:rsidRPr="009D37A4">
        <w:rPr>
          <w:rFonts w:cstheme="minorHAnsi"/>
          <w:shd w:val="clear" w:color="auto" w:fill="FFFFFF"/>
        </w:rPr>
        <w:t xml:space="preserve">agreed </w:t>
      </w:r>
      <w:r w:rsidRPr="009D37A4">
        <w:rPr>
          <w:rFonts w:cstheme="minorHAnsi"/>
          <w:shd w:val="clear" w:color="auto" w:fill="FFFFFF"/>
        </w:rPr>
        <w:t>for a Talk With Me national campaign –</w:t>
      </w:r>
      <w:r w:rsidR="00B13D89">
        <w:rPr>
          <w:rFonts w:cstheme="minorHAnsi"/>
          <w:shd w:val="clear" w:color="auto" w:fill="FFFFFF"/>
        </w:rPr>
        <w:t>t</w:t>
      </w:r>
      <w:r w:rsidRPr="009D37A4">
        <w:rPr>
          <w:rFonts w:cstheme="minorHAnsi"/>
          <w:shd w:val="clear" w:color="auto" w:fill="FFFFFF"/>
        </w:rPr>
        <w:t>his will highlight the need for families to help develop the SLC skills of their children in the early years and advise them how they can provide a language-rich home environment. </w:t>
      </w:r>
    </w:p>
    <w:p w14:paraId="5BF33187" w14:textId="2285451C" w:rsidR="00664D56" w:rsidRPr="009D37A4" w:rsidRDefault="009D37A4" w:rsidP="00664D56">
      <w:pPr>
        <w:pStyle w:val="ListParagraph"/>
        <w:numPr>
          <w:ilvl w:val="0"/>
          <w:numId w:val="3"/>
        </w:numPr>
        <w:spacing w:after="0" w:line="240" w:lineRule="auto"/>
        <w:jc w:val="both"/>
        <w:rPr>
          <w:rFonts w:cstheme="minorHAnsi"/>
        </w:rPr>
      </w:pPr>
      <w:r w:rsidRPr="009D37A4">
        <w:rPr>
          <w:rFonts w:cstheme="minorHAnsi"/>
          <w:shd w:val="clear" w:color="auto" w:fill="FFFFFF"/>
        </w:rPr>
        <w:t xml:space="preserve">Additional </w:t>
      </w:r>
      <w:r w:rsidR="00664D56" w:rsidRPr="009D37A4">
        <w:rPr>
          <w:rFonts w:cstheme="minorHAnsi"/>
          <w:shd w:val="clear" w:color="auto" w:fill="FFFFFF"/>
        </w:rPr>
        <w:t xml:space="preserve">COVID recovery funding to </w:t>
      </w:r>
      <w:r w:rsidRPr="009D37A4">
        <w:rPr>
          <w:rFonts w:cstheme="minorHAnsi"/>
          <w:shd w:val="clear" w:color="auto" w:fill="FFFFFF"/>
        </w:rPr>
        <w:t xml:space="preserve">help </w:t>
      </w:r>
      <w:r w:rsidR="00664D56" w:rsidRPr="009D37A4">
        <w:rPr>
          <w:rFonts w:cstheme="minorHAnsi"/>
          <w:shd w:val="clear" w:color="auto" w:fill="FFFFFF"/>
        </w:rPr>
        <w:t>address SLC needs.</w:t>
      </w:r>
    </w:p>
    <w:p w14:paraId="1C44947D" w14:textId="48B29238" w:rsidR="00664D56" w:rsidRPr="009D37A4" w:rsidRDefault="00E42D7F" w:rsidP="00664D56">
      <w:pPr>
        <w:pStyle w:val="ListParagraph"/>
        <w:numPr>
          <w:ilvl w:val="0"/>
          <w:numId w:val="3"/>
        </w:numPr>
        <w:spacing w:after="0" w:line="240" w:lineRule="auto"/>
        <w:jc w:val="both"/>
        <w:rPr>
          <w:rFonts w:cstheme="minorHAnsi"/>
        </w:rPr>
      </w:pPr>
      <w:r w:rsidRPr="009D37A4">
        <w:rPr>
          <w:rFonts w:cstheme="minorHAnsi"/>
          <w:shd w:val="clear" w:color="auto" w:fill="FFFFFF"/>
        </w:rPr>
        <w:t>Commissioning of</w:t>
      </w:r>
      <w:r w:rsidR="00664D56" w:rsidRPr="009D37A4">
        <w:rPr>
          <w:rFonts w:cstheme="minorHAnsi"/>
          <w:shd w:val="clear" w:color="auto" w:fill="FFFFFF"/>
        </w:rPr>
        <w:t xml:space="preserve"> a review of early language screening for children aged 0 and 4 years 11 months, to inform the development of an all-Wales early language screening tool.</w:t>
      </w:r>
    </w:p>
    <w:p w14:paraId="05A04710" w14:textId="0B72A976" w:rsidR="00856225" w:rsidRPr="009D37A4" w:rsidRDefault="00856225" w:rsidP="00664D56">
      <w:pPr>
        <w:pStyle w:val="ListParagraph"/>
        <w:numPr>
          <w:ilvl w:val="0"/>
          <w:numId w:val="3"/>
        </w:numPr>
        <w:spacing w:after="0" w:line="240" w:lineRule="auto"/>
        <w:jc w:val="both"/>
        <w:rPr>
          <w:rFonts w:cstheme="minorHAnsi"/>
        </w:rPr>
      </w:pPr>
      <w:r w:rsidRPr="009D37A4">
        <w:rPr>
          <w:rFonts w:cstheme="minorHAnsi"/>
          <w:shd w:val="clear" w:color="auto" w:fill="FFFFFF"/>
        </w:rPr>
        <w:t xml:space="preserve">Training for childcare and play inspectors and Estyn on early language development. </w:t>
      </w:r>
    </w:p>
    <w:p w14:paraId="087FF443" w14:textId="77777777" w:rsidR="00A401DC" w:rsidRPr="00F945E7" w:rsidRDefault="00A401DC" w:rsidP="00A401DC">
      <w:pPr>
        <w:spacing w:after="0" w:line="240" w:lineRule="auto"/>
        <w:ind w:left="360"/>
        <w:jc w:val="both"/>
        <w:rPr>
          <w:rFonts w:cstheme="minorHAnsi"/>
        </w:rPr>
      </w:pPr>
    </w:p>
    <w:p w14:paraId="02B7C0D7" w14:textId="77777777" w:rsidR="00F442BF" w:rsidRPr="00F945E7" w:rsidRDefault="00F442BF" w:rsidP="00BC212C">
      <w:pPr>
        <w:pStyle w:val="NormalWeb"/>
        <w:shd w:val="clear" w:color="auto" w:fill="FFFFFF"/>
        <w:spacing w:before="0" w:beforeAutospacing="0" w:after="150" w:afterAutospacing="0"/>
        <w:rPr>
          <w:rFonts w:asciiTheme="minorHAnsi" w:hAnsiTheme="minorHAnsi" w:cstheme="minorHAnsi"/>
          <w:b/>
          <w:bCs/>
          <w:sz w:val="22"/>
          <w:szCs w:val="22"/>
          <w:u w:val="single"/>
        </w:rPr>
      </w:pPr>
      <w:r w:rsidRPr="00F945E7">
        <w:rPr>
          <w:rFonts w:asciiTheme="minorHAnsi" w:hAnsiTheme="minorHAnsi" w:cstheme="minorHAnsi"/>
          <w:b/>
          <w:bCs/>
          <w:sz w:val="22"/>
          <w:szCs w:val="22"/>
          <w:u w:val="single"/>
        </w:rPr>
        <w:t xml:space="preserve">What more needs to happen? </w:t>
      </w:r>
    </w:p>
    <w:p w14:paraId="2E9BD8FB" w14:textId="77777777" w:rsidR="00F442BF" w:rsidRPr="00F945E7" w:rsidRDefault="00F442BF" w:rsidP="00BC212C">
      <w:pPr>
        <w:pStyle w:val="NormalWeb"/>
        <w:shd w:val="clear" w:color="auto" w:fill="FFFFFF"/>
        <w:spacing w:before="0" w:beforeAutospacing="0" w:after="150" w:afterAutospacing="0"/>
        <w:rPr>
          <w:rFonts w:asciiTheme="minorHAnsi" w:hAnsiTheme="minorHAnsi" w:cstheme="minorHAnsi"/>
          <w:sz w:val="22"/>
          <w:szCs w:val="22"/>
        </w:rPr>
      </w:pPr>
    </w:p>
    <w:p w14:paraId="24D638D5" w14:textId="7B4C3110" w:rsidR="00F442BF" w:rsidRPr="00F945E7" w:rsidRDefault="00BC212C" w:rsidP="00BC212C">
      <w:pPr>
        <w:pStyle w:val="NormalWeb"/>
        <w:shd w:val="clear" w:color="auto" w:fill="FFFFFF"/>
        <w:spacing w:before="0" w:beforeAutospacing="0" w:after="150" w:afterAutospacing="0"/>
        <w:rPr>
          <w:rFonts w:asciiTheme="minorHAnsi" w:hAnsiTheme="minorHAnsi" w:cstheme="minorHAnsi"/>
          <w:b/>
          <w:bCs/>
          <w:sz w:val="22"/>
          <w:szCs w:val="22"/>
        </w:rPr>
      </w:pPr>
      <w:r w:rsidRPr="00F945E7">
        <w:rPr>
          <w:rFonts w:asciiTheme="minorHAnsi" w:hAnsiTheme="minorHAnsi" w:cstheme="minorHAnsi"/>
          <w:sz w:val="22"/>
          <w:szCs w:val="22"/>
        </w:rPr>
        <w:t>It is widely acknowledged that that Covid and the lockdowns it has entailed have had a huge impact on the lives of children</w:t>
      </w:r>
      <w:r w:rsidR="004903ED" w:rsidRPr="00F945E7">
        <w:rPr>
          <w:rFonts w:asciiTheme="minorHAnsi" w:hAnsiTheme="minorHAnsi" w:cstheme="minorHAnsi"/>
          <w:sz w:val="22"/>
          <w:szCs w:val="22"/>
        </w:rPr>
        <w:t xml:space="preserve">, particularly </w:t>
      </w:r>
      <w:r w:rsidR="009D37A4">
        <w:rPr>
          <w:rFonts w:asciiTheme="minorHAnsi" w:hAnsiTheme="minorHAnsi" w:cstheme="minorHAnsi"/>
          <w:sz w:val="22"/>
          <w:szCs w:val="22"/>
        </w:rPr>
        <w:t>those</w:t>
      </w:r>
      <w:r w:rsidR="004903ED" w:rsidRPr="00F945E7">
        <w:rPr>
          <w:rFonts w:asciiTheme="minorHAnsi" w:hAnsiTheme="minorHAnsi" w:cstheme="minorHAnsi"/>
          <w:sz w:val="22"/>
          <w:szCs w:val="22"/>
        </w:rPr>
        <w:t xml:space="preserve"> in deprived areas</w:t>
      </w:r>
      <w:r w:rsidRPr="00F945E7">
        <w:rPr>
          <w:rFonts w:asciiTheme="minorHAnsi" w:hAnsiTheme="minorHAnsi" w:cstheme="minorHAnsi"/>
          <w:sz w:val="22"/>
          <w:szCs w:val="22"/>
        </w:rPr>
        <w:t xml:space="preserve">.  </w:t>
      </w:r>
      <w:r w:rsidR="007C43AD" w:rsidRPr="00F945E7">
        <w:rPr>
          <w:rFonts w:asciiTheme="minorHAnsi" w:hAnsiTheme="minorHAnsi" w:cstheme="minorHAnsi"/>
          <w:sz w:val="22"/>
          <w:szCs w:val="22"/>
        </w:rPr>
        <w:t xml:space="preserve">The average child has missed 84 days of school. </w:t>
      </w:r>
      <w:r w:rsidR="004903ED" w:rsidRPr="00F945E7">
        <w:rPr>
          <w:rFonts w:asciiTheme="minorHAnsi" w:hAnsiTheme="minorHAnsi" w:cstheme="minorHAnsi"/>
          <w:sz w:val="22"/>
          <w:szCs w:val="22"/>
        </w:rPr>
        <w:t xml:space="preserve"> </w:t>
      </w:r>
      <w:r w:rsidR="007C43AD" w:rsidRPr="00F945E7">
        <w:rPr>
          <w:rFonts w:asciiTheme="minorHAnsi" w:hAnsiTheme="minorHAnsi" w:cstheme="minorHAnsi"/>
          <w:sz w:val="22"/>
          <w:szCs w:val="22"/>
        </w:rPr>
        <w:t xml:space="preserve">Children of all ages have had reduced opportunities to interact with others and experience new places </w:t>
      </w:r>
      <w:r w:rsidR="004903ED" w:rsidRPr="00F945E7">
        <w:rPr>
          <w:rFonts w:asciiTheme="minorHAnsi" w:hAnsiTheme="minorHAnsi" w:cstheme="minorHAnsi"/>
          <w:sz w:val="22"/>
          <w:szCs w:val="22"/>
        </w:rPr>
        <w:t xml:space="preserve">which are key </w:t>
      </w:r>
      <w:r w:rsidR="007C43AD" w:rsidRPr="00F945E7">
        <w:rPr>
          <w:rFonts w:asciiTheme="minorHAnsi" w:hAnsiTheme="minorHAnsi" w:cstheme="minorHAnsi"/>
          <w:sz w:val="22"/>
          <w:szCs w:val="22"/>
        </w:rPr>
        <w:t>develop</w:t>
      </w:r>
      <w:r w:rsidR="004903ED" w:rsidRPr="00F945E7">
        <w:rPr>
          <w:rFonts w:asciiTheme="minorHAnsi" w:hAnsiTheme="minorHAnsi" w:cstheme="minorHAnsi"/>
          <w:sz w:val="22"/>
          <w:szCs w:val="22"/>
        </w:rPr>
        <w:t>ing</w:t>
      </w:r>
      <w:r w:rsidR="007C43AD" w:rsidRPr="00F945E7">
        <w:rPr>
          <w:rFonts w:asciiTheme="minorHAnsi" w:hAnsiTheme="minorHAnsi" w:cstheme="minorHAnsi"/>
          <w:sz w:val="22"/>
          <w:szCs w:val="22"/>
        </w:rPr>
        <w:t xml:space="preserve"> essential skills in speaking and understanding.  </w:t>
      </w:r>
      <w:r w:rsidR="004903ED" w:rsidRPr="00F945E7">
        <w:rPr>
          <w:rFonts w:asciiTheme="minorHAnsi" w:hAnsiTheme="minorHAnsi" w:cstheme="minorHAnsi"/>
          <w:sz w:val="22"/>
          <w:szCs w:val="22"/>
        </w:rPr>
        <w:t xml:space="preserve">The recent </w:t>
      </w:r>
      <w:r w:rsidR="00CE2FB0" w:rsidRPr="00F945E7">
        <w:rPr>
          <w:rFonts w:asciiTheme="minorHAnsi" w:hAnsiTheme="minorHAnsi" w:cstheme="minorHAnsi"/>
          <w:sz w:val="22"/>
          <w:szCs w:val="22"/>
        </w:rPr>
        <w:t>Speaking Up for the Covid Generation</w:t>
      </w:r>
      <w:r w:rsidR="009D37A4">
        <w:rPr>
          <w:rFonts w:asciiTheme="minorHAnsi" w:hAnsiTheme="minorHAnsi" w:cstheme="minorHAnsi"/>
          <w:sz w:val="22"/>
          <w:szCs w:val="22"/>
        </w:rPr>
        <w:t>:</w:t>
      </w:r>
      <w:r w:rsidR="00CE2FB0" w:rsidRPr="00F945E7">
        <w:rPr>
          <w:rFonts w:asciiTheme="minorHAnsi" w:hAnsiTheme="minorHAnsi" w:cstheme="minorHAnsi"/>
          <w:sz w:val="22"/>
          <w:szCs w:val="22"/>
        </w:rPr>
        <w:t xml:space="preserve"> ICAN </w:t>
      </w:r>
      <w:r w:rsidR="00CE2FB0" w:rsidRPr="00AE11D9">
        <w:rPr>
          <w:rFonts w:asciiTheme="minorHAnsi" w:hAnsiTheme="minorHAnsi" w:cstheme="minorHAnsi"/>
          <w:sz w:val="22"/>
          <w:szCs w:val="22"/>
        </w:rPr>
        <w:t>report</w:t>
      </w:r>
      <w:r w:rsidR="00AE11D9" w:rsidRPr="00AE11D9">
        <w:rPr>
          <w:rFonts w:asciiTheme="minorHAnsi" w:hAnsiTheme="minorHAnsi" w:cstheme="minorHAnsi"/>
          <w:sz w:val="22"/>
          <w:szCs w:val="22"/>
        </w:rPr>
        <w:t xml:space="preserve"> surveyed </w:t>
      </w:r>
      <w:r w:rsidR="00AE11D9" w:rsidRPr="00AE11D9">
        <w:rPr>
          <w:rFonts w:asciiTheme="minorHAnsi" w:hAnsiTheme="minorHAnsi" w:cstheme="minorHAnsi"/>
          <w:sz w:val="22"/>
          <w:szCs w:val="22"/>
          <w:bdr w:val="none" w:sz="0" w:space="0" w:color="auto" w:frame="1"/>
        </w:rPr>
        <w:t xml:space="preserve">primary and secondary school teachers across England, Scotland, and Wales about the impact Covid 19 has had on their pupils speaking and understanding. </w:t>
      </w:r>
      <w:r w:rsidR="00B51B54">
        <w:rPr>
          <w:rFonts w:asciiTheme="minorHAnsi" w:hAnsiTheme="minorHAnsi" w:cstheme="minorHAnsi"/>
          <w:sz w:val="22"/>
          <w:szCs w:val="22"/>
          <w:bdr w:val="none" w:sz="0" w:space="0" w:color="auto" w:frame="1"/>
        </w:rPr>
        <w:t xml:space="preserve"> </w:t>
      </w:r>
      <w:r w:rsidR="00AE11D9" w:rsidRPr="00AE11D9">
        <w:rPr>
          <w:rFonts w:asciiTheme="minorHAnsi" w:hAnsiTheme="minorHAnsi" w:cstheme="minorHAnsi"/>
          <w:sz w:val="22"/>
          <w:szCs w:val="22"/>
          <w:bdr w:val="none" w:sz="0" w:space="0" w:color="auto" w:frame="1"/>
        </w:rPr>
        <w:t>The findings</w:t>
      </w:r>
      <w:r w:rsidR="00AE11D9">
        <w:rPr>
          <w:rFonts w:ascii="Arial" w:hAnsi="Arial" w:cs="Arial"/>
          <w:bdr w:val="none" w:sz="0" w:space="0" w:color="auto" w:frame="1"/>
        </w:rPr>
        <w:t xml:space="preserve"> </w:t>
      </w:r>
      <w:r w:rsidR="003D52AC" w:rsidRPr="00F945E7">
        <w:rPr>
          <w:rFonts w:asciiTheme="minorHAnsi" w:hAnsiTheme="minorHAnsi" w:cstheme="minorHAnsi"/>
          <w:sz w:val="22"/>
          <w:szCs w:val="22"/>
        </w:rPr>
        <w:t xml:space="preserve">revealed that </w:t>
      </w:r>
      <w:r w:rsidR="007C43AD" w:rsidRPr="00F945E7">
        <w:rPr>
          <w:rFonts w:asciiTheme="minorHAnsi" w:hAnsiTheme="minorHAnsi" w:cstheme="minorHAnsi"/>
          <w:sz w:val="22"/>
          <w:szCs w:val="22"/>
        </w:rPr>
        <w:t xml:space="preserve">the majority of </w:t>
      </w:r>
      <w:r w:rsidR="003D52AC" w:rsidRPr="00F945E7">
        <w:rPr>
          <w:rFonts w:asciiTheme="minorHAnsi" w:hAnsiTheme="minorHAnsi" w:cstheme="minorHAnsi"/>
          <w:sz w:val="22"/>
          <w:szCs w:val="22"/>
        </w:rPr>
        <w:t>teachers</w:t>
      </w:r>
      <w:r w:rsidR="007C43AD" w:rsidRPr="00F945E7">
        <w:rPr>
          <w:rFonts w:asciiTheme="minorHAnsi" w:hAnsiTheme="minorHAnsi" w:cstheme="minorHAnsi"/>
          <w:sz w:val="22"/>
          <w:szCs w:val="22"/>
        </w:rPr>
        <w:t xml:space="preserve"> surveyed</w:t>
      </w:r>
      <w:r w:rsidR="003D52AC" w:rsidRPr="00F945E7">
        <w:rPr>
          <w:rFonts w:asciiTheme="minorHAnsi" w:hAnsiTheme="minorHAnsi" w:cstheme="minorHAnsi"/>
          <w:sz w:val="22"/>
          <w:szCs w:val="22"/>
        </w:rPr>
        <w:t xml:space="preserve"> </w:t>
      </w:r>
      <w:r w:rsidR="007C43AD" w:rsidRPr="00F945E7">
        <w:rPr>
          <w:rFonts w:asciiTheme="minorHAnsi" w:hAnsiTheme="minorHAnsi" w:cstheme="minorHAnsi"/>
          <w:sz w:val="22"/>
          <w:szCs w:val="22"/>
        </w:rPr>
        <w:t xml:space="preserve">across the UK </w:t>
      </w:r>
      <w:r w:rsidR="003D52AC" w:rsidRPr="00F945E7">
        <w:rPr>
          <w:rFonts w:asciiTheme="minorHAnsi" w:hAnsiTheme="minorHAnsi" w:cstheme="minorHAnsi"/>
          <w:sz w:val="22"/>
          <w:szCs w:val="22"/>
        </w:rPr>
        <w:t>ha</w:t>
      </w:r>
      <w:r w:rsidR="007C43AD" w:rsidRPr="00F945E7">
        <w:rPr>
          <w:rFonts w:asciiTheme="minorHAnsi" w:hAnsiTheme="minorHAnsi" w:cstheme="minorHAnsi"/>
          <w:sz w:val="22"/>
          <w:szCs w:val="22"/>
        </w:rPr>
        <w:t>d</w:t>
      </w:r>
      <w:r w:rsidR="003D52AC" w:rsidRPr="00F945E7">
        <w:rPr>
          <w:rFonts w:asciiTheme="minorHAnsi" w:hAnsiTheme="minorHAnsi" w:cstheme="minorHAnsi"/>
          <w:sz w:val="22"/>
          <w:szCs w:val="22"/>
        </w:rPr>
        <w:t xml:space="preserve"> serious concerns about the impact of the pandemic on children’s speaking and understanding</w:t>
      </w:r>
      <w:r w:rsidR="00C920B5">
        <w:rPr>
          <w:rStyle w:val="FootnoteReference"/>
          <w:rFonts w:asciiTheme="minorHAnsi" w:hAnsiTheme="minorHAnsi" w:cstheme="minorHAnsi"/>
          <w:sz w:val="22"/>
          <w:szCs w:val="22"/>
        </w:rPr>
        <w:footnoteReference w:id="7"/>
      </w:r>
      <w:r w:rsidR="003D52AC" w:rsidRPr="00F945E7">
        <w:rPr>
          <w:rFonts w:asciiTheme="minorHAnsi" w:hAnsiTheme="minorHAnsi" w:cstheme="minorHAnsi"/>
          <w:sz w:val="22"/>
          <w:szCs w:val="22"/>
        </w:rPr>
        <w:t xml:space="preserve">. </w:t>
      </w:r>
      <w:r w:rsidR="004903ED" w:rsidRPr="00F945E7">
        <w:rPr>
          <w:rFonts w:asciiTheme="minorHAnsi" w:hAnsiTheme="minorHAnsi" w:cstheme="minorHAnsi"/>
          <w:sz w:val="22"/>
          <w:szCs w:val="22"/>
        </w:rPr>
        <w:t xml:space="preserve"> </w:t>
      </w:r>
      <w:r w:rsidR="008161B6" w:rsidRPr="00F945E7">
        <w:rPr>
          <w:rFonts w:asciiTheme="minorHAnsi" w:hAnsiTheme="minorHAnsi" w:cstheme="minorHAnsi"/>
          <w:sz w:val="22"/>
          <w:szCs w:val="22"/>
        </w:rPr>
        <w:t xml:space="preserve">Against this backdrop, </w:t>
      </w:r>
      <w:r w:rsidR="008161B6" w:rsidRPr="00F945E7">
        <w:rPr>
          <w:rFonts w:asciiTheme="minorHAnsi" w:hAnsiTheme="minorHAnsi" w:cstheme="minorHAnsi"/>
          <w:b/>
          <w:bCs/>
          <w:sz w:val="22"/>
          <w:szCs w:val="22"/>
        </w:rPr>
        <w:t>it is essential that</w:t>
      </w:r>
      <w:r w:rsidR="00FB2D7C">
        <w:rPr>
          <w:rFonts w:asciiTheme="minorHAnsi" w:hAnsiTheme="minorHAnsi" w:cstheme="minorHAnsi"/>
          <w:b/>
          <w:bCs/>
          <w:sz w:val="22"/>
          <w:szCs w:val="22"/>
        </w:rPr>
        <w:t xml:space="preserve"> the</w:t>
      </w:r>
      <w:r w:rsidR="008161B6" w:rsidRPr="00F945E7">
        <w:rPr>
          <w:rFonts w:asciiTheme="minorHAnsi" w:hAnsiTheme="minorHAnsi" w:cstheme="minorHAnsi"/>
          <w:b/>
          <w:bCs/>
          <w:sz w:val="22"/>
          <w:szCs w:val="22"/>
        </w:rPr>
        <w:t xml:space="preserve"> focus i</w:t>
      </w:r>
      <w:r w:rsidR="008966B3">
        <w:rPr>
          <w:rFonts w:asciiTheme="minorHAnsi" w:hAnsiTheme="minorHAnsi" w:cstheme="minorHAnsi"/>
          <w:b/>
          <w:bCs/>
          <w:sz w:val="22"/>
          <w:szCs w:val="22"/>
        </w:rPr>
        <w:t>s</w:t>
      </w:r>
      <w:r w:rsidR="008161B6" w:rsidRPr="00F945E7">
        <w:rPr>
          <w:rFonts w:asciiTheme="minorHAnsi" w:hAnsiTheme="minorHAnsi" w:cstheme="minorHAnsi"/>
          <w:b/>
          <w:bCs/>
          <w:sz w:val="22"/>
          <w:szCs w:val="22"/>
        </w:rPr>
        <w:t xml:space="preserve"> maintained on early language skills.  </w:t>
      </w:r>
    </w:p>
    <w:p w14:paraId="7963330F" w14:textId="77777777" w:rsidR="00F442BF" w:rsidRPr="00F945E7" w:rsidRDefault="00F442BF" w:rsidP="00BC212C">
      <w:pPr>
        <w:pStyle w:val="NormalWeb"/>
        <w:shd w:val="clear" w:color="auto" w:fill="FFFFFF"/>
        <w:spacing w:before="0" w:beforeAutospacing="0" w:after="150" w:afterAutospacing="0"/>
        <w:rPr>
          <w:rFonts w:asciiTheme="minorHAnsi" w:hAnsiTheme="minorHAnsi" w:cstheme="minorHAnsi"/>
          <w:sz w:val="22"/>
          <w:szCs w:val="22"/>
        </w:rPr>
      </w:pPr>
    </w:p>
    <w:p w14:paraId="1705B649" w14:textId="7FDB367C" w:rsidR="008161B6" w:rsidRPr="00F945E7" w:rsidRDefault="008161B6" w:rsidP="00BC212C">
      <w:pPr>
        <w:pStyle w:val="NormalWeb"/>
        <w:shd w:val="clear" w:color="auto" w:fill="FFFFFF"/>
        <w:spacing w:before="0" w:beforeAutospacing="0" w:after="150" w:afterAutospacing="0"/>
        <w:rPr>
          <w:rFonts w:asciiTheme="minorHAnsi" w:hAnsiTheme="minorHAnsi" w:cstheme="minorHAnsi"/>
          <w:sz w:val="22"/>
          <w:szCs w:val="22"/>
        </w:rPr>
      </w:pPr>
      <w:r w:rsidRPr="00F945E7">
        <w:rPr>
          <w:rFonts w:asciiTheme="minorHAnsi" w:hAnsiTheme="minorHAnsi" w:cstheme="minorHAnsi"/>
          <w:sz w:val="22"/>
          <w:szCs w:val="22"/>
        </w:rPr>
        <w:t xml:space="preserve">Despite the overwhelming evidence of the importance of communication skills, spoken language has often not been given the same status as reading and writing in our education system.  The new </w:t>
      </w:r>
      <w:r w:rsidRPr="00F945E7">
        <w:rPr>
          <w:rFonts w:asciiTheme="minorHAnsi" w:hAnsiTheme="minorHAnsi" w:cstheme="minorHAnsi"/>
          <w:sz w:val="22"/>
          <w:szCs w:val="22"/>
        </w:rPr>
        <w:lastRenderedPageBreak/>
        <w:t xml:space="preserve">curriculum offers an opportunity to </w:t>
      </w:r>
      <w:r w:rsidR="007C2870" w:rsidRPr="00F945E7">
        <w:rPr>
          <w:rFonts w:asciiTheme="minorHAnsi" w:hAnsiTheme="minorHAnsi" w:cstheme="minorHAnsi"/>
          <w:sz w:val="22"/>
          <w:szCs w:val="22"/>
        </w:rPr>
        <w:t>ensure that oracy</w:t>
      </w:r>
      <w:r w:rsidR="0081615E" w:rsidRPr="00F945E7">
        <w:rPr>
          <w:rFonts w:asciiTheme="minorHAnsi" w:hAnsiTheme="minorHAnsi" w:cstheme="minorHAnsi"/>
          <w:sz w:val="22"/>
          <w:szCs w:val="22"/>
        </w:rPr>
        <w:t xml:space="preserve"> is prioritised</w:t>
      </w:r>
      <w:r w:rsidR="007C2870" w:rsidRPr="00F945E7">
        <w:rPr>
          <w:rFonts w:asciiTheme="minorHAnsi" w:hAnsiTheme="minorHAnsi" w:cstheme="minorHAnsi"/>
          <w:sz w:val="22"/>
          <w:szCs w:val="22"/>
        </w:rPr>
        <w:t>.</w:t>
      </w:r>
      <w:r w:rsidR="0081615E" w:rsidRPr="00F945E7">
        <w:rPr>
          <w:rFonts w:asciiTheme="minorHAnsi" w:hAnsiTheme="minorHAnsi" w:cstheme="minorHAnsi"/>
          <w:sz w:val="22"/>
          <w:szCs w:val="22"/>
        </w:rPr>
        <w:t xml:space="preserve">  We note that the language, literacy and communication area of learning and experience is the main area of learning related to speech, language and communication needs.  We welcome </w:t>
      </w:r>
      <w:r w:rsidR="00B018EE">
        <w:rPr>
          <w:rFonts w:asciiTheme="minorHAnsi" w:hAnsiTheme="minorHAnsi" w:cstheme="minorHAnsi"/>
          <w:sz w:val="22"/>
          <w:szCs w:val="22"/>
        </w:rPr>
        <w:t xml:space="preserve">the fact </w:t>
      </w:r>
      <w:r w:rsidR="0081615E" w:rsidRPr="00F945E7">
        <w:rPr>
          <w:rFonts w:asciiTheme="minorHAnsi" w:hAnsiTheme="minorHAnsi" w:cstheme="minorHAnsi"/>
          <w:sz w:val="22"/>
          <w:szCs w:val="22"/>
        </w:rPr>
        <w:t xml:space="preserve">that in the remaining areas, the Curriculum for Wales 2022 places a number of key language and communication skills at the core of the descriptions of learning and progression steps and that a speech and language therapist has been invited to be part of working groups.  </w:t>
      </w:r>
      <w:r w:rsidR="00B018EE">
        <w:rPr>
          <w:rFonts w:asciiTheme="minorHAnsi" w:hAnsiTheme="minorHAnsi" w:cstheme="minorHAnsi"/>
          <w:sz w:val="22"/>
          <w:szCs w:val="22"/>
        </w:rPr>
        <w:t xml:space="preserve">This area will require continued focus. </w:t>
      </w:r>
    </w:p>
    <w:p w14:paraId="21B16C5C" w14:textId="2E96B993" w:rsidR="008161B6" w:rsidRPr="00F945E7" w:rsidRDefault="008161B6" w:rsidP="00BC212C">
      <w:pPr>
        <w:pStyle w:val="NormalWeb"/>
        <w:shd w:val="clear" w:color="auto" w:fill="FFFFFF"/>
        <w:spacing w:before="0" w:beforeAutospacing="0" w:after="150" w:afterAutospacing="0"/>
        <w:rPr>
          <w:rFonts w:asciiTheme="minorHAnsi" w:hAnsiTheme="minorHAnsi" w:cstheme="minorHAnsi"/>
          <w:sz w:val="22"/>
          <w:szCs w:val="22"/>
        </w:rPr>
      </w:pPr>
    </w:p>
    <w:p w14:paraId="0B8FA0BD" w14:textId="7C673394" w:rsidR="00F945E7" w:rsidRDefault="00B018EE" w:rsidP="0081615E">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We also believe, giv</w:t>
      </w:r>
      <w:r w:rsidR="008C5BB5">
        <w:rPr>
          <w:rFonts w:asciiTheme="minorHAnsi" w:hAnsiTheme="minorHAnsi" w:cstheme="minorHAnsi"/>
          <w:sz w:val="22"/>
          <w:szCs w:val="22"/>
        </w:rPr>
        <w:t>en</w:t>
      </w:r>
      <w:r>
        <w:rPr>
          <w:rFonts w:asciiTheme="minorHAnsi" w:hAnsiTheme="minorHAnsi" w:cstheme="minorHAnsi"/>
          <w:sz w:val="22"/>
          <w:szCs w:val="22"/>
        </w:rPr>
        <w:t xml:space="preserve"> the importance of oracy as </w:t>
      </w:r>
      <w:r w:rsidR="00F945E7" w:rsidRPr="00F945E7">
        <w:rPr>
          <w:rFonts w:asciiTheme="minorHAnsi" w:hAnsiTheme="minorHAnsi" w:cstheme="minorHAnsi"/>
          <w:sz w:val="22"/>
          <w:szCs w:val="22"/>
        </w:rPr>
        <w:t>the</w:t>
      </w:r>
      <w:r w:rsidR="008C5BB5">
        <w:rPr>
          <w:rFonts w:asciiTheme="minorHAnsi" w:hAnsiTheme="minorHAnsi" w:cstheme="minorHAnsi"/>
          <w:sz w:val="22"/>
          <w:szCs w:val="22"/>
        </w:rPr>
        <w:t xml:space="preserve"> foundation of education, that the</w:t>
      </w:r>
      <w:r w:rsidR="00F945E7" w:rsidRPr="00F945E7">
        <w:rPr>
          <w:rFonts w:asciiTheme="minorHAnsi" w:hAnsiTheme="minorHAnsi" w:cstheme="minorHAnsi"/>
          <w:sz w:val="22"/>
          <w:szCs w:val="22"/>
        </w:rPr>
        <w:t xml:space="preserve"> following </w:t>
      </w:r>
      <w:r w:rsidR="00F73797">
        <w:rPr>
          <w:rFonts w:asciiTheme="minorHAnsi" w:hAnsiTheme="minorHAnsi" w:cstheme="minorHAnsi"/>
          <w:sz w:val="22"/>
          <w:szCs w:val="22"/>
        </w:rPr>
        <w:t>action</w:t>
      </w:r>
      <w:r w:rsidR="00F945E7" w:rsidRPr="00F945E7">
        <w:rPr>
          <w:rFonts w:asciiTheme="minorHAnsi" w:hAnsiTheme="minorHAnsi" w:cstheme="minorHAnsi"/>
          <w:sz w:val="22"/>
          <w:szCs w:val="22"/>
        </w:rPr>
        <w:t xml:space="preserve">s </w:t>
      </w:r>
      <w:r w:rsidR="008C5BB5">
        <w:rPr>
          <w:rFonts w:asciiTheme="minorHAnsi" w:hAnsiTheme="minorHAnsi" w:cstheme="minorHAnsi"/>
          <w:sz w:val="22"/>
          <w:szCs w:val="22"/>
        </w:rPr>
        <w:t>should be prioritised</w:t>
      </w:r>
      <w:r w:rsidR="00F945E7" w:rsidRPr="00F945E7">
        <w:rPr>
          <w:rFonts w:asciiTheme="minorHAnsi" w:hAnsiTheme="minorHAnsi" w:cstheme="minorHAnsi"/>
          <w:sz w:val="22"/>
          <w:szCs w:val="22"/>
        </w:rPr>
        <w:t>;</w:t>
      </w:r>
    </w:p>
    <w:p w14:paraId="1E32AE14" w14:textId="77777777" w:rsidR="008019A0" w:rsidRPr="00F945E7" w:rsidRDefault="008019A0" w:rsidP="0081615E">
      <w:pPr>
        <w:pStyle w:val="NormalWeb"/>
        <w:shd w:val="clear" w:color="auto" w:fill="FFFFFF"/>
        <w:spacing w:before="0" w:beforeAutospacing="0" w:after="150" w:afterAutospacing="0"/>
        <w:rPr>
          <w:rFonts w:asciiTheme="minorHAnsi" w:hAnsiTheme="minorHAnsi" w:cstheme="minorHAnsi"/>
          <w:sz w:val="22"/>
          <w:szCs w:val="22"/>
        </w:rPr>
      </w:pPr>
    </w:p>
    <w:p w14:paraId="0210320C" w14:textId="22E7AB92" w:rsidR="00F945E7" w:rsidRDefault="008161B6" w:rsidP="00F945E7">
      <w:pPr>
        <w:pStyle w:val="NormalWeb"/>
        <w:numPr>
          <w:ilvl w:val="0"/>
          <w:numId w:val="6"/>
        </w:numPr>
        <w:shd w:val="clear" w:color="auto" w:fill="FFFFFF"/>
        <w:spacing w:before="0" w:beforeAutospacing="0" w:after="150" w:afterAutospacing="0"/>
        <w:rPr>
          <w:rFonts w:asciiTheme="minorHAnsi" w:hAnsiTheme="minorHAnsi" w:cstheme="minorHAnsi"/>
          <w:sz w:val="22"/>
          <w:szCs w:val="22"/>
        </w:rPr>
      </w:pPr>
      <w:r w:rsidRPr="00F945E7">
        <w:rPr>
          <w:rFonts w:asciiTheme="minorHAnsi" w:hAnsiTheme="minorHAnsi" w:cstheme="minorHAnsi"/>
          <w:sz w:val="22"/>
          <w:szCs w:val="22"/>
        </w:rPr>
        <w:t xml:space="preserve">training for new teachers on how to support </w:t>
      </w:r>
      <w:r w:rsidR="00856225" w:rsidRPr="00F945E7">
        <w:rPr>
          <w:rFonts w:asciiTheme="minorHAnsi" w:hAnsiTheme="minorHAnsi" w:cstheme="minorHAnsi"/>
          <w:sz w:val="22"/>
          <w:szCs w:val="22"/>
        </w:rPr>
        <w:t>SLC</w:t>
      </w:r>
      <w:r w:rsidRPr="00F945E7">
        <w:rPr>
          <w:rFonts w:asciiTheme="minorHAnsi" w:hAnsiTheme="minorHAnsi" w:cstheme="minorHAnsi"/>
          <w:sz w:val="22"/>
          <w:szCs w:val="22"/>
        </w:rPr>
        <w:t xml:space="preserve"> skills, and how to identify and support speech,</w:t>
      </w:r>
      <w:r w:rsidR="00E42D7F" w:rsidRPr="00F945E7">
        <w:rPr>
          <w:rFonts w:asciiTheme="minorHAnsi" w:hAnsiTheme="minorHAnsi" w:cstheme="minorHAnsi"/>
          <w:sz w:val="22"/>
          <w:szCs w:val="22"/>
        </w:rPr>
        <w:t xml:space="preserve"> </w:t>
      </w:r>
      <w:r w:rsidRPr="00F945E7">
        <w:rPr>
          <w:rFonts w:asciiTheme="minorHAnsi" w:hAnsiTheme="minorHAnsi" w:cstheme="minorHAnsi"/>
          <w:sz w:val="22"/>
          <w:szCs w:val="22"/>
        </w:rPr>
        <w:t xml:space="preserve">language and communication needs.  </w:t>
      </w:r>
    </w:p>
    <w:p w14:paraId="5A774EAB" w14:textId="3B136CFD" w:rsidR="0081615E" w:rsidRPr="00F945E7" w:rsidRDefault="0081615E" w:rsidP="00F945E7">
      <w:pPr>
        <w:pStyle w:val="NormalWeb"/>
        <w:numPr>
          <w:ilvl w:val="0"/>
          <w:numId w:val="6"/>
        </w:numPr>
        <w:shd w:val="clear" w:color="auto" w:fill="FFFFFF"/>
        <w:spacing w:before="0" w:beforeAutospacing="0" w:after="150" w:afterAutospacing="0"/>
        <w:rPr>
          <w:rFonts w:asciiTheme="minorHAnsi" w:hAnsiTheme="minorHAnsi" w:cstheme="minorHAnsi"/>
          <w:sz w:val="22"/>
          <w:szCs w:val="22"/>
        </w:rPr>
      </w:pPr>
      <w:r w:rsidRPr="00F945E7">
        <w:rPr>
          <w:rFonts w:asciiTheme="minorHAnsi" w:hAnsiTheme="minorHAnsi" w:cstheme="minorHAnsi"/>
          <w:sz w:val="22"/>
          <w:szCs w:val="22"/>
        </w:rPr>
        <w:t xml:space="preserve">a focus on ensuring support staff are able to assist teachers in the provision of universal and targeted services to support language development in schools – a key element of the curriculum.   </w:t>
      </w:r>
    </w:p>
    <w:p w14:paraId="7348EC44" w14:textId="64DCAE05" w:rsidR="00F945E7" w:rsidRPr="00F945E7" w:rsidRDefault="00B018EE" w:rsidP="00F945E7">
      <w:pPr>
        <w:pStyle w:val="NormalWeb"/>
        <w:numPr>
          <w:ilvl w:val="0"/>
          <w:numId w:val="6"/>
        </w:numPr>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t</w:t>
      </w:r>
      <w:r w:rsidR="00F945E7" w:rsidRPr="00F945E7">
        <w:rPr>
          <w:rFonts w:asciiTheme="minorHAnsi" w:hAnsiTheme="minorHAnsi" w:cstheme="minorHAnsi"/>
          <w:sz w:val="22"/>
          <w:szCs w:val="22"/>
        </w:rPr>
        <w:t xml:space="preserve">raining for Estyn inspectors to evaluate the impact of oracy education in schools, building on positive steps forward taken in relation to training for Childcare Inspectorate Wales and Estyn inspectors in relation to </w:t>
      </w:r>
      <w:r w:rsidR="008C5BB5">
        <w:rPr>
          <w:rFonts w:asciiTheme="minorHAnsi" w:hAnsiTheme="minorHAnsi" w:cstheme="minorHAnsi"/>
          <w:sz w:val="22"/>
          <w:szCs w:val="22"/>
        </w:rPr>
        <w:t>SLC</w:t>
      </w:r>
      <w:r w:rsidR="00F945E7" w:rsidRPr="00F945E7">
        <w:rPr>
          <w:rFonts w:asciiTheme="minorHAnsi" w:hAnsiTheme="minorHAnsi" w:cstheme="minorHAnsi"/>
          <w:sz w:val="22"/>
          <w:szCs w:val="22"/>
        </w:rPr>
        <w:t xml:space="preserve"> in early years settings.</w:t>
      </w:r>
    </w:p>
    <w:p w14:paraId="5359139C" w14:textId="77777777" w:rsidR="0081615E" w:rsidRPr="00F945E7" w:rsidRDefault="0081615E" w:rsidP="00BC212C">
      <w:pPr>
        <w:pStyle w:val="NormalWeb"/>
        <w:shd w:val="clear" w:color="auto" w:fill="FFFFFF"/>
        <w:spacing w:before="0" w:beforeAutospacing="0" w:after="150" w:afterAutospacing="0"/>
        <w:rPr>
          <w:rFonts w:asciiTheme="minorHAnsi" w:hAnsiTheme="minorHAnsi" w:cstheme="minorHAnsi"/>
          <w:sz w:val="22"/>
          <w:szCs w:val="22"/>
        </w:rPr>
      </w:pPr>
    </w:p>
    <w:p w14:paraId="460432EB" w14:textId="77777777" w:rsidR="0081615E" w:rsidRPr="00F945E7" w:rsidRDefault="0081615E" w:rsidP="0081615E">
      <w:pPr>
        <w:shd w:val="clear" w:color="auto" w:fill="FFFFFF"/>
        <w:spacing w:before="100" w:beforeAutospacing="1" w:line="240" w:lineRule="auto"/>
        <w:textAlignment w:val="baseline"/>
        <w:rPr>
          <w:rFonts w:eastAsia="Times New Roman" w:cstheme="minorHAnsi"/>
          <w:b/>
          <w:bCs/>
          <w:u w:val="single"/>
          <w:lang w:eastAsia="en-GB"/>
        </w:rPr>
      </w:pPr>
      <w:r w:rsidRPr="00F945E7">
        <w:rPr>
          <w:rFonts w:eastAsia="Times New Roman" w:cstheme="minorHAnsi"/>
          <w:b/>
          <w:bCs/>
          <w:u w:val="single"/>
          <w:lang w:eastAsia="en-GB"/>
        </w:rPr>
        <w:t>Further information</w:t>
      </w:r>
    </w:p>
    <w:p w14:paraId="2A2245DA" w14:textId="77777777" w:rsidR="0081615E" w:rsidRPr="00F945E7" w:rsidRDefault="0081615E" w:rsidP="0081615E">
      <w:pPr>
        <w:shd w:val="clear" w:color="auto" w:fill="FFFFFF"/>
        <w:spacing w:before="100" w:beforeAutospacing="1" w:line="240" w:lineRule="auto"/>
        <w:textAlignment w:val="baseline"/>
        <w:rPr>
          <w:rFonts w:eastAsia="Times New Roman" w:cstheme="minorHAnsi"/>
          <w:lang w:eastAsia="en-GB"/>
        </w:rPr>
      </w:pPr>
    </w:p>
    <w:p w14:paraId="7FDE85EC" w14:textId="64C990FC" w:rsidR="0081615E" w:rsidRPr="00F945E7" w:rsidRDefault="0081615E" w:rsidP="0081615E">
      <w:pPr>
        <w:pStyle w:val="NormalWeb"/>
        <w:spacing w:after="160"/>
        <w:rPr>
          <w:rFonts w:asciiTheme="minorHAnsi" w:hAnsiTheme="minorHAnsi" w:cstheme="minorHAnsi"/>
          <w:b/>
          <w:color w:val="000000" w:themeColor="text1"/>
          <w:sz w:val="22"/>
          <w:szCs w:val="22"/>
          <w:lang w:val="en"/>
        </w:rPr>
      </w:pPr>
      <w:r w:rsidRPr="00F945E7">
        <w:rPr>
          <w:rFonts w:asciiTheme="minorHAnsi" w:hAnsiTheme="minorHAnsi" w:cstheme="minorHAnsi"/>
          <w:sz w:val="22"/>
          <w:szCs w:val="22"/>
        </w:rPr>
        <w:t xml:space="preserve">We would be happy to provide further information if this would be of </w:t>
      </w:r>
      <w:r w:rsidR="008C5BB5">
        <w:rPr>
          <w:rFonts w:asciiTheme="minorHAnsi" w:hAnsiTheme="minorHAnsi" w:cstheme="minorHAnsi"/>
          <w:sz w:val="22"/>
          <w:szCs w:val="22"/>
        </w:rPr>
        <w:t>interest</w:t>
      </w:r>
      <w:r w:rsidRPr="00F945E7">
        <w:rPr>
          <w:rFonts w:asciiTheme="minorHAnsi" w:hAnsiTheme="minorHAnsi" w:cstheme="minorHAnsi"/>
          <w:sz w:val="22"/>
          <w:szCs w:val="22"/>
        </w:rPr>
        <w:t>.  Please see below our contact details.</w:t>
      </w:r>
    </w:p>
    <w:p w14:paraId="2D2396A8" w14:textId="77777777" w:rsidR="0081615E" w:rsidRPr="00F945E7" w:rsidRDefault="0081615E" w:rsidP="00E42D7F">
      <w:pPr>
        <w:shd w:val="clear" w:color="auto" w:fill="FFFFFF"/>
        <w:spacing w:after="0" w:line="240" w:lineRule="auto"/>
        <w:rPr>
          <w:rFonts w:cstheme="minorHAnsi"/>
          <w:b/>
        </w:rPr>
      </w:pPr>
      <w:proofErr w:type="spellStart"/>
      <w:r w:rsidRPr="00F945E7">
        <w:rPr>
          <w:rFonts w:cstheme="minorHAnsi"/>
          <w:b/>
        </w:rPr>
        <w:t>Dr.</w:t>
      </w:r>
      <w:proofErr w:type="spellEnd"/>
      <w:r w:rsidRPr="00F945E7">
        <w:rPr>
          <w:rFonts w:cstheme="minorHAnsi"/>
          <w:b/>
        </w:rPr>
        <w:t xml:space="preserve"> Caroline Walters, External Affairs Manager (Wales), Royal College of Speech and Language Therapists</w:t>
      </w:r>
    </w:p>
    <w:p w14:paraId="49577549" w14:textId="400A680D" w:rsidR="0081615E" w:rsidRPr="00F945E7" w:rsidRDefault="007430E8" w:rsidP="00F945E7">
      <w:pPr>
        <w:shd w:val="clear" w:color="auto" w:fill="FFFFFF"/>
        <w:spacing w:after="0" w:line="240" w:lineRule="auto"/>
        <w:rPr>
          <w:rFonts w:cstheme="minorHAnsi"/>
          <w:b/>
        </w:rPr>
      </w:pPr>
      <w:hyperlink r:id="rId10" w:history="1">
        <w:r w:rsidR="00F945E7" w:rsidRPr="00F945E7">
          <w:rPr>
            <w:rStyle w:val="Hyperlink"/>
            <w:rFonts w:cstheme="minorHAnsi"/>
            <w:b/>
          </w:rPr>
          <w:t>caroline.walters@rcslt.org</w:t>
        </w:r>
      </w:hyperlink>
    </w:p>
    <w:p w14:paraId="0AAF6AC6" w14:textId="67CFA38E" w:rsidR="00CE2FB0" w:rsidRPr="00F945E7" w:rsidRDefault="00F945E7">
      <w:pPr>
        <w:rPr>
          <w:rFonts w:cstheme="minorHAnsi"/>
          <w:b/>
          <w:bCs/>
        </w:rPr>
      </w:pPr>
      <w:r w:rsidRPr="00F945E7">
        <w:rPr>
          <w:rFonts w:cstheme="minorHAnsi"/>
          <w:b/>
          <w:bCs/>
        </w:rPr>
        <w:t>07725 054345</w:t>
      </w:r>
    </w:p>
    <w:sectPr w:rsidR="00CE2FB0" w:rsidRPr="00F945E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453C" w14:textId="77777777" w:rsidR="00A401DC" w:rsidRDefault="00A401DC" w:rsidP="00A401DC">
      <w:pPr>
        <w:spacing w:after="0" w:line="240" w:lineRule="auto"/>
      </w:pPr>
      <w:r>
        <w:separator/>
      </w:r>
    </w:p>
  </w:endnote>
  <w:endnote w:type="continuationSeparator" w:id="0">
    <w:p w14:paraId="5722A99F" w14:textId="77777777" w:rsidR="00A401DC" w:rsidRDefault="00A401DC" w:rsidP="00A4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lright Sans Regular Italic">
    <w:altName w:val="Alright Sans Regular 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6242839"/>
      <w:docPartObj>
        <w:docPartGallery w:val="Page Numbers (Bottom of Page)"/>
        <w:docPartUnique/>
      </w:docPartObj>
    </w:sdtPr>
    <w:sdtEndPr>
      <w:rPr>
        <w:noProof/>
      </w:rPr>
    </w:sdtEndPr>
    <w:sdtContent>
      <w:p w14:paraId="28A5938D" w14:textId="523FDEE0" w:rsidR="00E42D7F" w:rsidRDefault="00E42D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2AF1F5" w14:textId="77777777" w:rsidR="00E42D7F" w:rsidRDefault="00E42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7E00" w14:textId="77777777" w:rsidR="00A401DC" w:rsidRDefault="00A401DC" w:rsidP="00A401DC">
      <w:pPr>
        <w:spacing w:after="0" w:line="240" w:lineRule="auto"/>
      </w:pPr>
      <w:r>
        <w:separator/>
      </w:r>
    </w:p>
  </w:footnote>
  <w:footnote w:type="continuationSeparator" w:id="0">
    <w:p w14:paraId="07BB98A7" w14:textId="77777777" w:rsidR="00A401DC" w:rsidRDefault="00A401DC" w:rsidP="00A401DC">
      <w:pPr>
        <w:spacing w:after="0" w:line="240" w:lineRule="auto"/>
      </w:pPr>
      <w:r>
        <w:continuationSeparator/>
      </w:r>
    </w:p>
  </w:footnote>
  <w:footnote w:id="1">
    <w:p w14:paraId="02088EBF" w14:textId="6A3DADC6" w:rsidR="00A401DC" w:rsidRPr="00E42D7F" w:rsidRDefault="00A401DC" w:rsidP="00E42D7F">
      <w:pPr>
        <w:autoSpaceDE w:val="0"/>
        <w:autoSpaceDN w:val="0"/>
        <w:adjustRightInd w:val="0"/>
        <w:spacing w:line="240" w:lineRule="auto"/>
        <w:rPr>
          <w:rFonts w:cstheme="minorHAnsi"/>
          <w:sz w:val="20"/>
          <w:szCs w:val="20"/>
        </w:rPr>
      </w:pPr>
      <w:r>
        <w:rPr>
          <w:rStyle w:val="FootnoteReference"/>
        </w:rPr>
        <w:footnoteRef/>
      </w:r>
      <w:r>
        <w:t xml:space="preserve"> </w:t>
      </w:r>
      <w:r w:rsidRPr="00E42D7F">
        <w:rPr>
          <w:rFonts w:cstheme="minorHAnsi"/>
          <w:sz w:val="20"/>
          <w:szCs w:val="20"/>
        </w:rPr>
        <w:t>ICAN Talk Series – Issue 2. (2009) The Cost of the Nation of Children’s Poor</w:t>
      </w:r>
      <w:r w:rsidR="00E42D7F">
        <w:rPr>
          <w:rFonts w:cstheme="minorHAnsi"/>
          <w:sz w:val="20"/>
          <w:szCs w:val="20"/>
        </w:rPr>
        <w:t xml:space="preserve"> </w:t>
      </w:r>
      <w:r w:rsidRPr="00E42D7F">
        <w:rPr>
          <w:rFonts w:cstheme="minorHAnsi"/>
          <w:sz w:val="20"/>
          <w:szCs w:val="20"/>
        </w:rPr>
        <w:t>Communication. ICAN</w:t>
      </w:r>
    </w:p>
  </w:footnote>
  <w:footnote w:id="2">
    <w:p w14:paraId="66B854DC" w14:textId="516C071F" w:rsidR="00A401DC" w:rsidRPr="00E42D7F" w:rsidRDefault="00A401DC" w:rsidP="00E42D7F">
      <w:pPr>
        <w:autoSpaceDE w:val="0"/>
        <w:autoSpaceDN w:val="0"/>
        <w:adjustRightInd w:val="0"/>
        <w:spacing w:line="240" w:lineRule="auto"/>
        <w:rPr>
          <w:rFonts w:cstheme="minorHAnsi"/>
          <w:sz w:val="20"/>
          <w:szCs w:val="20"/>
        </w:rPr>
      </w:pPr>
      <w:r w:rsidRPr="00E42D7F">
        <w:rPr>
          <w:rStyle w:val="FootnoteReference"/>
          <w:rFonts w:cstheme="minorHAnsi"/>
          <w:sz w:val="20"/>
          <w:szCs w:val="20"/>
        </w:rPr>
        <w:footnoteRef/>
      </w:r>
      <w:r w:rsidRPr="00E42D7F">
        <w:rPr>
          <w:rFonts w:cstheme="minorHAnsi"/>
          <w:sz w:val="20"/>
          <w:szCs w:val="20"/>
        </w:rPr>
        <w:t xml:space="preserve"> Hart B &amp; Risley T.R (2003). The early catastrophe: The 30 million word gap by 3.</w:t>
      </w:r>
      <w:r w:rsidR="00E42D7F">
        <w:rPr>
          <w:rFonts w:cstheme="minorHAnsi"/>
          <w:sz w:val="20"/>
          <w:szCs w:val="20"/>
        </w:rPr>
        <w:t xml:space="preserve"> </w:t>
      </w:r>
      <w:r w:rsidRPr="00E42D7F">
        <w:rPr>
          <w:rFonts w:cstheme="minorHAnsi"/>
          <w:sz w:val="20"/>
          <w:szCs w:val="20"/>
        </w:rPr>
        <w:t>American Educator, 27 (1), 4 -9</w:t>
      </w:r>
    </w:p>
  </w:footnote>
  <w:footnote w:id="3">
    <w:p w14:paraId="2F3C552B" w14:textId="77777777" w:rsidR="006154E4" w:rsidRPr="00E42D7F" w:rsidRDefault="006154E4" w:rsidP="00E42D7F">
      <w:pPr>
        <w:pStyle w:val="FootnoteText"/>
        <w:rPr>
          <w:rFonts w:cstheme="minorHAnsi"/>
        </w:rPr>
      </w:pPr>
      <w:r w:rsidRPr="00E42D7F">
        <w:rPr>
          <w:rStyle w:val="FootnoteReference"/>
          <w:rFonts w:cstheme="minorHAnsi"/>
        </w:rPr>
        <w:footnoteRef/>
      </w:r>
      <w:r w:rsidRPr="00E42D7F">
        <w:rPr>
          <w:rFonts w:cstheme="minorHAnsi"/>
        </w:rPr>
        <w:t xml:space="preserve"> Locke A, Ginsborg J, Peers I. (2002) Development and disadvantage: Implications for the early years and beyond, International Journal of Language and Communication Disorders, 37(1), pp. 3-15.</w:t>
      </w:r>
    </w:p>
  </w:footnote>
  <w:footnote w:id="4">
    <w:p w14:paraId="389C2ABD" w14:textId="77777777" w:rsidR="006154E4" w:rsidRPr="00E42D7F" w:rsidRDefault="006154E4" w:rsidP="00E42D7F">
      <w:pPr>
        <w:pStyle w:val="FootnoteText"/>
        <w:rPr>
          <w:rFonts w:cstheme="minorHAnsi"/>
        </w:rPr>
      </w:pPr>
      <w:r w:rsidRPr="00E42D7F">
        <w:rPr>
          <w:rStyle w:val="FootnoteReference"/>
          <w:rFonts w:cstheme="minorHAnsi"/>
        </w:rPr>
        <w:footnoteRef/>
      </w:r>
      <w:r w:rsidRPr="00E42D7F">
        <w:rPr>
          <w:rFonts w:cstheme="minorHAnsi"/>
        </w:rPr>
        <w:t xml:space="preserve"> Save the Children (2014) How reading can help children escape poverty. London: Save the Children</w:t>
      </w:r>
    </w:p>
  </w:footnote>
  <w:footnote w:id="5">
    <w:p w14:paraId="5A205F83" w14:textId="77777777" w:rsidR="006154E4" w:rsidRPr="00E42D7F" w:rsidRDefault="006154E4" w:rsidP="00E42D7F">
      <w:pPr>
        <w:spacing w:line="240" w:lineRule="auto"/>
        <w:rPr>
          <w:rFonts w:cstheme="minorHAnsi"/>
          <w:sz w:val="20"/>
          <w:szCs w:val="20"/>
        </w:rPr>
      </w:pPr>
      <w:r w:rsidRPr="00E42D7F">
        <w:rPr>
          <w:rStyle w:val="FootnoteReference"/>
          <w:rFonts w:cstheme="minorHAnsi"/>
          <w:sz w:val="20"/>
          <w:szCs w:val="20"/>
        </w:rPr>
        <w:footnoteRef/>
      </w:r>
      <w:r w:rsidRPr="00E42D7F">
        <w:rPr>
          <w:rFonts w:cstheme="minorHAnsi"/>
          <w:sz w:val="20"/>
          <w:szCs w:val="20"/>
        </w:rPr>
        <w:t xml:space="preserve"> Blanden, J. (2006) </w:t>
      </w:r>
      <w:r w:rsidRPr="00E42D7F">
        <w:rPr>
          <w:rFonts w:cstheme="minorHAnsi"/>
          <w:i/>
          <w:iCs/>
          <w:sz w:val="20"/>
          <w:szCs w:val="20"/>
        </w:rPr>
        <w:t>Bucking the Trend – What enables those who are disadvantaged in childhood to succeed later in life</w:t>
      </w:r>
      <w:r w:rsidRPr="00E42D7F">
        <w:rPr>
          <w:rFonts w:cstheme="minorHAnsi"/>
          <w:bCs/>
          <w:sz w:val="20"/>
          <w:szCs w:val="20"/>
        </w:rPr>
        <w:t xml:space="preserve">? </w:t>
      </w:r>
      <w:r w:rsidRPr="00E42D7F">
        <w:rPr>
          <w:rFonts w:cstheme="minorHAnsi"/>
          <w:sz w:val="20"/>
          <w:szCs w:val="20"/>
        </w:rPr>
        <w:t>London: Department for Work and Pensions.</w:t>
      </w:r>
    </w:p>
    <w:p w14:paraId="26FD100A" w14:textId="77777777" w:rsidR="006154E4" w:rsidRDefault="006154E4" w:rsidP="006154E4">
      <w:pPr>
        <w:pStyle w:val="FootnoteText"/>
      </w:pPr>
    </w:p>
  </w:footnote>
  <w:footnote w:id="6">
    <w:p w14:paraId="555D153D" w14:textId="77777777" w:rsidR="006154E4" w:rsidRDefault="006154E4" w:rsidP="006154E4">
      <w:r>
        <w:rPr>
          <w:rStyle w:val="FootnoteReference"/>
        </w:rPr>
        <w:footnoteRef/>
      </w:r>
      <w:r>
        <w:t xml:space="preserve"> </w:t>
      </w:r>
      <w:r w:rsidRPr="003E3B61">
        <w:rPr>
          <w:sz w:val="18"/>
          <w:szCs w:val="18"/>
        </w:rPr>
        <w:t xml:space="preserve">Law, J. et al (2010) Modelling developmental language difficulties from school entry into adulthood. </w:t>
      </w:r>
      <w:r w:rsidRPr="003E3B61">
        <w:rPr>
          <w:i/>
          <w:sz w:val="18"/>
          <w:szCs w:val="18"/>
        </w:rPr>
        <w:t>Journal of speech, language and hearing research</w:t>
      </w:r>
      <w:r w:rsidRPr="003E3B61">
        <w:rPr>
          <w:sz w:val="18"/>
          <w:szCs w:val="18"/>
        </w:rPr>
        <w:t>, 52, 1401-1416</w:t>
      </w:r>
    </w:p>
  </w:footnote>
  <w:footnote w:id="7">
    <w:p w14:paraId="247C85BC" w14:textId="15CF018C" w:rsidR="00C920B5" w:rsidRDefault="00C920B5">
      <w:pPr>
        <w:pStyle w:val="FootnoteText"/>
      </w:pPr>
      <w:r>
        <w:rPr>
          <w:rStyle w:val="FootnoteReference"/>
        </w:rPr>
        <w:footnoteRef/>
      </w:r>
      <w:r>
        <w:t xml:space="preserve"> ICAN (2021). </w:t>
      </w:r>
      <w:r w:rsidR="00AE11D9">
        <w:t xml:space="preserve">Speaking up for the Covid Generation. Available here:  </w:t>
      </w:r>
      <w:hyperlink r:id="rId1" w:history="1">
        <w:r w:rsidR="00AE11D9" w:rsidRPr="00B02F01">
          <w:rPr>
            <w:rStyle w:val="Hyperlink"/>
          </w:rPr>
          <w:t>https://ican.org.uk/media/3753/speaking-up-for-the-covid-generation-i-can-report.pdf</w:t>
        </w:r>
      </w:hyperlink>
    </w:p>
    <w:p w14:paraId="2B4D9DF1" w14:textId="77777777" w:rsidR="00AE11D9" w:rsidRDefault="00AE11D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940"/>
    <w:multiLevelType w:val="hybridMultilevel"/>
    <w:tmpl w:val="11C8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46B23"/>
    <w:multiLevelType w:val="hybridMultilevel"/>
    <w:tmpl w:val="11C0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45D54"/>
    <w:multiLevelType w:val="multilevel"/>
    <w:tmpl w:val="6AAA6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91D60"/>
    <w:multiLevelType w:val="hybridMultilevel"/>
    <w:tmpl w:val="B40A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2B270A"/>
    <w:multiLevelType w:val="hybridMultilevel"/>
    <w:tmpl w:val="6C08F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6D314B"/>
    <w:multiLevelType w:val="hybridMultilevel"/>
    <w:tmpl w:val="3C82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2C"/>
    <w:rsid w:val="000751D4"/>
    <w:rsid w:val="00160385"/>
    <w:rsid w:val="00163B12"/>
    <w:rsid w:val="003D52AC"/>
    <w:rsid w:val="004903ED"/>
    <w:rsid w:val="004E6AA6"/>
    <w:rsid w:val="005F24DF"/>
    <w:rsid w:val="006154E4"/>
    <w:rsid w:val="00664D56"/>
    <w:rsid w:val="006677F3"/>
    <w:rsid w:val="007430E8"/>
    <w:rsid w:val="007C2870"/>
    <w:rsid w:val="007C43AD"/>
    <w:rsid w:val="008019A0"/>
    <w:rsid w:val="0081615E"/>
    <w:rsid w:val="008161B6"/>
    <w:rsid w:val="00856225"/>
    <w:rsid w:val="008966B3"/>
    <w:rsid w:val="008C5BB5"/>
    <w:rsid w:val="009D37A4"/>
    <w:rsid w:val="00A401DC"/>
    <w:rsid w:val="00AE11D9"/>
    <w:rsid w:val="00B018EE"/>
    <w:rsid w:val="00B13D89"/>
    <w:rsid w:val="00B51B54"/>
    <w:rsid w:val="00BC212C"/>
    <w:rsid w:val="00C920B5"/>
    <w:rsid w:val="00CE2FB0"/>
    <w:rsid w:val="00E42D7F"/>
    <w:rsid w:val="00F442BF"/>
    <w:rsid w:val="00F73797"/>
    <w:rsid w:val="00F945E7"/>
    <w:rsid w:val="00FB2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467C0"/>
  <w15:chartTrackingRefBased/>
  <w15:docId w15:val="{7B4118AB-E0E8-4596-B44D-098E4C95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212C"/>
    <w:rPr>
      <w:color w:val="0563C1" w:themeColor="hyperlink"/>
      <w:u w:val="single"/>
    </w:rPr>
  </w:style>
  <w:style w:type="paragraph" w:styleId="NormalWeb">
    <w:name w:val="Normal (Web)"/>
    <w:basedOn w:val="Normal"/>
    <w:uiPriority w:val="99"/>
    <w:unhideWhenUsed/>
    <w:rsid w:val="00BC21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L,B"/>
    <w:basedOn w:val="Normal"/>
    <w:link w:val="ListParagraphChar"/>
    <w:uiPriority w:val="34"/>
    <w:qFormat/>
    <w:rsid w:val="00A401DC"/>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A401DC"/>
  </w:style>
  <w:style w:type="paragraph" w:styleId="FootnoteText">
    <w:name w:val="footnote text"/>
    <w:basedOn w:val="Normal"/>
    <w:link w:val="FootnoteTextChar"/>
    <w:uiPriority w:val="99"/>
    <w:semiHidden/>
    <w:unhideWhenUsed/>
    <w:rsid w:val="00A401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01DC"/>
    <w:rPr>
      <w:sz w:val="20"/>
      <w:szCs w:val="20"/>
    </w:rPr>
  </w:style>
  <w:style w:type="character" w:styleId="FootnoteReference">
    <w:name w:val="footnote reference"/>
    <w:basedOn w:val="DefaultParagraphFont"/>
    <w:uiPriority w:val="99"/>
    <w:semiHidden/>
    <w:unhideWhenUsed/>
    <w:rsid w:val="00A401DC"/>
    <w:rPr>
      <w:vertAlign w:val="superscript"/>
    </w:rPr>
  </w:style>
  <w:style w:type="paragraph" w:customStyle="1" w:styleId="Default">
    <w:name w:val="Default"/>
    <w:rsid w:val="00A401DC"/>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A9">
    <w:name w:val="A9"/>
    <w:uiPriority w:val="99"/>
    <w:rsid w:val="00A401DC"/>
    <w:rPr>
      <w:rFonts w:cs="Alright Sans Regular Italic"/>
      <w:color w:val="000000"/>
      <w:sz w:val="14"/>
      <w:szCs w:val="14"/>
    </w:rPr>
  </w:style>
  <w:style w:type="character" w:styleId="FollowedHyperlink">
    <w:name w:val="FollowedHyperlink"/>
    <w:basedOn w:val="DefaultParagraphFont"/>
    <w:uiPriority w:val="99"/>
    <w:semiHidden/>
    <w:unhideWhenUsed/>
    <w:rsid w:val="00CE2FB0"/>
    <w:rPr>
      <w:color w:val="954F72" w:themeColor="followedHyperlink"/>
      <w:u w:val="single"/>
    </w:rPr>
  </w:style>
  <w:style w:type="paragraph" w:styleId="Header">
    <w:name w:val="header"/>
    <w:basedOn w:val="Normal"/>
    <w:link w:val="HeaderChar"/>
    <w:uiPriority w:val="99"/>
    <w:unhideWhenUsed/>
    <w:rsid w:val="00E42D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D7F"/>
  </w:style>
  <w:style w:type="paragraph" w:styleId="Footer">
    <w:name w:val="footer"/>
    <w:basedOn w:val="Normal"/>
    <w:link w:val="FooterChar"/>
    <w:uiPriority w:val="99"/>
    <w:unhideWhenUsed/>
    <w:rsid w:val="00E42D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D7F"/>
  </w:style>
  <w:style w:type="character" w:styleId="UnresolvedMention">
    <w:name w:val="Unresolved Mention"/>
    <w:basedOn w:val="DefaultParagraphFont"/>
    <w:uiPriority w:val="99"/>
    <w:semiHidden/>
    <w:unhideWhenUsed/>
    <w:rsid w:val="00E42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oline.walters@rcslt.org" TargetMode="External"/><Relationship Id="rId4" Type="http://schemas.openxmlformats.org/officeDocument/2006/relationships/settings" Target="settings.xml"/><Relationship Id="rId9" Type="http://schemas.openxmlformats.org/officeDocument/2006/relationships/hyperlink" Target="https://gov.wales/sites/default/files/publications/2020-11/talk-with-me.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can.org.uk/media/3753/speaking-up-for-the-covid-generation-i-ca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1D83-212C-4AF0-9108-5F65FD6A1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2021-12-08T11:05:00Z</dcterms:created>
  <dcterms:modified xsi:type="dcterms:W3CDTF">2021-12-08T11:05:00Z</dcterms:modified>
</cp:coreProperties>
</file>