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AF594" w14:textId="77777777" w:rsidR="00153FEF" w:rsidRPr="00594D9A" w:rsidRDefault="00594D9A" w:rsidP="00100DE3">
      <w:pPr>
        <w:jc w:val="center"/>
        <w:rPr>
          <w:rFonts w:cstheme="minorHAnsi"/>
          <w:b/>
          <w:bCs/>
          <w:sz w:val="24"/>
          <w:szCs w:val="24"/>
        </w:rPr>
      </w:pPr>
      <w:r w:rsidRPr="00594D9A">
        <w:rPr>
          <w:rFonts w:cstheme="minorHAnsi"/>
          <w:noProof/>
          <w:sz w:val="24"/>
          <w:szCs w:val="24"/>
          <w:lang w:eastAsia="en-GB"/>
        </w:rPr>
        <w:drawing>
          <wp:inline distT="0" distB="0" distL="0" distR="0" wp14:anchorId="1FDDDD03" wp14:editId="1D7483B9">
            <wp:extent cx="5486400" cy="216598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2165985"/>
                    </a:xfrm>
                    <a:prstGeom prst="rect">
                      <a:avLst/>
                    </a:prstGeom>
                    <a:noFill/>
                    <a:ln>
                      <a:noFill/>
                    </a:ln>
                  </pic:spPr>
                </pic:pic>
              </a:graphicData>
            </a:graphic>
          </wp:inline>
        </w:drawing>
      </w:r>
      <w:r w:rsidR="003B4231" w:rsidRPr="00594D9A">
        <w:rPr>
          <w:rFonts w:cstheme="minorHAnsi"/>
          <w:b/>
          <w:bCs/>
          <w:sz w:val="24"/>
          <w:szCs w:val="24"/>
        </w:rPr>
        <w:t>RCSLT Wales response to the Welsh Government LGBTQ+ Action Plan</w:t>
      </w:r>
    </w:p>
    <w:p w14:paraId="672A6659" w14:textId="77777777" w:rsidR="003B4231" w:rsidRPr="00594D9A" w:rsidRDefault="003B4231">
      <w:pPr>
        <w:rPr>
          <w:rFonts w:cstheme="minorHAnsi"/>
          <w:sz w:val="24"/>
          <w:szCs w:val="24"/>
        </w:rPr>
      </w:pPr>
    </w:p>
    <w:p w14:paraId="134F6F10" w14:textId="769A09B5" w:rsidR="003B4231" w:rsidRPr="00594D9A" w:rsidRDefault="003B4231">
      <w:pPr>
        <w:rPr>
          <w:rFonts w:cstheme="minorHAnsi"/>
          <w:sz w:val="24"/>
          <w:szCs w:val="24"/>
        </w:rPr>
      </w:pPr>
      <w:r w:rsidRPr="00594D9A">
        <w:rPr>
          <w:rFonts w:cstheme="minorHAnsi"/>
          <w:sz w:val="24"/>
          <w:szCs w:val="24"/>
        </w:rPr>
        <w:t xml:space="preserve">Thank you for the opportunity to respond to the consultation on the Welsh Government LGBTQ+ Action Plan.  </w:t>
      </w:r>
      <w:r w:rsidR="00100DE3">
        <w:rPr>
          <w:rFonts w:cstheme="minorHAnsi"/>
          <w:sz w:val="24"/>
          <w:szCs w:val="24"/>
        </w:rPr>
        <w:t xml:space="preserve">The </w:t>
      </w:r>
      <w:r w:rsidRPr="00594D9A">
        <w:rPr>
          <w:rFonts w:cstheme="minorHAnsi"/>
          <w:sz w:val="24"/>
          <w:szCs w:val="24"/>
        </w:rPr>
        <w:t>Royal College of Speech and Language Therapists</w:t>
      </w:r>
      <w:r w:rsidR="00100DE3">
        <w:rPr>
          <w:rFonts w:cstheme="minorHAnsi"/>
          <w:sz w:val="24"/>
          <w:szCs w:val="24"/>
        </w:rPr>
        <w:t xml:space="preserve"> (RCSLT) in Wales</w:t>
      </w:r>
      <w:r w:rsidRPr="00594D9A">
        <w:rPr>
          <w:rFonts w:cstheme="minorHAnsi"/>
          <w:sz w:val="24"/>
          <w:szCs w:val="24"/>
        </w:rPr>
        <w:t xml:space="preserve"> warmly welcome</w:t>
      </w:r>
      <w:r w:rsidR="00100DE3">
        <w:rPr>
          <w:rFonts w:cstheme="minorHAnsi"/>
          <w:sz w:val="24"/>
          <w:szCs w:val="24"/>
        </w:rPr>
        <w:t>s</w:t>
      </w:r>
      <w:r w:rsidRPr="00594D9A">
        <w:rPr>
          <w:rFonts w:cstheme="minorHAnsi"/>
          <w:sz w:val="24"/>
          <w:szCs w:val="24"/>
        </w:rPr>
        <w:t xml:space="preserve"> the </w:t>
      </w:r>
      <w:r w:rsidR="00B34572" w:rsidRPr="00594D9A">
        <w:rPr>
          <w:rFonts w:cstheme="minorHAnsi"/>
          <w:sz w:val="24"/>
          <w:szCs w:val="24"/>
        </w:rPr>
        <w:t xml:space="preserve">central </w:t>
      </w:r>
      <w:r w:rsidRPr="00594D9A">
        <w:rPr>
          <w:rFonts w:cstheme="minorHAnsi"/>
          <w:sz w:val="24"/>
          <w:szCs w:val="24"/>
        </w:rPr>
        <w:t xml:space="preserve">ambition of the plan to improve equality for </w:t>
      </w:r>
      <w:r w:rsidR="00B34572" w:rsidRPr="00594D9A">
        <w:rPr>
          <w:rFonts w:cstheme="minorHAnsi"/>
          <w:sz w:val="24"/>
          <w:szCs w:val="24"/>
        </w:rPr>
        <w:t>LGBTQ+ people and ‘for Wales to be a nation, where everyone feels safe to be themselves, to be open about their sexual orientation, gender identity, gender expression and sex characteristics, at home, leisure or work without feeling threatened’</w:t>
      </w:r>
      <w:r w:rsidRPr="00594D9A">
        <w:rPr>
          <w:rFonts w:cstheme="minorHAnsi"/>
          <w:sz w:val="24"/>
          <w:szCs w:val="24"/>
        </w:rPr>
        <w:t xml:space="preserve">.  Our response focusses on </w:t>
      </w:r>
      <w:r w:rsidR="00B34572" w:rsidRPr="00594D9A">
        <w:rPr>
          <w:rFonts w:cstheme="minorHAnsi"/>
          <w:sz w:val="24"/>
          <w:szCs w:val="24"/>
        </w:rPr>
        <w:t>the improving health outcomes of the plan and in particular, actions 43 and 44 namely:</w:t>
      </w:r>
    </w:p>
    <w:p w14:paraId="0A37501D" w14:textId="77777777" w:rsidR="00B34572" w:rsidRPr="00594D9A" w:rsidRDefault="00B34572">
      <w:pPr>
        <w:rPr>
          <w:rFonts w:cstheme="minorHAnsi"/>
          <w:sz w:val="24"/>
          <w:szCs w:val="24"/>
        </w:rPr>
      </w:pPr>
    </w:p>
    <w:p w14:paraId="56327854" w14:textId="77777777" w:rsidR="00B34572" w:rsidRPr="00594D9A" w:rsidRDefault="00B34572" w:rsidP="00B34572">
      <w:pPr>
        <w:pStyle w:val="ListParagraph"/>
        <w:numPr>
          <w:ilvl w:val="0"/>
          <w:numId w:val="1"/>
        </w:numPr>
        <w:rPr>
          <w:rFonts w:cstheme="minorHAnsi"/>
          <w:sz w:val="24"/>
          <w:szCs w:val="24"/>
        </w:rPr>
      </w:pPr>
      <w:r w:rsidRPr="00594D9A">
        <w:rPr>
          <w:rFonts w:cstheme="minorHAnsi"/>
          <w:sz w:val="24"/>
          <w:szCs w:val="24"/>
        </w:rPr>
        <w:t xml:space="preserve">Welsh Government will commit to review the Gender Identity pathway for children and young people in Wales following the review in NHS England. </w:t>
      </w:r>
    </w:p>
    <w:p w14:paraId="5DAB6C7B" w14:textId="77777777" w:rsidR="00B34572" w:rsidRPr="00594D9A" w:rsidRDefault="00B34572">
      <w:pPr>
        <w:rPr>
          <w:rFonts w:cstheme="minorHAnsi"/>
          <w:sz w:val="24"/>
          <w:szCs w:val="24"/>
        </w:rPr>
      </w:pPr>
    </w:p>
    <w:p w14:paraId="48C89E42" w14:textId="77777777" w:rsidR="00B34572" w:rsidRPr="00594D9A" w:rsidRDefault="00B34572" w:rsidP="00B34572">
      <w:pPr>
        <w:pStyle w:val="ListParagraph"/>
        <w:numPr>
          <w:ilvl w:val="0"/>
          <w:numId w:val="1"/>
        </w:numPr>
        <w:rPr>
          <w:rFonts w:cstheme="minorHAnsi"/>
          <w:sz w:val="24"/>
          <w:szCs w:val="24"/>
        </w:rPr>
      </w:pPr>
      <w:r w:rsidRPr="00594D9A">
        <w:rPr>
          <w:rFonts w:cstheme="minorHAnsi"/>
          <w:sz w:val="24"/>
          <w:szCs w:val="24"/>
        </w:rPr>
        <w:t>Welsh Government will continue to develop the Wales Gender Service with GPs able to initiate hormone therapy as part of the adult pathway</w:t>
      </w:r>
    </w:p>
    <w:p w14:paraId="02EB378F" w14:textId="77777777" w:rsidR="00B34572" w:rsidRPr="00594D9A" w:rsidRDefault="00B34572" w:rsidP="00B34572">
      <w:pPr>
        <w:pStyle w:val="ListParagraph"/>
        <w:rPr>
          <w:rFonts w:cstheme="minorHAnsi"/>
          <w:sz w:val="24"/>
          <w:szCs w:val="24"/>
        </w:rPr>
      </w:pPr>
    </w:p>
    <w:p w14:paraId="6A05A809" w14:textId="77777777" w:rsidR="00B34572" w:rsidRPr="00594D9A" w:rsidRDefault="00B34572" w:rsidP="00B34572">
      <w:pPr>
        <w:rPr>
          <w:rFonts w:cstheme="minorHAnsi"/>
          <w:sz w:val="24"/>
          <w:szCs w:val="24"/>
        </w:rPr>
      </w:pPr>
    </w:p>
    <w:p w14:paraId="1EF07AA0" w14:textId="77777777" w:rsidR="00B34572" w:rsidRPr="00594D9A" w:rsidRDefault="00B34572" w:rsidP="00B34572">
      <w:pPr>
        <w:rPr>
          <w:rFonts w:cstheme="minorHAnsi"/>
          <w:b/>
          <w:bCs/>
          <w:sz w:val="24"/>
          <w:szCs w:val="24"/>
          <w:u w:val="single"/>
        </w:rPr>
      </w:pPr>
      <w:r w:rsidRPr="19C2A43F">
        <w:rPr>
          <w:b/>
          <w:bCs/>
          <w:sz w:val="24"/>
          <w:szCs w:val="24"/>
          <w:u w:val="single"/>
        </w:rPr>
        <w:t>Improving Health Outcomes</w:t>
      </w:r>
    </w:p>
    <w:p w14:paraId="4C11CB1B" w14:textId="77777777" w:rsidR="009436DB" w:rsidRDefault="009436DB" w:rsidP="19C2A43F">
      <w:pPr>
        <w:rPr>
          <w:color w:val="000000" w:themeColor="text1"/>
          <w:sz w:val="24"/>
          <w:szCs w:val="24"/>
        </w:rPr>
      </w:pPr>
    </w:p>
    <w:p w14:paraId="41C8F396" w14:textId="7285D5E3" w:rsidR="00B34572" w:rsidRDefault="003B4231" w:rsidP="19C2A43F">
      <w:pPr>
        <w:rPr>
          <w:sz w:val="24"/>
          <w:szCs w:val="24"/>
        </w:rPr>
      </w:pPr>
      <w:r w:rsidRPr="19C2A43F">
        <w:rPr>
          <w:color w:val="000000" w:themeColor="text1"/>
          <w:sz w:val="24"/>
          <w:szCs w:val="24"/>
        </w:rPr>
        <w:t xml:space="preserve">As part of a multidisciplinary team (MDT), </w:t>
      </w:r>
      <w:r w:rsidR="00594D9A" w:rsidRPr="19C2A43F">
        <w:rPr>
          <w:color w:val="000000" w:themeColor="text1"/>
          <w:sz w:val="24"/>
          <w:szCs w:val="24"/>
        </w:rPr>
        <w:t>speech and language therapists (S</w:t>
      </w:r>
      <w:r w:rsidRPr="19C2A43F">
        <w:rPr>
          <w:color w:val="000000" w:themeColor="text1"/>
          <w:sz w:val="24"/>
          <w:szCs w:val="24"/>
        </w:rPr>
        <w:t>LTs</w:t>
      </w:r>
      <w:r w:rsidR="00594D9A" w:rsidRPr="19C2A43F">
        <w:rPr>
          <w:color w:val="000000" w:themeColor="text1"/>
          <w:sz w:val="24"/>
          <w:szCs w:val="24"/>
        </w:rPr>
        <w:t>)</w:t>
      </w:r>
      <w:r w:rsidRPr="19C2A43F">
        <w:rPr>
          <w:color w:val="000000" w:themeColor="text1"/>
          <w:sz w:val="24"/>
          <w:szCs w:val="24"/>
        </w:rPr>
        <w:t xml:space="preserve"> have a</w:t>
      </w:r>
      <w:r w:rsidR="3D8797BA" w:rsidRPr="19C2A43F">
        <w:rPr>
          <w:color w:val="000000" w:themeColor="text1"/>
          <w:sz w:val="24"/>
          <w:szCs w:val="24"/>
        </w:rPr>
        <w:t xml:space="preserve">n </w:t>
      </w:r>
      <w:r w:rsidR="3D8797BA" w:rsidRPr="009436DB">
        <w:rPr>
          <w:sz w:val="24"/>
          <w:szCs w:val="24"/>
        </w:rPr>
        <w:t>essential</w:t>
      </w:r>
      <w:r w:rsidRPr="009436DB">
        <w:rPr>
          <w:sz w:val="24"/>
          <w:szCs w:val="24"/>
        </w:rPr>
        <w:t xml:space="preserve"> </w:t>
      </w:r>
      <w:r w:rsidRPr="19C2A43F">
        <w:rPr>
          <w:color w:val="000000" w:themeColor="text1"/>
          <w:sz w:val="24"/>
          <w:szCs w:val="24"/>
        </w:rPr>
        <w:t>role to play in ensuring the b</w:t>
      </w:r>
      <w:r w:rsidR="62804AE8" w:rsidRPr="19C2A43F">
        <w:rPr>
          <w:color w:val="000000" w:themeColor="text1"/>
          <w:sz w:val="24"/>
          <w:szCs w:val="24"/>
        </w:rPr>
        <w:t xml:space="preserve">est possible </w:t>
      </w:r>
      <w:r w:rsidR="62804AE8" w:rsidRPr="009436DB">
        <w:rPr>
          <w:sz w:val="24"/>
          <w:szCs w:val="24"/>
        </w:rPr>
        <w:t xml:space="preserve">gender congruence </w:t>
      </w:r>
      <w:r w:rsidR="62804AE8" w:rsidRPr="19C2A43F">
        <w:rPr>
          <w:color w:val="000000" w:themeColor="text1"/>
          <w:sz w:val="24"/>
          <w:szCs w:val="24"/>
        </w:rPr>
        <w:t>outcomes</w:t>
      </w:r>
      <w:r w:rsidRPr="19C2A43F">
        <w:rPr>
          <w:color w:val="000000" w:themeColor="text1"/>
          <w:sz w:val="24"/>
          <w:szCs w:val="24"/>
        </w:rPr>
        <w:t xml:space="preserve"> for trans and gender-diverse people. </w:t>
      </w:r>
      <w:r w:rsidR="009436DB">
        <w:rPr>
          <w:color w:val="000000" w:themeColor="text1"/>
          <w:sz w:val="24"/>
          <w:szCs w:val="24"/>
        </w:rPr>
        <w:t xml:space="preserve"> </w:t>
      </w:r>
      <w:r w:rsidRPr="19C2A43F">
        <w:rPr>
          <w:color w:val="000000" w:themeColor="text1"/>
          <w:sz w:val="24"/>
          <w:szCs w:val="24"/>
        </w:rPr>
        <w:t xml:space="preserve">SLTs, with appropriate skills, may support voice modification and facilitate gender expression through vocal and communication change and exploration.  </w:t>
      </w:r>
      <w:r w:rsidR="346ACBB9" w:rsidRPr="009436DB">
        <w:rPr>
          <w:sz w:val="24"/>
          <w:szCs w:val="24"/>
        </w:rPr>
        <w:t>Voice and communication are repeatedly reported to be a critical factor in a</w:t>
      </w:r>
      <w:r w:rsidR="4137F881" w:rsidRPr="009436DB">
        <w:rPr>
          <w:sz w:val="24"/>
          <w:szCs w:val="24"/>
        </w:rPr>
        <w:t xml:space="preserve">chieving </w:t>
      </w:r>
      <w:r w:rsidR="774D2FCC" w:rsidRPr="009436DB">
        <w:rPr>
          <w:sz w:val="24"/>
          <w:szCs w:val="24"/>
        </w:rPr>
        <w:t>congruence</w:t>
      </w:r>
      <w:r w:rsidR="009436DB" w:rsidRPr="009436DB">
        <w:rPr>
          <w:sz w:val="24"/>
          <w:szCs w:val="24"/>
        </w:rPr>
        <w:t xml:space="preserve"> (Adler, Hirsch &amp; Mordaunt, 2012; Mills &amp; Stoneham, 2017)</w:t>
      </w:r>
      <w:r w:rsidR="774D2FCC" w:rsidRPr="009436DB">
        <w:rPr>
          <w:sz w:val="24"/>
          <w:szCs w:val="24"/>
        </w:rPr>
        <w:t>.</w:t>
      </w:r>
    </w:p>
    <w:p w14:paraId="136B6525" w14:textId="77777777" w:rsidR="009436DB" w:rsidRPr="009436DB" w:rsidRDefault="009436DB" w:rsidP="19C2A43F">
      <w:pPr>
        <w:rPr>
          <w:sz w:val="24"/>
          <w:szCs w:val="24"/>
        </w:rPr>
      </w:pPr>
    </w:p>
    <w:p w14:paraId="5223A68F" w14:textId="0CF4BC6E" w:rsidR="00100DE3" w:rsidRDefault="00B34572" w:rsidP="00100DE3">
      <w:r w:rsidRPr="00594D9A">
        <w:rPr>
          <w:rFonts w:cstheme="minorHAnsi"/>
          <w:sz w:val="24"/>
          <w:szCs w:val="24"/>
        </w:rPr>
        <w:lastRenderedPageBreak/>
        <w:t xml:space="preserve">When the Welsh Gender Team (WGT) was established in April 2019, there was an expectation that the SLT needs of this client group would be met by the existing core </w:t>
      </w:r>
      <w:r w:rsidR="009436DB">
        <w:rPr>
          <w:rFonts w:cstheme="minorHAnsi"/>
          <w:sz w:val="24"/>
          <w:szCs w:val="24"/>
        </w:rPr>
        <w:t>speech and language therapy</w:t>
      </w:r>
      <w:r w:rsidRPr="00594D9A">
        <w:rPr>
          <w:rFonts w:cstheme="minorHAnsi"/>
          <w:sz w:val="24"/>
          <w:szCs w:val="24"/>
        </w:rPr>
        <w:t xml:space="preserve"> service in each health board.  However there has been a significant increase in referral numbers to SLT services since the establishment of the WGT</w:t>
      </w:r>
      <w:r w:rsidR="00100DE3">
        <w:rPr>
          <w:rFonts w:cstheme="minorHAnsi"/>
          <w:sz w:val="24"/>
          <w:szCs w:val="24"/>
        </w:rPr>
        <w:t xml:space="preserve"> leading to widespread concerns about the ability of local health boards to </w:t>
      </w:r>
      <w:r w:rsidR="00100DE3" w:rsidRPr="00594D9A">
        <w:rPr>
          <w:rFonts w:cstheme="minorHAnsi"/>
          <w:sz w:val="24"/>
          <w:szCs w:val="24"/>
        </w:rPr>
        <w:t xml:space="preserve">provide a safe and effective SLT service to this patient population. </w:t>
      </w:r>
      <w:r w:rsidR="00100DE3">
        <w:t xml:space="preserve"> </w:t>
      </w:r>
      <w:r w:rsidR="009436DB" w:rsidRPr="009436DB">
        <w:t xml:space="preserve">Some local health boards in Wales have seen a 400% rise in their referral numbers in the last year alone.  </w:t>
      </w:r>
      <w:r w:rsidR="00100DE3">
        <w:t xml:space="preserve"> </w:t>
      </w:r>
      <w:r w:rsidR="009436DB" w:rsidRPr="009436DB">
        <w:t xml:space="preserve">Another health board has </w:t>
      </w:r>
      <w:r w:rsidR="00100DE3">
        <w:t>reported</w:t>
      </w:r>
      <w:r w:rsidR="009436DB" w:rsidRPr="009436DB">
        <w:t xml:space="preserve"> </w:t>
      </w:r>
      <w:r w:rsidR="00100DE3">
        <w:t>that the</w:t>
      </w:r>
      <w:r w:rsidR="009436DB" w:rsidRPr="009436DB">
        <w:t xml:space="preserve"> ratio </w:t>
      </w:r>
      <w:r w:rsidR="00456BC0">
        <w:t xml:space="preserve">has </w:t>
      </w:r>
      <w:r w:rsidR="009436DB" w:rsidRPr="009436DB">
        <w:t>increase</w:t>
      </w:r>
      <w:r w:rsidR="00456BC0">
        <w:t>d</w:t>
      </w:r>
      <w:r w:rsidR="009436DB" w:rsidRPr="009436DB">
        <w:t xml:space="preserve"> from 1 trans</w:t>
      </w:r>
      <w:r w:rsidR="00100DE3">
        <w:t>gender</w:t>
      </w:r>
      <w:r w:rsidR="009436DB" w:rsidRPr="009436DB">
        <w:t xml:space="preserve"> patient </w:t>
      </w:r>
      <w:r w:rsidR="00100DE3">
        <w:t xml:space="preserve">per </w:t>
      </w:r>
      <w:r w:rsidR="009436DB" w:rsidRPr="009436DB">
        <w:t xml:space="preserve">100 Ear Nose and throat </w:t>
      </w:r>
      <w:r w:rsidR="00100DE3">
        <w:t xml:space="preserve">(ENT) </w:t>
      </w:r>
      <w:r w:rsidR="009436DB" w:rsidRPr="009436DB">
        <w:t>patients to 1 trans</w:t>
      </w:r>
      <w:r w:rsidR="00100DE3">
        <w:t>gender</w:t>
      </w:r>
      <w:r w:rsidR="009436DB" w:rsidRPr="009436DB">
        <w:t xml:space="preserve"> patient to</w:t>
      </w:r>
      <w:r w:rsidR="00100DE3">
        <w:t xml:space="preserve"> </w:t>
      </w:r>
      <w:r w:rsidR="009436DB" w:rsidRPr="009436DB">
        <w:t xml:space="preserve">3.3 ENT patients. </w:t>
      </w:r>
      <w:r w:rsidR="009436DB">
        <w:t xml:space="preserve"> </w:t>
      </w:r>
      <w:r w:rsidR="00100DE3">
        <w:t xml:space="preserve">We understand that the WGT predict an </w:t>
      </w:r>
      <w:r w:rsidR="00100DE3" w:rsidRPr="00100DE3">
        <w:t xml:space="preserve">overall rise of 25% of referrals on top of the existing 300+ new referrals to the </w:t>
      </w:r>
      <w:r w:rsidR="00100DE3">
        <w:t>team</w:t>
      </w:r>
      <w:r w:rsidR="00100DE3" w:rsidRPr="00100DE3">
        <w:t>.</w:t>
      </w:r>
    </w:p>
    <w:p w14:paraId="72A3D3EC" w14:textId="77777777" w:rsidR="00B34572" w:rsidRPr="00594D9A" w:rsidRDefault="00B34572" w:rsidP="00B34572">
      <w:pPr>
        <w:rPr>
          <w:rFonts w:cstheme="minorHAnsi"/>
          <w:sz w:val="24"/>
          <w:szCs w:val="24"/>
        </w:rPr>
      </w:pPr>
    </w:p>
    <w:p w14:paraId="33C45491" w14:textId="31D96696" w:rsidR="00692967" w:rsidRPr="00594D9A" w:rsidRDefault="00100DE3" w:rsidP="19C2A43F">
      <w:pPr>
        <w:rPr>
          <w:sz w:val="24"/>
          <w:szCs w:val="24"/>
        </w:rPr>
      </w:pPr>
      <w:r>
        <w:rPr>
          <w:sz w:val="24"/>
          <w:szCs w:val="24"/>
        </w:rPr>
        <w:t>Given this context and in</w:t>
      </w:r>
      <w:r w:rsidR="00692967" w:rsidRPr="19C2A43F">
        <w:rPr>
          <w:sz w:val="24"/>
          <w:szCs w:val="24"/>
        </w:rPr>
        <w:t xml:space="preserve"> relation to action point 44, w</w:t>
      </w:r>
      <w:r w:rsidR="00B34572" w:rsidRPr="19C2A43F">
        <w:rPr>
          <w:sz w:val="24"/>
          <w:szCs w:val="24"/>
        </w:rPr>
        <w:t xml:space="preserve">e believe there is a </w:t>
      </w:r>
      <w:r>
        <w:rPr>
          <w:sz w:val="24"/>
          <w:szCs w:val="24"/>
        </w:rPr>
        <w:t xml:space="preserve">urgent </w:t>
      </w:r>
      <w:r w:rsidR="00B34572" w:rsidRPr="19C2A43F">
        <w:rPr>
          <w:sz w:val="24"/>
          <w:szCs w:val="24"/>
        </w:rPr>
        <w:t xml:space="preserve">need to review </w:t>
      </w:r>
      <w:r w:rsidR="00692967" w:rsidRPr="19C2A43F">
        <w:rPr>
          <w:sz w:val="24"/>
          <w:szCs w:val="24"/>
        </w:rPr>
        <w:t xml:space="preserve">the performance of the WGT and capacity to meet growing demand, with a particular focus on speech and language therapy services.  There is a small group of Speech and language therapists working in this area and we would be happy to support discussions.  </w:t>
      </w:r>
    </w:p>
    <w:p w14:paraId="0D0B940D" w14:textId="77777777" w:rsidR="00692967" w:rsidRPr="00594D9A" w:rsidRDefault="00692967" w:rsidP="00692967">
      <w:pPr>
        <w:rPr>
          <w:rFonts w:cstheme="minorHAnsi"/>
          <w:sz w:val="24"/>
          <w:szCs w:val="24"/>
        </w:rPr>
      </w:pPr>
    </w:p>
    <w:p w14:paraId="39E989D7" w14:textId="5D8C9BA7" w:rsidR="00692967" w:rsidRDefault="00692967" w:rsidP="19C2A43F">
      <w:pPr>
        <w:rPr>
          <w:sz w:val="24"/>
          <w:szCs w:val="24"/>
        </w:rPr>
      </w:pPr>
      <w:r w:rsidRPr="19C2A43F">
        <w:rPr>
          <w:sz w:val="24"/>
          <w:szCs w:val="24"/>
        </w:rPr>
        <w:t xml:space="preserve">In addition to </w:t>
      </w:r>
      <w:r w:rsidR="00456BC0">
        <w:rPr>
          <w:sz w:val="24"/>
          <w:szCs w:val="24"/>
        </w:rPr>
        <w:t xml:space="preserve">our comments on </w:t>
      </w:r>
      <w:r w:rsidRPr="19C2A43F">
        <w:rPr>
          <w:sz w:val="24"/>
          <w:szCs w:val="24"/>
        </w:rPr>
        <w:t>existing services, we welcome action point 43</w:t>
      </w:r>
      <w:r w:rsidRPr="19C2A43F">
        <w:rPr>
          <w:b/>
          <w:bCs/>
          <w:sz w:val="24"/>
          <w:szCs w:val="24"/>
        </w:rPr>
        <w:t xml:space="preserve"> </w:t>
      </w:r>
      <w:r w:rsidRPr="19C2A43F">
        <w:rPr>
          <w:sz w:val="24"/>
          <w:szCs w:val="24"/>
        </w:rPr>
        <w:t xml:space="preserve">that </w:t>
      </w:r>
      <w:r w:rsidR="00100DE3">
        <w:rPr>
          <w:sz w:val="24"/>
          <w:szCs w:val="24"/>
        </w:rPr>
        <w:t>‘</w:t>
      </w:r>
      <w:r w:rsidRPr="19C2A43F">
        <w:rPr>
          <w:sz w:val="24"/>
          <w:szCs w:val="24"/>
        </w:rPr>
        <w:t>Welsh Government will commit to review the Gender Identity pathway for children and young people in Wales following the review in NHS England</w:t>
      </w:r>
      <w:r w:rsidR="00100DE3">
        <w:rPr>
          <w:sz w:val="24"/>
          <w:szCs w:val="24"/>
        </w:rPr>
        <w:t>’</w:t>
      </w:r>
      <w:r w:rsidRPr="19C2A43F">
        <w:rPr>
          <w:sz w:val="24"/>
          <w:szCs w:val="24"/>
        </w:rPr>
        <w:t xml:space="preserve">.  A number of speech and language therapy services are experiencing </w:t>
      </w:r>
      <w:r w:rsidR="00594D9A" w:rsidRPr="19C2A43F">
        <w:rPr>
          <w:sz w:val="24"/>
          <w:szCs w:val="24"/>
        </w:rPr>
        <w:t>increasing calls to provide a service to this cohort of children and young people but are at present unable to accept referrals.  We would be keen to be included in discussions with regards this pathway moving forwards.</w:t>
      </w:r>
    </w:p>
    <w:p w14:paraId="0E27B00A" w14:textId="77777777" w:rsidR="00594D9A" w:rsidRDefault="00594D9A" w:rsidP="00692967">
      <w:pPr>
        <w:rPr>
          <w:rFonts w:cstheme="minorHAnsi"/>
          <w:sz w:val="24"/>
          <w:szCs w:val="24"/>
        </w:rPr>
      </w:pPr>
    </w:p>
    <w:p w14:paraId="39637936" w14:textId="77777777" w:rsidR="00594D9A" w:rsidRDefault="00594D9A" w:rsidP="00692967">
      <w:pPr>
        <w:rPr>
          <w:rFonts w:cstheme="minorHAnsi"/>
          <w:sz w:val="24"/>
          <w:szCs w:val="24"/>
        </w:rPr>
      </w:pPr>
      <w:r>
        <w:rPr>
          <w:rFonts w:cstheme="minorHAnsi"/>
          <w:sz w:val="24"/>
          <w:szCs w:val="24"/>
        </w:rPr>
        <w:t>Please do not hesitate to contact us if you require any further information.</w:t>
      </w:r>
    </w:p>
    <w:p w14:paraId="60061E4C" w14:textId="77777777" w:rsidR="00594D9A" w:rsidRDefault="00594D9A" w:rsidP="00692967">
      <w:pPr>
        <w:rPr>
          <w:rFonts w:cstheme="minorHAnsi"/>
          <w:sz w:val="24"/>
          <w:szCs w:val="24"/>
        </w:rPr>
      </w:pPr>
    </w:p>
    <w:p w14:paraId="0076EEA3" w14:textId="77777777" w:rsidR="00594D9A" w:rsidRDefault="00594D9A" w:rsidP="00692967">
      <w:pPr>
        <w:rPr>
          <w:rFonts w:cstheme="minorHAnsi"/>
          <w:sz w:val="24"/>
          <w:szCs w:val="24"/>
        </w:rPr>
      </w:pPr>
      <w:r>
        <w:rPr>
          <w:rFonts w:cstheme="minorHAnsi"/>
          <w:sz w:val="24"/>
          <w:szCs w:val="24"/>
        </w:rPr>
        <w:t>Yours sincerely,</w:t>
      </w:r>
    </w:p>
    <w:p w14:paraId="44EAFD9C" w14:textId="77777777" w:rsidR="00594D9A" w:rsidRDefault="00594D9A" w:rsidP="00692967">
      <w:pPr>
        <w:rPr>
          <w:rFonts w:cstheme="minorHAnsi"/>
          <w:sz w:val="24"/>
          <w:szCs w:val="24"/>
        </w:rPr>
      </w:pPr>
    </w:p>
    <w:p w14:paraId="4B94D5A5" w14:textId="1EAD8D1A" w:rsidR="00594D9A" w:rsidRDefault="00100DE3" w:rsidP="00692967">
      <w:pPr>
        <w:rPr>
          <w:rFonts w:cstheme="minorHAnsi"/>
          <w:sz w:val="24"/>
          <w:szCs w:val="24"/>
        </w:rPr>
      </w:pPr>
      <w:r>
        <w:rPr>
          <w:noProof/>
          <w:color w:val="000000"/>
          <w:sz w:val="24"/>
          <w:szCs w:val="24"/>
        </w:rPr>
        <w:drawing>
          <wp:inline distT="0" distB="0" distL="0" distR="0" wp14:anchorId="030AF238" wp14:editId="55FB04AA">
            <wp:extent cx="12858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85875" cy="390525"/>
                    </a:xfrm>
                    <a:prstGeom prst="rect">
                      <a:avLst/>
                    </a:prstGeom>
                    <a:noFill/>
                    <a:ln>
                      <a:noFill/>
                    </a:ln>
                  </pic:spPr>
                </pic:pic>
              </a:graphicData>
            </a:graphic>
          </wp:inline>
        </w:drawing>
      </w:r>
    </w:p>
    <w:p w14:paraId="3DEEC669" w14:textId="39456D07" w:rsidR="00692967" w:rsidRPr="00100DE3" w:rsidRDefault="00100DE3" w:rsidP="00692967">
      <w:pPr>
        <w:rPr>
          <w:rFonts w:cstheme="minorHAnsi"/>
          <w:b/>
          <w:bCs/>
          <w:sz w:val="24"/>
          <w:szCs w:val="24"/>
        </w:rPr>
      </w:pPr>
      <w:r w:rsidRPr="00100DE3">
        <w:rPr>
          <w:rFonts w:cstheme="minorHAnsi"/>
          <w:b/>
          <w:bCs/>
          <w:sz w:val="24"/>
          <w:szCs w:val="24"/>
        </w:rPr>
        <w:t>Pippa Cotterill</w:t>
      </w:r>
    </w:p>
    <w:p w14:paraId="377474AB" w14:textId="74215277" w:rsidR="00100DE3" w:rsidRPr="00100DE3" w:rsidRDefault="00100DE3" w:rsidP="00692967">
      <w:pPr>
        <w:rPr>
          <w:rFonts w:cstheme="minorHAnsi"/>
          <w:b/>
          <w:bCs/>
          <w:sz w:val="24"/>
          <w:szCs w:val="24"/>
        </w:rPr>
      </w:pPr>
      <w:r w:rsidRPr="00100DE3">
        <w:rPr>
          <w:rFonts w:cstheme="minorHAnsi"/>
          <w:b/>
          <w:bCs/>
          <w:sz w:val="24"/>
          <w:szCs w:val="24"/>
        </w:rPr>
        <w:t>Head of Wales Office</w:t>
      </w:r>
    </w:p>
    <w:p w14:paraId="3656B9AB" w14:textId="77777777" w:rsidR="00B34572" w:rsidRPr="00594D9A" w:rsidRDefault="00B34572" w:rsidP="00B34572">
      <w:pPr>
        <w:rPr>
          <w:rFonts w:cstheme="minorHAnsi"/>
          <w:b/>
          <w:bCs/>
          <w:sz w:val="24"/>
          <w:szCs w:val="24"/>
        </w:rPr>
      </w:pPr>
    </w:p>
    <w:p w14:paraId="45FB0818" w14:textId="77777777" w:rsidR="00B34572" w:rsidRPr="00594D9A" w:rsidRDefault="00B34572" w:rsidP="00B34572">
      <w:pPr>
        <w:rPr>
          <w:rFonts w:cstheme="minorHAnsi"/>
          <w:sz w:val="24"/>
          <w:szCs w:val="24"/>
        </w:rPr>
      </w:pPr>
    </w:p>
    <w:p w14:paraId="049F31CB" w14:textId="77777777" w:rsidR="00B34572" w:rsidRPr="00594D9A" w:rsidRDefault="00B34572">
      <w:pPr>
        <w:rPr>
          <w:rFonts w:cstheme="minorHAnsi"/>
          <w:sz w:val="24"/>
          <w:szCs w:val="24"/>
        </w:rPr>
      </w:pPr>
    </w:p>
    <w:sectPr w:rsidR="00B34572" w:rsidRPr="00594D9A">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86C05" w14:textId="77777777" w:rsidR="00731C23" w:rsidRDefault="00731C23" w:rsidP="00734CAD">
      <w:pPr>
        <w:spacing w:after="0" w:line="240" w:lineRule="auto"/>
      </w:pPr>
      <w:r>
        <w:separator/>
      </w:r>
    </w:p>
  </w:endnote>
  <w:endnote w:type="continuationSeparator" w:id="0">
    <w:p w14:paraId="4101652C" w14:textId="77777777" w:rsidR="00731C23" w:rsidRDefault="00731C23" w:rsidP="00734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056E" w14:textId="77777777" w:rsidR="00731C23" w:rsidRDefault="00731C23" w:rsidP="00734CAD">
      <w:pPr>
        <w:spacing w:after="0" w:line="240" w:lineRule="auto"/>
      </w:pPr>
      <w:r>
        <w:separator/>
      </w:r>
    </w:p>
  </w:footnote>
  <w:footnote w:type="continuationSeparator" w:id="0">
    <w:p w14:paraId="1299C43A" w14:textId="77777777" w:rsidR="00731C23" w:rsidRDefault="00731C23" w:rsidP="00734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7C1C3166" w:rsidR="00734CAD" w:rsidRDefault="00734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60A00984" w:rsidR="00734CAD" w:rsidRDefault="00734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EF00" w14:textId="66D7B3DE" w:rsidR="00734CAD" w:rsidRDefault="00734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C2F8E"/>
    <w:multiLevelType w:val="hybridMultilevel"/>
    <w:tmpl w:val="60F8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31"/>
    <w:rsid w:val="00100DE3"/>
    <w:rsid w:val="00153FEF"/>
    <w:rsid w:val="00336002"/>
    <w:rsid w:val="003B4231"/>
    <w:rsid w:val="00456BC0"/>
    <w:rsid w:val="00523907"/>
    <w:rsid w:val="00594D9A"/>
    <w:rsid w:val="005B5682"/>
    <w:rsid w:val="00652D24"/>
    <w:rsid w:val="00692967"/>
    <w:rsid w:val="00731C23"/>
    <w:rsid w:val="00734CAD"/>
    <w:rsid w:val="009436DB"/>
    <w:rsid w:val="00B34572"/>
    <w:rsid w:val="01DBB3F9"/>
    <w:rsid w:val="0335516B"/>
    <w:rsid w:val="1095A378"/>
    <w:rsid w:val="12BFF3C0"/>
    <w:rsid w:val="18BC7785"/>
    <w:rsid w:val="19C2A43F"/>
    <w:rsid w:val="27F99FEA"/>
    <w:rsid w:val="292304F9"/>
    <w:rsid w:val="2D2212E1"/>
    <w:rsid w:val="346ACBB9"/>
    <w:rsid w:val="38A23493"/>
    <w:rsid w:val="3D8797BA"/>
    <w:rsid w:val="4137F881"/>
    <w:rsid w:val="5339D539"/>
    <w:rsid w:val="62804AE8"/>
    <w:rsid w:val="63CA7272"/>
    <w:rsid w:val="689DB0C4"/>
    <w:rsid w:val="6B62F86E"/>
    <w:rsid w:val="774D2FCC"/>
    <w:rsid w:val="78285319"/>
    <w:rsid w:val="7BA3B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FE99CC"/>
  <w15:chartTrackingRefBased/>
  <w15:docId w15:val="{D1DDA196-E6F6-458B-8CA4-16F12948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572"/>
    <w:pPr>
      <w:ind w:left="720"/>
      <w:contextualSpacing/>
    </w:pPr>
  </w:style>
  <w:style w:type="paragraph" w:styleId="Header">
    <w:name w:val="header"/>
    <w:basedOn w:val="Normal"/>
    <w:link w:val="HeaderChar"/>
    <w:uiPriority w:val="99"/>
    <w:unhideWhenUsed/>
    <w:rsid w:val="00734C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CAD"/>
  </w:style>
  <w:style w:type="paragraph" w:styleId="Footer">
    <w:name w:val="footer"/>
    <w:basedOn w:val="Normal"/>
    <w:link w:val="FooterChar"/>
    <w:uiPriority w:val="99"/>
    <w:unhideWhenUsed/>
    <w:rsid w:val="00734C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64177">
      <w:bodyDiv w:val="1"/>
      <w:marLeft w:val="0"/>
      <w:marRight w:val="0"/>
      <w:marTop w:val="0"/>
      <w:marBottom w:val="0"/>
      <w:divBdr>
        <w:top w:val="none" w:sz="0" w:space="0" w:color="auto"/>
        <w:left w:val="none" w:sz="0" w:space="0" w:color="auto"/>
        <w:bottom w:val="none" w:sz="0" w:space="0" w:color="auto"/>
        <w:right w:val="none" w:sz="0" w:space="0" w:color="auto"/>
      </w:divBdr>
    </w:div>
    <w:div w:id="560210833">
      <w:bodyDiv w:val="1"/>
      <w:marLeft w:val="0"/>
      <w:marRight w:val="0"/>
      <w:marTop w:val="0"/>
      <w:marBottom w:val="0"/>
      <w:divBdr>
        <w:top w:val="none" w:sz="0" w:space="0" w:color="auto"/>
        <w:left w:val="none" w:sz="0" w:space="0" w:color="auto"/>
        <w:bottom w:val="none" w:sz="0" w:space="0" w:color="auto"/>
        <w:right w:val="none" w:sz="0" w:space="0" w:color="auto"/>
      </w:divBdr>
    </w:div>
    <w:div w:id="661350706">
      <w:bodyDiv w:val="1"/>
      <w:marLeft w:val="0"/>
      <w:marRight w:val="0"/>
      <w:marTop w:val="0"/>
      <w:marBottom w:val="0"/>
      <w:divBdr>
        <w:top w:val="none" w:sz="0" w:space="0" w:color="auto"/>
        <w:left w:val="none" w:sz="0" w:space="0" w:color="auto"/>
        <w:bottom w:val="none" w:sz="0" w:space="0" w:color="auto"/>
        <w:right w:val="none" w:sz="0" w:space="0" w:color="auto"/>
      </w:divBdr>
    </w:div>
    <w:div w:id="1749691683">
      <w:bodyDiv w:val="1"/>
      <w:marLeft w:val="0"/>
      <w:marRight w:val="0"/>
      <w:marTop w:val="0"/>
      <w:marBottom w:val="0"/>
      <w:divBdr>
        <w:top w:val="none" w:sz="0" w:space="0" w:color="auto"/>
        <w:left w:val="none" w:sz="0" w:space="0" w:color="auto"/>
        <w:bottom w:val="none" w:sz="0" w:space="0" w:color="auto"/>
        <w:right w:val="none" w:sz="0" w:space="0" w:color="auto"/>
      </w:divBdr>
    </w:div>
    <w:div w:id="20379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5dd02677-8276-4836-b076-ff41655a0ea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Walters</dc:creator>
  <cp:keywords/>
  <dc:description/>
  <cp:lastModifiedBy>Naila Noori</cp:lastModifiedBy>
  <cp:revision>2</cp:revision>
  <dcterms:created xsi:type="dcterms:W3CDTF">2021-12-08T11:06:00Z</dcterms:created>
  <dcterms:modified xsi:type="dcterms:W3CDTF">2021-12-08T11:06:00Z</dcterms:modified>
</cp:coreProperties>
</file>