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A179" w14:textId="78E432FA" w:rsidR="0060532D" w:rsidRPr="006B05DC" w:rsidRDefault="0032757B" w:rsidP="006B05DC">
      <w:pPr>
        <w:spacing w:line="240" w:lineRule="auto"/>
        <w:jc w:val="center"/>
        <w:rPr>
          <w:rFonts w:cstheme="minorHAnsi"/>
          <w:b/>
        </w:rPr>
      </w:pPr>
      <w:r w:rsidRPr="006B05DC">
        <w:rPr>
          <w:rFonts w:cstheme="minorHAnsi"/>
          <w:b/>
        </w:rPr>
        <w:t>w</w:t>
      </w:r>
    </w:p>
    <w:p w14:paraId="3F619126" w14:textId="2B163347" w:rsidR="00235285" w:rsidRPr="006B05DC" w:rsidRDefault="001357B0" w:rsidP="006B05DC">
      <w:pPr>
        <w:spacing w:line="240" w:lineRule="auto"/>
        <w:jc w:val="center"/>
        <w:rPr>
          <w:rFonts w:cstheme="minorHAnsi"/>
          <w:b/>
        </w:rPr>
      </w:pPr>
      <w:r w:rsidRPr="006B05DC">
        <w:rPr>
          <w:rFonts w:cstheme="minorHAnsi"/>
          <w:noProof/>
        </w:rPr>
        <w:drawing>
          <wp:inline distT="0" distB="0" distL="0" distR="0" wp14:anchorId="0DB9EEFB" wp14:editId="3111D1E6">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p>
    <w:p w14:paraId="7912DD76" w14:textId="60682C07" w:rsidR="00565E58" w:rsidRPr="006B05DC" w:rsidRDefault="00565E58" w:rsidP="006B05DC">
      <w:pPr>
        <w:spacing w:after="0" w:line="240" w:lineRule="auto"/>
        <w:rPr>
          <w:rFonts w:cstheme="minorHAnsi"/>
          <w:b/>
          <w:u w:val="single"/>
        </w:rPr>
      </w:pPr>
      <w:r w:rsidRPr="006B05DC">
        <w:rPr>
          <w:rFonts w:cstheme="minorHAnsi"/>
          <w:b/>
          <w:u w:val="single"/>
        </w:rPr>
        <w:t xml:space="preserve">Senedd Cymru Health and Social Care Committee consultation on </w:t>
      </w:r>
      <w:r w:rsidR="007818CB" w:rsidRPr="006B05DC">
        <w:rPr>
          <w:rFonts w:cstheme="minorHAnsi"/>
          <w:b/>
          <w:u w:val="single"/>
        </w:rPr>
        <w:t xml:space="preserve">the </w:t>
      </w:r>
      <w:r w:rsidR="0032757B" w:rsidRPr="006B05DC">
        <w:rPr>
          <w:rFonts w:cstheme="minorHAnsi"/>
          <w:b/>
          <w:u w:val="single"/>
        </w:rPr>
        <w:t>w</w:t>
      </w:r>
      <w:r w:rsidR="007818CB" w:rsidRPr="006B05DC">
        <w:rPr>
          <w:rFonts w:cstheme="minorHAnsi"/>
          <w:b/>
          <w:u w:val="single"/>
        </w:rPr>
        <w:t xml:space="preserve">aiting </w:t>
      </w:r>
      <w:r w:rsidR="0032757B" w:rsidRPr="006B05DC">
        <w:rPr>
          <w:rFonts w:cstheme="minorHAnsi"/>
          <w:b/>
          <w:u w:val="single"/>
        </w:rPr>
        <w:t>t</w:t>
      </w:r>
      <w:r w:rsidR="007818CB" w:rsidRPr="006B05DC">
        <w:rPr>
          <w:rFonts w:cstheme="minorHAnsi"/>
          <w:b/>
          <w:u w:val="single"/>
        </w:rPr>
        <w:t xml:space="preserve">imes </w:t>
      </w:r>
      <w:r w:rsidR="0032757B" w:rsidRPr="006B05DC">
        <w:rPr>
          <w:rFonts w:cstheme="minorHAnsi"/>
          <w:b/>
          <w:u w:val="single"/>
        </w:rPr>
        <w:t>b</w:t>
      </w:r>
      <w:r w:rsidR="007818CB" w:rsidRPr="006B05DC">
        <w:rPr>
          <w:rFonts w:cstheme="minorHAnsi"/>
          <w:b/>
          <w:u w:val="single"/>
        </w:rPr>
        <w:t xml:space="preserve">acklog </w:t>
      </w:r>
      <w:r w:rsidR="00651742" w:rsidRPr="006B05DC">
        <w:rPr>
          <w:rFonts w:cstheme="minorHAnsi"/>
          <w:b/>
          <w:u w:val="single"/>
        </w:rPr>
        <w:t>on people</w:t>
      </w:r>
      <w:r w:rsidR="007818CB" w:rsidRPr="006B05DC">
        <w:rPr>
          <w:rFonts w:cstheme="minorHAnsi"/>
          <w:b/>
          <w:u w:val="single"/>
        </w:rPr>
        <w:t xml:space="preserve"> in Wales who are </w:t>
      </w:r>
      <w:r w:rsidR="0032757B" w:rsidRPr="006B05DC">
        <w:rPr>
          <w:rFonts w:cstheme="minorHAnsi"/>
          <w:b/>
          <w:u w:val="single"/>
        </w:rPr>
        <w:t>w</w:t>
      </w:r>
      <w:r w:rsidR="007818CB" w:rsidRPr="006B05DC">
        <w:rPr>
          <w:rFonts w:cstheme="minorHAnsi"/>
          <w:b/>
          <w:u w:val="single"/>
        </w:rPr>
        <w:t xml:space="preserve">aiting for </w:t>
      </w:r>
      <w:r w:rsidR="0032757B" w:rsidRPr="006B05DC">
        <w:rPr>
          <w:rFonts w:cstheme="minorHAnsi"/>
          <w:b/>
          <w:u w:val="single"/>
        </w:rPr>
        <w:t>d</w:t>
      </w:r>
      <w:r w:rsidR="007818CB" w:rsidRPr="006B05DC">
        <w:rPr>
          <w:rFonts w:cstheme="minorHAnsi"/>
          <w:b/>
          <w:u w:val="single"/>
        </w:rPr>
        <w:t xml:space="preserve">iagnosis or </w:t>
      </w:r>
      <w:r w:rsidR="0032757B" w:rsidRPr="006B05DC">
        <w:rPr>
          <w:rFonts w:cstheme="minorHAnsi"/>
          <w:b/>
          <w:u w:val="single"/>
        </w:rPr>
        <w:t>t</w:t>
      </w:r>
      <w:r w:rsidR="007818CB" w:rsidRPr="006B05DC">
        <w:rPr>
          <w:rFonts w:cstheme="minorHAnsi"/>
          <w:b/>
          <w:u w:val="single"/>
        </w:rPr>
        <w:t xml:space="preserve">reatment </w:t>
      </w:r>
    </w:p>
    <w:p w14:paraId="22B80F7D" w14:textId="77777777" w:rsidR="00226A8C" w:rsidRPr="006B05DC" w:rsidRDefault="00226A8C" w:rsidP="006B05DC">
      <w:pPr>
        <w:spacing w:after="0" w:line="240" w:lineRule="auto"/>
        <w:rPr>
          <w:rFonts w:cstheme="minorHAnsi"/>
          <w:b/>
          <w:bCs/>
          <w:u w:val="single"/>
        </w:rPr>
      </w:pPr>
    </w:p>
    <w:p w14:paraId="17EE5814" w14:textId="258A1CE9" w:rsidR="001357B0" w:rsidRPr="006B05DC" w:rsidRDefault="001357B0" w:rsidP="006B05DC">
      <w:pPr>
        <w:spacing w:after="0" w:line="240" w:lineRule="auto"/>
        <w:rPr>
          <w:rFonts w:cstheme="minorHAnsi"/>
          <w:b/>
          <w:bCs/>
          <w:u w:val="single"/>
        </w:rPr>
      </w:pPr>
      <w:r w:rsidRPr="006B05DC">
        <w:rPr>
          <w:rFonts w:cstheme="minorHAnsi"/>
          <w:b/>
          <w:bCs/>
          <w:u w:val="single"/>
        </w:rPr>
        <w:t>Executive summary</w:t>
      </w:r>
    </w:p>
    <w:p w14:paraId="3E83D3B6" w14:textId="77777777" w:rsidR="00D20CEC" w:rsidRPr="006B05DC" w:rsidRDefault="00D20CEC" w:rsidP="006B05DC">
      <w:pPr>
        <w:spacing w:after="0" w:line="240" w:lineRule="auto"/>
        <w:rPr>
          <w:rFonts w:cstheme="minorHAnsi"/>
          <w:b/>
          <w:bCs/>
          <w:u w:val="single"/>
        </w:rPr>
      </w:pPr>
    </w:p>
    <w:p w14:paraId="0A26B8B9" w14:textId="60AC4B06" w:rsidR="00F45A57" w:rsidRPr="006B05DC" w:rsidRDefault="00235285" w:rsidP="006B05DC">
      <w:pPr>
        <w:spacing w:after="0" w:line="240" w:lineRule="auto"/>
        <w:rPr>
          <w:rFonts w:cstheme="minorHAnsi"/>
        </w:rPr>
      </w:pPr>
      <w:r w:rsidRPr="006B05DC">
        <w:rPr>
          <w:rFonts w:cstheme="minorHAnsi"/>
        </w:rPr>
        <w:t>The Royal College of Speech and Language Therapists (</w:t>
      </w:r>
      <w:r w:rsidR="00B84599" w:rsidRPr="006B05DC">
        <w:rPr>
          <w:rFonts w:cstheme="minorHAnsi"/>
        </w:rPr>
        <w:t>RCSLT</w:t>
      </w:r>
      <w:r w:rsidRPr="006B05DC">
        <w:rPr>
          <w:rFonts w:cstheme="minorHAnsi"/>
        </w:rPr>
        <w:t>)</w:t>
      </w:r>
      <w:r w:rsidR="00B84599" w:rsidRPr="006B05DC">
        <w:rPr>
          <w:rFonts w:cstheme="minorHAnsi"/>
        </w:rPr>
        <w:t xml:space="preserve"> Wales</w:t>
      </w:r>
      <w:r w:rsidR="005B03BA" w:rsidRPr="006B05DC">
        <w:rPr>
          <w:rFonts w:cstheme="minorHAnsi"/>
        </w:rPr>
        <w:t xml:space="preserve"> welcomes the opportunity to </w:t>
      </w:r>
      <w:r w:rsidR="00F51895" w:rsidRPr="006B05DC">
        <w:rPr>
          <w:rFonts w:cstheme="minorHAnsi"/>
        </w:rPr>
        <w:t>provide written</w:t>
      </w:r>
      <w:r w:rsidR="00226A8C" w:rsidRPr="006B05DC">
        <w:rPr>
          <w:rFonts w:cstheme="minorHAnsi"/>
        </w:rPr>
        <w:t xml:space="preserve"> evidence</w:t>
      </w:r>
      <w:r w:rsidR="00F51895" w:rsidRPr="006B05DC">
        <w:rPr>
          <w:rFonts w:cstheme="minorHAnsi"/>
        </w:rPr>
        <w:t xml:space="preserve"> as part of the committee’s inquiry on </w:t>
      </w:r>
      <w:r w:rsidR="007818CB" w:rsidRPr="006B05DC">
        <w:rPr>
          <w:rFonts w:cstheme="minorHAnsi"/>
        </w:rPr>
        <w:t xml:space="preserve">the waiting times backlog </w:t>
      </w:r>
      <w:r w:rsidR="00140055" w:rsidRPr="006B05DC">
        <w:rPr>
          <w:rFonts w:cstheme="minorHAnsi"/>
        </w:rPr>
        <w:t>for</w:t>
      </w:r>
      <w:r w:rsidR="007818CB" w:rsidRPr="006B05DC">
        <w:rPr>
          <w:rFonts w:cstheme="minorHAnsi"/>
        </w:rPr>
        <w:t xml:space="preserve"> people </w:t>
      </w:r>
      <w:r w:rsidR="007818CB" w:rsidRPr="006B05DC">
        <w:rPr>
          <w:rFonts w:cstheme="minorHAnsi"/>
          <w:bCs/>
        </w:rPr>
        <w:t>in Wales who are waiting for diagnosis or treatment.</w:t>
      </w:r>
      <w:r w:rsidR="00B84599" w:rsidRPr="006B05DC">
        <w:rPr>
          <w:rFonts w:cstheme="minorHAnsi"/>
          <w:b/>
        </w:rPr>
        <w:t xml:space="preserve"> </w:t>
      </w:r>
      <w:r w:rsidR="00B84599" w:rsidRPr="006B05DC">
        <w:rPr>
          <w:rFonts w:cstheme="minorHAnsi"/>
        </w:rPr>
        <w:t>Our response</w:t>
      </w:r>
      <w:r w:rsidR="00DC50D4" w:rsidRPr="006B05DC">
        <w:rPr>
          <w:rFonts w:cstheme="minorHAnsi"/>
        </w:rPr>
        <w:t xml:space="preserve"> </w:t>
      </w:r>
      <w:r w:rsidR="00226A8C" w:rsidRPr="006B05DC">
        <w:rPr>
          <w:rFonts w:cstheme="minorHAnsi"/>
        </w:rPr>
        <w:t xml:space="preserve">is based on discussions with our members and </w:t>
      </w:r>
      <w:r w:rsidR="005B03BA" w:rsidRPr="006B05DC">
        <w:rPr>
          <w:rFonts w:cstheme="minorHAnsi"/>
        </w:rPr>
        <w:t xml:space="preserve">focusses on </w:t>
      </w:r>
      <w:r w:rsidR="00226A8C" w:rsidRPr="006B05DC">
        <w:rPr>
          <w:rFonts w:cstheme="minorHAnsi"/>
        </w:rPr>
        <w:t xml:space="preserve">highlighting </w:t>
      </w:r>
      <w:r w:rsidR="0033365B" w:rsidRPr="006B05DC">
        <w:rPr>
          <w:rFonts w:cstheme="minorHAnsi"/>
        </w:rPr>
        <w:t xml:space="preserve">the </w:t>
      </w:r>
      <w:r w:rsidR="00226A8C" w:rsidRPr="006B05DC">
        <w:rPr>
          <w:rFonts w:cstheme="minorHAnsi"/>
        </w:rPr>
        <w:t xml:space="preserve">current </w:t>
      </w:r>
      <w:r w:rsidR="00BD3CAC" w:rsidRPr="006B05DC">
        <w:rPr>
          <w:rFonts w:cstheme="minorHAnsi"/>
        </w:rPr>
        <w:t>increased</w:t>
      </w:r>
      <w:r w:rsidR="00226A8C" w:rsidRPr="006B05DC">
        <w:rPr>
          <w:rFonts w:cstheme="minorHAnsi"/>
        </w:rPr>
        <w:t xml:space="preserve"> demand </w:t>
      </w:r>
      <w:r w:rsidR="00E94CF3" w:rsidRPr="006B05DC">
        <w:rPr>
          <w:rFonts w:cstheme="minorHAnsi"/>
        </w:rPr>
        <w:t>for</w:t>
      </w:r>
      <w:r w:rsidR="00226A8C" w:rsidRPr="006B05DC">
        <w:rPr>
          <w:rFonts w:cstheme="minorHAnsi"/>
        </w:rPr>
        <w:t xml:space="preserve"> </w:t>
      </w:r>
      <w:r w:rsidR="001D541A" w:rsidRPr="006B05DC">
        <w:rPr>
          <w:rFonts w:cstheme="minorHAnsi"/>
        </w:rPr>
        <w:t>s</w:t>
      </w:r>
      <w:r w:rsidR="00226A8C" w:rsidRPr="006B05DC">
        <w:rPr>
          <w:rFonts w:cstheme="minorHAnsi"/>
        </w:rPr>
        <w:t xml:space="preserve">peech and </w:t>
      </w:r>
      <w:r w:rsidR="001D541A" w:rsidRPr="006B05DC">
        <w:rPr>
          <w:rFonts w:cstheme="minorHAnsi"/>
        </w:rPr>
        <w:t>l</w:t>
      </w:r>
      <w:r w:rsidR="00226A8C" w:rsidRPr="006B05DC">
        <w:rPr>
          <w:rFonts w:cstheme="minorHAnsi"/>
        </w:rPr>
        <w:t>anguage</w:t>
      </w:r>
      <w:r w:rsidR="00CC7574" w:rsidRPr="006B05DC">
        <w:rPr>
          <w:rFonts w:cstheme="minorHAnsi"/>
        </w:rPr>
        <w:t xml:space="preserve"> </w:t>
      </w:r>
      <w:r w:rsidR="001D541A" w:rsidRPr="006B05DC">
        <w:rPr>
          <w:rFonts w:cstheme="minorHAnsi"/>
        </w:rPr>
        <w:t>t</w:t>
      </w:r>
      <w:r w:rsidR="00CC7574" w:rsidRPr="006B05DC">
        <w:rPr>
          <w:rFonts w:cstheme="minorHAnsi"/>
        </w:rPr>
        <w:t>herapy</w:t>
      </w:r>
      <w:r w:rsidR="00226A8C" w:rsidRPr="006B05DC">
        <w:rPr>
          <w:rFonts w:cstheme="minorHAnsi"/>
        </w:rPr>
        <w:t xml:space="preserve"> services, </w:t>
      </w:r>
      <w:r w:rsidR="009B0A27" w:rsidRPr="006B05DC">
        <w:rPr>
          <w:rFonts w:cstheme="minorHAnsi"/>
        </w:rPr>
        <w:t xml:space="preserve">reasons for this, </w:t>
      </w:r>
      <w:r w:rsidR="00226A8C" w:rsidRPr="006B05DC">
        <w:rPr>
          <w:rFonts w:cstheme="minorHAnsi"/>
        </w:rPr>
        <w:t xml:space="preserve">the challenges faced by the profession as a result and </w:t>
      </w:r>
      <w:r w:rsidR="0032757B" w:rsidRPr="006B05DC">
        <w:rPr>
          <w:rFonts w:cstheme="minorHAnsi"/>
        </w:rPr>
        <w:t xml:space="preserve">proposed </w:t>
      </w:r>
      <w:r w:rsidR="00226A8C" w:rsidRPr="006B05DC">
        <w:rPr>
          <w:rFonts w:cstheme="minorHAnsi"/>
        </w:rPr>
        <w:t xml:space="preserve">solutions </w:t>
      </w:r>
      <w:r w:rsidR="008271F4" w:rsidRPr="006B05DC">
        <w:rPr>
          <w:rFonts w:cstheme="minorHAnsi"/>
        </w:rPr>
        <w:t xml:space="preserve">in order to </w:t>
      </w:r>
      <w:r w:rsidR="0080135B" w:rsidRPr="006B05DC">
        <w:rPr>
          <w:rFonts w:cstheme="minorHAnsi"/>
        </w:rPr>
        <w:t xml:space="preserve">mitigate these challenges. </w:t>
      </w:r>
    </w:p>
    <w:p w14:paraId="42DD1438" w14:textId="77777777" w:rsidR="00D20CEC" w:rsidRPr="006B05DC" w:rsidRDefault="00D20CEC" w:rsidP="006B05DC">
      <w:pPr>
        <w:spacing w:after="0" w:line="240" w:lineRule="auto"/>
        <w:rPr>
          <w:rFonts w:cstheme="minorHAnsi"/>
        </w:rPr>
      </w:pPr>
    </w:p>
    <w:p w14:paraId="1BA6C0CF" w14:textId="4CC709CF" w:rsidR="008271F4" w:rsidRPr="006B05DC" w:rsidRDefault="008271F4" w:rsidP="006B05DC">
      <w:pPr>
        <w:spacing w:after="0" w:line="240" w:lineRule="auto"/>
        <w:rPr>
          <w:rFonts w:cstheme="minorHAnsi"/>
          <w:b/>
          <w:bCs/>
        </w:rPr>
      </w:pPr>
      <w:r w:rsidRPr="006B05DC">
        <w:rPr>
          <w:rFonts w:cstheme="minorHAnsi"/>
          <w:b/>
          <w:bCs/>
        </w:rPr>
        <w:t xml:space="preserve">Key points </w:t>
      </w:r>
    </w:p>
    <w:p w14:paraId="0AD021DE" w14:textId="77777777" w:rsidR="0032757B" w:rsidRPr="006B05DC" w:rsidRDefault="0032757B" w:rsidP="006B05DC">
      <w:pPr>
        <w:spacing w:after="0" w:line="240" w:lineRule="auto"/>
        <w:rPr>
          <w:rFonts w:cstheme="minorHAnsi"/>
          <w:b/>
          <w:bCs/>
        </w:rPr>
      </w:pPr>
    </w:p>
    <w:p w14:paraId="5EB22E6E" w14:textId="1E83367A" w:rsidR="00E94CF3" w:rsidRPr="006B05DC" w:rsidRDefault="00E94CF3" w:rsidP="006B05DC">
      <w:pPr>
        <w:pStyle w:val="ListParagraph"/>
        <w:numPr>
          <w:ilvl w:val="0"/>
          <w:numId w:val="10"/>
        </w:numPr>
        <w:rPr>
          <w:rFonts w:cstheme="minorHAnsi"/>
          <w:bCs/>
          <w:sz w:val="22"/>
          <w:szCs w:val="22"/>
        </w:rPr>
      </w:pPr>
      <w:r w:rsidRPr="006B05DC">
        <w:rPr>
          <w:rFonts w:cstheme="minorHAnsi"/>
          <w:bCs/>
          <w:sz w:val="22"/>
          <w:szCs w:val="22"/>
        </w:rPr>
        <w:t>There is an increase in the number of people waiting for speech and language therapy</w:t>
      </w:r>
      <w:r w:rsidR="006B366E" w:rsidRPr="006B05DC">
        <w:rPr>
          <w:rFonts w:cstheme="minorHAnsi"/>
          <w:bCs/>
          <w:sz w:val="22"/>
          <w:szCs w:val="22"/>
        </w:rPr>
        <w:t xml:space="preserve">. </w:t>
      </w:r>
      <w:r w:rsidR="00140055" w:rsidRPr="006B05DC">
        <w:rPr>
          <w:rFonts w:cstheme="minorHAnsi"/>
          <w:bCs/>
          <w:sz w:val="22"/>
          <w:szCs w:val="22"/>
        </w:rPr>
        <w:t>Between February 2020 and October 2021 the number of people waiting for speech and language therapy services beyond 14 weeks rose from 24 to 508</w:t>
      </w:r>
      <w:r w:rsidR="00140055" w:rsidRPr="006B05DC">
        <w:rPr>
          <w:rStyle w:val="FootnoteReference"/>
          <w:rFonts w:cstheme="minorHAnsi"/>
          <w:sz w:val="22"/>
          <w:szCs w:val="22"/>
          <w:lang w:eastAsia="en-GB"/>
        </w:rPr>
        <w:footnoteReference w:id="1"/>
      </w:r>
      <w:r w:rsidR="00140055" w:rsidRPr="006B05DC">
        <w:rPr>
          <w:rFonts w:cstheme="minorHAnsi"/>
          <w:sz w:val="22"/>
          <w:szCs w:val="22"/>
          <w:lang w:eastAsia="en-GB"/>
        </w:rPr>
        <w:t>.</w:t>
      </w:r>
    </w:p>
    <w:p w14:paraId="7D53CC18" w14:textId="6DB0090D" w:rsidR="00140055" w:rsidRPr="006B05DC" w:rsidRDefault="00140055" w:rsidP="006B05DC">
      <w:pPr>
        <w:pStyle w:val="ListParagraph"/>
        <w:numPr>
          <w:ilvl w:val="0"/>
          <w:numId w:val="10"/>
        </w:numPr>
        <w:rPr>
          <w:rFonts w:cstheme="minorHAnsi"/>
          <w:b/>
          <w:bCs/>
          <w:sz w:val="22"/>
          <w:szCs w:val="22"/>
        </w:rPr>
      </w:pPr>
      <w:r w:rsidRPr="006B05DC">
        <w:rPr>
          <w:rFonts w:cstheme="minorHAnsi"/>
          <w:sz w:val="22"/>
          <w:szCs w:val="22"/>
        </w:rPr>
        <w:t>Patients are presenting with more complex needs and psychological issues because of delayed care and people need more frequent and longer speech and language therapy intervention</w:t>
      </w:r>
      <w:r w:rsidR="0032757B" w:rsidRPr="006B05DC">
        <w:rPr>
          <w:rFonts w:cstheme="minorHAnsi"/>
          <w:sz w:val="22"/>
          <w:szCs w:val="22"/>
        </w:rPr>
        <w:t>s</w:t>
      </w:r>
      <w:r w:rsidRPr="006B05DC">
        <w:rPr>
          <w:rFonts w:cstheme="minorHAnsi"/>
          <w:sz w:val="22"/>
          <w:szCs w:val="22"/>
        </w:rPr>
        <w:t xml:space="preserve"> due to deterioration in their condition.</w:t>
      </w:r>
    </w:p>
    <w:p w14:paraId="25EEF21F" w14:textId="4664984D" w:rsidR="001D541A" w:rsidRPr="006B05DC" w:rsidRDefault="001D541A" w:rsidP="006B05DC">
      <w:pPr>
        <w:pStyle w:val="ListParagraph"/>
        <w:numPr>
          <w:ilvl w:val="0"/>
          <w:numId w:val="10"/>
        </w:numPr>
        <w:rPr>
          <w:rFonts w:cstheme="minorHAnsi"/>
          <w:bCs/>
          <w:sz w:val="22"/>
          <w:szCs w:val="22"/>
        </w:rPr>
      </w:pPr>
      <w:r w:rsidRPr="006B05DC">
        <w:rPr>
          <w:rFonts w:cstheme="minorHAnsi"/>
          <w:bCs/>
          <w:sz w:val="22"/>
          <w:szCs w:val="22"/>
        </w:rPr>
        <w:t xml:space="preserve">There are </w:t>
      </w:r>
      <w:r w:rsidR="006B366E" w:rsidRPr="006B05DC">
        <w:rPr>
          <w:rFonts w:cstheme="minorHAnsi"/>
          <w:bCs/>
          <w:sz w:val="22"/>
          <w:szCs w:val="22"/>
        </w:rPr>
        <w:t xml:space="preserve">increased waiting times across all clinical areas but some </w:t>
      </w:r>
      <w:r w:rsidRPr="006B05DC">
        <w:rPr>
          <w:rFonts w:cstheme="minorHAnsi"/>
          <w:bCs/>
          <w:sz w:val="22"/>
          <w:szCs w:val="22"/>
        </w:rPr>
        <w:t>clinical areas are increasing</w:t>
      </w:r>
      <w:r w:rsidR="006B366E" w:rsidRPr="006B05DC">
        <w:rPr>
          <w:rFonts w:cstheme="minorHAnsi"/>
          <w:bCs/>
          <w:sz w:val="22"/>
          <w:szCs w:val="22"/>
        </w:rPr>
        <w:t xml:space="preserve"> more than others</w:t>
      </w:r>
      <w:r w:rsidR="00580B6C" w:rsidRPr="006B05DC">
        <w:rPr>
          <w:rFonts w:cstheme="minorHAnsi"/>
          <w:bCs/>
          <w:sz w:val="22"/>
          <w:szCs w:val="22"/>
        </w:rPr>
        <w:t xml:space="preserve">, such as gender incongruence services. </w:t>
      </w:r>
    </w:p>
    <w:p w14:paraId="5592C861" w14:textId="3E17D968" w:rsidR="001D541A" w:rsidRPr="006B05DC" w:rsidRDefault="001D541A" w:rsidP="006B05DC">
      <w:pPr>
        <w:pStyle w:val="ListParagraph"/>
        <w:numPr>
          <w:ilvl w:val="0"/>
          <w:numId w:val="10"/>
        </w:numPr>
        <w:rPr>
          <w:rFonts w:cstheme="minorHAnsi"/>
          <w:bCs/>
          <w:sz w:val="22"/>
          <w:szCs w:val="22"/>
        </w:rPr>
      </w:pPr>
      <w:r w:rsidRPr="006B05DC">
        <w:rPr>
          <w:rFonts w:cstheme="minorHAnsi"/>
          <w:bCs/>
          <w:sz w:val="22"/>
          <w:szCs w:val="22"/>
        </w:rPr>
        <w:t xml:space="preserve">It is important to consider who the stakeholders are that can support children and adults with speech, language, communication and swallowing difficulties </w:t>
      </w:r>
      <w:r w:rsidR="007F32F4" w:rsidRPr="006B05DC">
        <w:rPr>
          <w:rFonts w:cstheme="minorHAnsi"/>
          <w:bCs/>
          <w:sz w:val="22"/>
          <w:szCs w:val="22"/>
        </w:rPr>
        <w:t>who are</w:t>
      </w:r>
      <w:r w:rsidRPr="006B05DC">
        <w:rPr>
          <w:rFonts w:cstheme="minorHAnsi"/>
          <w:bCs/>
          <w:sz w:val="22"/>
          <w:szCs w:val="22"/>
        </w:rPr>
        <w:t xml:space="preserve"> interdependent with speech and language therapy. </w:t>
      </w:r>
    </w:p>
    <w:p w14:paraId="53926914" w14:textId="65A3C6AE" w:rsidR="001D541A" w:rsidRPr="006B05DC" w:rsidRDefault="001D541A" w:rsidP="006B05DC">
      <w:pPr>
        <w:pStyle w:val="ListParagraph"/>
        <w:numPr>
          <w:ilvl w:val="0"/>
          <w:numId w:val="10"/>
        </w:numPr>
        <w:rPr>
          <w:rFonts w:cstheme="minorHAnsi"/>
          <w:bCs/>
          <w:sz w:val="22"/>
          <w:szCs w:val="22"/>
        </w:rPr>
      </w:pPr>
      <w:r w:rsidRPr="006B05DC">
        <w:rPr>
          <w:rFonts w:cstheme="minorHAnsi"/>
          <w:bCs/>
          <w:sz w:val="22"/>
          <w:szCs w:val="22"/>
        </w:rPr>
        <w:t xml:space="preserve">The capacity to provide speech and language therapy has been affected by </w:t>
      </w:r>
      <w:r w:rsidR="007F32F4" w:rsidRPr="006B05DC">
        <w:rPr>
          <w:rFonts w:cstheme="minorHAnsi"/>
          <w:bCs/>
          <w:sz w:val="22"/>
          <w:szCs w:val="22"/>
        </w:rPr>
        <w:t>Covid 19</w:t>
      </w:r>
      <w:r w:rsidR="006B366E" w:rsidRPr="006B05DC">
        <w:rPr>
          <w:rFonts w:cstheme="minorHAnsi"/>
          <w:bCs/>
          <w:sz w:val="22"/>
          <w:szCs w:val="22"/>
        </w:rPr>
        <w:t xml:space="preserve">.  This has altered when </w:t>
      </w:r>
      <w:r w:rsidRPr="006B05DC">
        <w:rPr>
          <w:rFonts w:cstheme="minorHAnsi"/>
          <w:bCs/>
          <w:sz w:val="22"/>
          <w:szCs w:val="22"/>
        </w:rPr>
        <w:t>the demand has come to services, how services are provided in line with restrictions, the workforce and how it has</w:t>
      </w:r>
      <w:r w:rsidR="00370985" w:rsidRPr="006B05DC">
        <w:rPr>
          <w:rFonts w:cstheme="minorHAnsi"/>
          <w:bCs/>
          <w:sz w:val="22"/>
          <w:szCs w:val="22"/>
        </w:rPr>
        <w:t xml:space="preserve"> adapted</w:t>
      </w:r>
      <w:r w:rsidRPr="006B05DC">
        <w:rPr>
          <w:rFonts w:cstheme="minorHAnsi"/>
          <w:bCs/>
          <w:sz w:val="22"/>
          <w:szCs w:val="22"/>
        </w:rPr>
        <w:t xml:space="preserve">. </w:t>
      </w:r>
    </w:p>
    <w:p w14:paraId="79F2F946" w14:textId="73AF56F9" w:rsidR="00FF5061" w:rsidRPr="006B05DC" w:rsidRDefault="002311D7" w:rsidP="006B05DC">
      <w:pPr>
        <w:pStyle w:val="ListParagraph"/>
        <w:numPr>
          <w:ilvl w:val="0"/>
          <w:numId w:val="8"/>
        </w:numPr>
        <w:rPr>
          <w:rFonts w:cstheme="minorHAnsi"/>
          <w:sz w:val="22"/>
          <w:szCs w:val="22"/>
        </w:rPr>
      </w:pPr>
      <w:r w:rsidRPr="006B05DC">
        <w:rPr>
          <w:rFonts w:cstheme="minorHAnsi"/>
          <w:sz w:val="22"/>
          <w:szCs w:val="22"/>
        </w:rPr>
        <w:t xml:space="preserve">We fully appreciate the whole system pressures </w:t>
      </w:r>
      <w:r w:rsidR="00651742" w:rsidRPr="006B05DC">
        <w:rPr>
          <w:rFonts w:cstheme="minorHAnsi"/>
          <w:sz w:val="22"/>
          <w:szCs w:val="22"/>
        </w:rPr>
        <w:t>currently faced;</w:t>
      </w:r>
      <w:r w:rsidR="000F36C1" w:rsidRPr="006B05DC">
        <w:rPr>
          <w:rFonts w:cstheme="minorHAnsi"/>
          <w:sz w:val="22"/>
          <w:szCs w:val="22"/>
        </w:rPr>
        <w:t xml:space="preserve"> however, </w:t>
      </w:r>
      <w:r w:rsidR="00DC2D66" w:rsidRPr="006B05DC">
        <w:rPr>
          <w:rFonts w:cstheme="minorHAnsi"/>
          <w:sz w:val="22"/>
          <w:szCs w:val="22"/>
        </w:rPr>
        <w:t>we are very concerned about the risk of members being redeployed away from services that are still under pressure to reduce waiting lists and meet targets</w:t>
      </w:r>
      <w:r w:rsidR="006B366E" w:rsidRPr="006B05DC">
        <w:rPr>
          <w:rFonts w:cstheme="minorHAnsi"/>
          <w:sz w:val="22"/>
          <w:szCs w:val="22"/>
        </w:rPr>
        <w:t xml:space="preserve"> and to provide timely care to service users</w:t>
      </w:r>
      <w:r w:rsidR="000F36C1" w:rsidRPr="006B05DC">
        <w:rPr>
          <w:rFonts w:cstheme="minorHAnsi"/>
          <w:sz w:val="22"/>
          <w:szCs w:val="22"/>
        </w:rPr>
        <w:t xml:space="preserve">. </w:t>
      </w:r>
      <w:r w:rsidR="00B22B21" w:rsidRPr="006B05DC">
        <w:rPr>
          <w:rFonts w:cstheme="minorHAnsi"/>
          <w:sz w:val="22"/>
          <w:szCs w:val="22"/>
        </w:rPr>
        <w:t xml:space="preserve"> We are now all too aware of the impact of redeployment from the first lockdown and caution against redeployment unless all other possible opti</w:t>
      </w:r>
      <w:r w:rsidR="00FD186B" w:rsidRPr="006B05DC">
        <w:rPr>
          <w:rFonts w:cstheme="minorHAnsi"/>
          <w:sz w:val="22"/>
          <w:szCs w:val="22"/>
        </w:rPr>
        <w:t>on</w:t>
      </w:r>
      <w:r w:rsidR="00B22B21" w:rsidRPr="006B05DC">
        <w:rPr>
          <w:rFonts w:cstheme="minorHAnsi"/>
          <w:sz w:val="22"/>
          <w:szCs w:val="22"/>
        </w:rPr>
        <w:t xml:space="preserve">s have been explored. </w:t>
      </w:r>
    </w:p>
    <w:p w14:paraId="4B791215" w14:textId="77777777" w:rsidR="00FF5061" w:rsidRPr="006B05DC" w:rsidRDefault="00FF5061" w:rsidP="006B05DC">
      <w:pPr>
        <w:spacing w:after="0" w:line="240" w:lineRule="auto"/>
        <w:ind w:left="360"/>
        <w:rPr>
          <w:rFonts w:cstheme="minorHAnsi"/>
          <w:b/>
        </w:rPr>
      </w:pPr>
    </w:p>
    <w:p w14:paraId="3E1B70B1" w14:textId="5AA01CAD" w:rsidR="008271F4" w:rsidRPr="006B05DC" w:rsidRDefault="008271F4" w:rsidP="006B05DC">
      <w:pPr>
        <w:spacing w:after="0" w:line="240" w:lineRule="auto"/>
        <w:ind w:left="360"/>
        <w:rPr>
          <w:rFonts w:cstheme="minorHAnsi"/>
        </w:rPr>
      </w:pPr>
      <w:r w:rsidRPr="006B05DC">
        <w:rPr>
          <w:rFonts w:cstheme="minorHAnsi"/>
          <w:b/>
        </w:rPr>
        <w:lastRenderedPageBreak/>
        <w:t>About the Royal College of Speech and Language Therapists</w:t>
      </w:r>
    </w:p>
    <w:p w14:paraId="3DBF11F0" w14:textId="77777777" w:rsidR="008271F4" w:rsidRPr="006B05DC" w:rsidRDefault="008271F4" w:rsidP="006B05DC">
      <w:pPr>
        <w:pStyle w:val="ListParagraph"/>
        <w:rPr>
          <w:rFonts w:cstheme="minorHAnsi"/>
          <w:sz w:val="22"/>
          <w:szCs w:val="22"/>
        </w:rPr>
      </w:pPr>
    </w:p>
    <w:p w14:paraId="662003A5" w14:textId="77777777" w:rsidR="008271F4" w:rsidRPr="006B05DC" w:rsidRDefault="008271F4" w:rsidP="006B05DC">
      <w:pPr>
        <w:pStyle w:val="ListParagraph"/>
        <w:numPr>
          <w:ilvl w:val="0"/>
          <w:numId w:val="1"/>
        </w:numPr>
        <w:rPr>
          <w:rFonts w:cstheme="minorHAnsi"/>
          <w:sz w:val="22"/>
          <w:szCs w:val="22"/>
        </w:rPr>
      </w:pPr>
      <w:r w:rsidRPr="006B05DC">
        <w:rPr>
          <w:rFonts w:cstheme="minorHAnsi"/>
          <w:sz w:val="22"/>
          <w:szCs w:val="22"/>
        </w:rPr>
        <w:t>RCSLT is the professional body for speech and language therapists, SLT students and support workers working in the UK.  The RCSLT has 17,500 members in the UK (650 in Wales) representing approximately 95% of SLTs working in the UK (who are registered with the Health &amp; Care Professions Council).  We promote excellence in practice and influence health, education, care and justice policies.</w:t>
      </w:r>
    </w:p>
    <w:p w14:paraId="7538BA83" w14:textId="77777777" w:rsidR="008271F4" w:rsidRPr="006B05DC" w:rsidRDefault="008271F4" w:rsidP="006B05DC">
      <w:pPr>
        <w:pStyle w:val="ListParagraph"/>
        <w:rPr>
          <w:rFonts w:cstheme="minorHAnsi"/>
          <w:sz w:val="22"/>
          <w:szCs w:val="22"/>
        </w:rPr>
      </w:pPr>
    </w:p>
    <w:p w14:paraId="2743CFDF" w14:textId="2D3EC237" w:rsidR="0032757B" w:rsidRPr="006B05DC" w:rsidRDefault="008271F4"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Speech and language therapy manages the risk of harm and reduces functional impact for people with speech, language and communication support needs and/ or swallowing difficulties.</w:t>
      </w:r>
    </w:p>
    <w:p w14:paraId="2A5E9261" w14:textId="7C505C5A" w:rsidR="0032757B" w:rsidRPr="006B05DC" w:rsidRDefault="0032757B" w:rsidP="006B05DC">
      <w:pPr>
        <w:pStyle w:val="ListParagraph"/>
        <w:rPr>
          <w:rFonts w:cstheme="minorHAnsi"/>
          <w:sz w:val="22"/>
          <w:szCs w:val="22"/>
        </w:rPr>
      </w:pPr>
    </w:p>
    <w:p w14:paraId="7468BAD0" w14:textId="77777777" w:rsidR="0032757B" w:rsidRPr="006B05DC" w:rsidRDefault="0032757B" w:rsidP="006B05DC">
      <w:pPr>
        <w:spacing w:line="240" w:lineRule="auto"/>
        <w:ind w:firstLine="425"/>
        <w:rPr>
          <w:rFonts w:cstheme="minorHAnsi"/>
          <w:b/>
          <w:bCs/>
        </w:rPr>
      </w:pPr>
      <w:r w:rsidRPr="006B05DC">
        <w:rPr>
          <w:rFonts w:cstheme="minorHAnsi"/>
          <w:b/>
          <w:bCs/>
        </w:rPr>
        <w:t>Demand for speech and language therapy services</w:t>
      </w:r>
    </w:p>
    <w:p w14:paraId="31F3E36E" w14:textId="77777777" w:rsidR="0032757B" w:rsidRPr="006B05DC" w:rsidRDefault="0032757B" w:rsidP="006B05DC">
      <w:pPr>
        <w:pStyle w:val="ListParagraph"/>
        <w:rPr>
          <w:rFonts w:cstheme="minorHAnsi"/>
          <w:sz w:val="22"/>
          <w:szCs w:val="22"/>
        </w:rPr>
      </w:pPr>
    </w:p>
    <w:p w14:paraId="092263F1" w14:textId="77777777" w:rsidR="0032757B" w:rsidRPr="006B05DC" w:rsidRDefault="0032757B" w:rsidP="006B05DC">
      <w:pPr>
        <w:spacing w:line="240" w:lineRule="auto"/>
        <w:ind w:firstLine="425"/>
        <w:rPr>
          <w:rFonts w:cstheme="minorHAnsi"/>
          <w:bCs/>
          <w:i/>
          <w:iCs/>
        </w:rPr>
      </w:pPr>
      <w:r w:rsidRPr="006B05DC">
        <w:rPr>
          <w:rFonts w:cstheme="minorHAnsi"/>
          <w:b/>
          <w:bCs/>
          <w:i/>
          <w:iCs/>
        </w:rPr>
        <w:t>Numbers Waiting</w:t>
      </w:r>
    </w:p>
    <w:p w14:paraId="5BAD81EF" w14:textId="77777777" w:rsidR="0032757B" w:rsidRPr="006B05DC" w:rsidRDefault="0032757B" w:rsidP="006B05DC">
      <w:pPr>
        <w:pStyle w:val="NormalWeb"/>
        <w:spacing w:before="0" w:beforeAutospacing="0" w:after="0" w:afterAutospacing="0"/>
        <w:ind w:left="785"/>
        <w:rPr>
          <w:rFonts w:asciiTheme="minorHAnsi" w:hAnsiTheme="minorHAnsi" w:cstheme="minorHAnsi"/>
          <w:sz w:val="22"/>
          <w:szCs w:val="22"/>
        </w:rPr>
      </w:pPr>
    </w:p>
    <w:p w14:paraId="73D83398" w14:textId="484031F3" w:rsidR="00576708" w:rsidRPr="006B05DC" w:rsidRDefault="00EE10AB"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The Welsh Government targets</w:t>
      </w:r>
      <w:r w:rsidRPr="006B05DC">
        <w:rPr>
          <w:rStyle w:val="FootnoteReference"/>
          <w:rFonts w:asciiTheme="minorHAnsi" w:hAnsiTheme="minorHAnsi" w:cstheme="minorHAnsi"/>
          <w:sz w:val="22"/>
          <w:szCs w:val="22"/>
        </w:rPr>
        <w:footnoteReference w:id="2"/>
      </w:r>
      <w:r w:rsidRPr="006B05DC">
        <w:rPr>
          <w:rFonts w:asciiTheme="minorHAnsi" w:hAnsiTheme="minorHAnsi" w:cstheme="minorHAnsi"/>
          <w:sz w:val="22"/>
          <w:szCs w:val="22"/>
        </w:rPr>
        <w:t xml:space="preserve"> for therapy services state that no-one should wait longer than 14 weeks for therapy services, including speech and language therapy.  Between February 2020 and October 2021, the numbers waiting beyond th</w:t>
      </w:r>
      <w:r w:rsidR="001D541A" w:rsidRPr="006B05DC">
        <w:rPr>
          <w:rFonts w:asciiTheme="minorHAnsi" w:hAnsiTheme="minorHAnsi" w:cstheme="minorHAnsi"/>
          <w:sz w:val="22"/>
          <w:szCs w:val="22"/>
        </w:rPr>
        <w:t>is</w:t>
      </w:r>
      <w:r w:rsidRPr="006B05DC">
        <w:rPr>
          <w:rFonts w:asciiTheme="minorHAnsi" w:hAnsiTheme="minorHAnsi" w:cstheme="minorHAnsi"/>
          <w:sz w:val="22"/>
          <w:szCs w:val="22"/>
        </w:rPr>
        <w:t xml:space="preserve"> target for therapy services rose from </w:t>
      </w:r>
      <w:r w:rsidRPr="006B05DC">
        <w:rPr>
          <w:rFonts w:asciiTheme="minorHAnsi" w:hAnsiTheme="minorHAnsi" w:cstheme="minorHAnsi"/>
          <w:b/>
          <w:bCs/>
          <w:sz w:val="22"/>
          <w:szCs w:val="22"/>
        </w:rPr>
        <w:t>197</w:t>
      </w:r>
      <w:r w:rsidRPr="006B05DC">
        <w:rPr>
          <w:rFonts w:asciiTheme="minorHAnsi" w:hAnsiTheme="minorHAnsi" w:cstheme="minorHAnsi"/>
          <w:sz w:val="22"/>
          <w:szCs w:val="22"/>
        </w:rPr>
        <w:t xml:space="preserve"> to </w:t>
      </w:r>
      <w:r w:rsidRPr="006B05DC">
        <w:rPr>
          <w:rFonts w:asciiTheme="minorHAnsi" w:hAnsiTheme="minorHAnsi" w:cstheme="minorHAnsi"/>
          <w:b/>
          <w:bCs/>
          <w:sz w:val="22"/>
          <w:szCs w:val="22"/>
        </w:rPr>
        <w:t>7,334.</w:t>
      </w:r>
      <w:r w:rsidRPr="006B05DC">
        <w:rPr>
          <w:rStyle w:val="FootnoteReference"/>
          <w:rFonts w:asciiTheme="minorHAnsi" w:hAnsiTheme="minorHAnsi" w:cstheme="minorHAnsi"/>
          <w:sz w:val="22"/>
          <w:szCs w:val="22"/>
        </w:rPr>
        <w:footnoteReference w:id="3"/>
      </w:r>
      <w:r w:rsidRPr="006B05DC">
        <w:rPr>
          <w:rFonts w:asciiTheme="minorHAnsi" w:hAnsiTheme="minorHAnsi" w:cstheme="minorHAnsi"/>
          <w:sz w:val="22"/>
          <w:szCs w:val="22"/>
        </w:rPr>
        <w:t xml:space="preserve"> </w:t>
      </w:r>
      <w:r w:rsidR="00AD49F7" w:rsidRPr="006B05DC">
        <w:rPr>
          <w:rFonts w:asciiTheme="minorHAnsi" w:hAnsiTheme="minorHAnsi" w:cstheme="minorHAnsi"/>
          <w:sz w:val="22"/>
          <w:szCs w:val="22"/>
        </w:rPr>
        <w:t xml:space="preserve"> </w:t>
      </w:r>
      <w:r w:rsidRPr="006B05DC">
        <w:rPr>
          <w:rFonts w:asciiTheme="minorHAnsi" w:hAnsiTheme="minorHAnsi" w:cstheme="minorHAnsi"/>
          <w:sz w:val="22"/>
          <w:szCs w:val="22"/>
        </w:rPr>
        <w:t>Specifically, for speech and language therapy the numbers waiting beyond 14 weeks rose from</w:t>
      </w:r>
      <w:r w:rsidRPr="006B05DC">
        <w:rPr>
          <w:rFonts w:asciiTheme="minorHAnsi" w:hAnsiTheme="minorHAnsi" w:cstheme="minorHAnsi"/>
          <w:b/>
          <w:bCs/>
          <w:sz w:val="22"/>
          <w:szCs w:val="22"/>
        </w:rPr>
        <w:t xml:space="preserve"> 24</w:t>
      </w:r>
      <w:r w:rsidRPr="006B05DC">
        <w:rPr>
          <w:rFonts w:asciiTheme="minorHAnsi" w:hAnsiTheme="minorHAnsi" w:cstheme="minorHAnsi"/>
          <w:sz w:val="22"/>
          <w:szCs w:val="22"/>
        </w:rPr>
        <w:t xml:space="preserve"> in February 2020 to </w:t>
      </w:r>
      <w:r w:rsidRPr="006B05DC">
        <w:rPr>
          <w:rFonts w:asciiTheme="minorHAnsi" w:hAnsiTheme="minorHAnsi" w:cstheme="minorHAnsi"/>
          <w:b/>
          <w:bCs/>
          <w:sz w:val="22"/>
          <w:szCs w:val="22"/>
        </w:rPr>
        <w:t>508</w:t>
      </w:r>
      <w:r w:rsidRPr="006B05DC">
        <w:rPr>
          <w:rFonts w:asciiTheme="minorHAnsi" w:hAnsiTheme="minorHAnsi" w:cstheme="minorHAnsi"/>
          <w:sz w:val="22"/>
          <w:szCs w:val="22"/>
        </w:rPr>
        <w:t xml:space="preserve"> in October 2021.</w:t>
      </w:r>
      <w:r w:rsidRPr="006B05DC">
        <w:rPr>
          <w:rStyle w:val="FootnoteReference"/>
          <w:rFonts w:asciiTheme="minorHAnsi" w:hAnsiTheme="minorHAnsi" w:cstheme="minorHAnsi"/>
          <w:sz w:val="22"/>
          <w:szCs w:val="22"/>
        </w:rPr>
        <w:footnoteReference w:id="4"/>
      </w:r>
      <w:r w:rsidRPr="006B05DC">
        <w:rPr>
          <w:rFonts w:asciiTheme="minorHAnsi" w:hAnsiTheme="minorHAnsi" w:cstheme="minorHAnsi"/>
          <w:sz w:val="22"/>
          <w:szCs w:val="22"/>
        </w:rPr>
        <w:t xml:space="preserve"> </w:t>
      </w:r>
      <w:r w:rsidR="00AD49F7" w:rsidRPr="006B05DC">
        <w:rPr>
          <w:rFonts w:asciiTheme="minorHAnsi" w:hAnsiTheme="minorHAnsi" w:cstheme="minorHAnsi"/>
          <w:sz w:val="22"/>
          <w:szCs w:val="22"/>
        </w:rPr>
        <w:t xml:space="preserve"> </w:t>
      </w:r>
      <w:r w:rsidRPr="006B05DC">
        <w:rPr>
          <w:rFonts w:asciiTheme="minorHAnsi" w:hAnsiTheme="minorHAnsi" w:cstheme="minorHAnsi"/>
          <w:sz w:val="22"/>
          <w:szCs w:val="22"/>
        </w:rPr>
        <w:t>A recent UK wide RCSLT report</w:t>
      </w:r>
      <w:r w:rsidRPr="006B05DC">
        <w:rPr>
          <w:rStyle w:val="FootnoteReference"/>
          <w:rFonts w:asciiTheme="minorHAnsi" w:hAnsiTheme="minorHAnsi" w:cstheme="minorHAnsi"/>
          <w:sz w:val="22"/>
          <w:szCs w:val="22"/>
        </w:rPr>
        <w:footnoteReference w:id="5"/>
      </w:r>
      <w:r w:rsidRPr="006B05DC">
        <w:rPr>
          <w:rFonts w:asciiTheme="minorHAnsi" w:hAnsiTheme="minorHAnsi" w:cstheme="minorHAnsi"/>
          <w:sz w:val="22"/>
          <w:szCs w:val="22"/>
        </w:rPr>
        <w:t xml:space="preserve"> also highlighted the significant pressures on services.  </w:t>
      </w:r>
      <w:r w:rsidRPr="006B05DC">
        <w:rPr>
          <w:rFonts w:asciiTheme="minorHAnsi" w:hAnsiTheme="minorHAnsi" w:cstheme="minorHAnsi"/>
          <w:b/>
          <w:bCs/>
          <w:sz w:val="22"/>
          <w:szCs w:val="22"/>
        </w:rPr>
        <w:t>More than three quarters</w:t>
      </w:r>
      <w:r w:rsidRPr="006B05DC">
        <w:rPr>
          <w:rFonts w:asciiTheme="minorHAnsi" w:hAnsiTheme="minorHAnsi" w:cstheme="minorHAnsi"/>
          <w:sz w:val="22"/>
          <w:szCs w:val="22"/>
        </w:rPr>
        <w:t xml:space="preserve"> (75.7%) of SLTs reported that the demand on their service had increased since before the pandemic, with </w:t>
      </w:r>
      <w:r w:rsidRPr="006B05DC">
        <w:rPr>
          <w:rFonts w:asciiTheme="minorHAnsi" w:hAnsiTheme="minorHAnsi" w:cstheme="minorHAnsi"/>
          <w:b/>
          <w:bCs/>
          <w:sz w:val="22"/>
          <w:szCs w:val="22"/>
        </w:rPr>
        <w:t>over a quarter of these</w:t>
      </w:r>
      <w:r w:rsidRPr="006B05DC">
        <w:rPr>
          <w:rFonts w:asciiTheme="minorHAnsi" w:hAnsiTheme="minorHAnsi" w:cstheme="minorHAnsi"/>
          <w:sz w:val="22"/>
          <w:szCs w:val="22"/>
        </w:rPr>
        <w:t xml:space="preserve"> (29.7%) of these indicating that the </w:t>
      </w:r>
      <w:r w:rsidRPr="006B05DC">
        <w:rPr>
          <w:rFonts w:asciiTheme="minorHAnsi" w:hAnsiTheme="minorHAnsi" w:cstheme="minorHAnsi"/>
          <w:b/>
          <w:bCs/>
          <w:sz w:val="22"/>
          <w:szCs w:val="22"/>
        </w:rPr>
        <w:t>demand ‘had at least doubled’</w:t>
      </w:r>
      <w:r w:rsidRPr="006B05DC">
        <w:rPr>
          <w:rFonts w:asciiTheme="minorHAnsi" w:hAnsiTheme="minorHAnsi" w:cstheme="minorHAnsi"/>
          <w:sz w:val="22"/>
          <w:szCs w:val="22"/>
        </w:rPr>
        <w:t>.</w:t>
      </w:r>
      <w:r w:rsidRPr="006B05DC">
        <w:rPr>
          <w:rStyle w:val="FootnoteReference"/>
          <w:rFonts w:asciiTheme="minorHAnsi" w:hAnsiTheme="minorHAnsi" w:cstheme="minorHAnsi"/>
          <w:sz w:val="22"/>
          <w:szCs w:val="22"/>
        </w:rPr>
        <w:footnoteReference w:id="6"/>
      </w:r>
      <w:r w:rsidRPr="006B05DC">
        <w:rPr>
          <w:rFonts w:asciiTheme="minorHAnsi" w:hAnsiTheme="minorHAnsi" w:cstheme="minorHAnsi"/>
          <w:sz w:val="22"/>
          <w:szCs w:val="22"/>
        </w:rPr>
        <w:t xml:space="preserve">  </w:t>
      </w:r>
      <w:r w:rsidR="00921EE1" w:rsidRPr="006B05DC">
        <w:rPr>
          <w:rFonts w:asciiTheme="minorHAnsi" w:hAnsiTheme="minorHAnsi" w:cstheme="minorHAnsi"/>
          <w:color w:val="000000" w:themeColor="text1"/>
          <w:sz w:val="22"/>
          <w:szCs w:val="22"/>
        </w:rPr>
        <w:t xml:space="preserve">Depending on the intervention required, people may need to wait for further </w:t>
      </w:r>
      <w:r w:rsidR="00BF14E0" w:rsidRPr="006B05DC">
        <w:rPr>
          <w:rFonts w:asciiTheme="minorHAnsi" w:hAnsiTheme="minorHAnsi" w:cstheme="minorHAnsi"/>
          <w:color w:val="000000" w:themeColor="text1"/>
          <w:sz w:val="22"/>
          <w:szCs w:val="22"/>
        </w:rPr>
        <w:t>follow up</w:t>
      </w:r>
      <w:r w:rsidR="00921EE1" w:rsidRPr="006B05DC">
        <w:rPr>
          <w:rFonts w:asciiTheme="minorHAnsi" w:hAnsiTheme="minorHAnsi" w:cstheme="minorHAnsi"/>
          <w:color w:val="000000" w:themeColor="text1"/>
          <w:sz w:val="22"/>
          <w:szCs w:val="22"/>
        </w:rPr>
        <w:t xml:space="preserve"> from speech and language therapy services.  It is important that this does not lead to further delays in treatment. </w:t>
      </w:r>
    </w:p>
    <w:p w14:paraId="61C90820" w14:textId="78498D16" w:rsidR="00576708" w:rsidRPr="006B05DC" w:rsidRDefault="00576708" w:rsidP="006B05DC">
      <w:pPr>
        <w:pStyle w:val="NormalWeb"/>
        <w:spacing w:before="0" w:beforeAutospacing="0" w:after="0" w:afterAutospacing="0"/>
        <w:ind w:left="785"/>
        <w:rPr>
          <w:rFonts w:asciiTheme="minorHAnsi" w:hAnsiTheme="minorHAnsi" w:cstheme="minorHAnsi"/>
          <w:color w:val="000000" w:themeColor="text1"/>
          <w:sz w:val="22"/>
          <w:szCs w:val="22"/>
        </w:rPr>
      </w:pPr>
    </w:p>
    <w:p w14:paraId="4C6E68EE" w14:textId="77777777" w:rsidR="00576708" w:rsidRPr="00CC4B13" w:rsidRDefault="00576708" w:rsidP="00CC4B13">
      <w:pPr>
        <w:spacing w:line="240" w:lineRule="auto"/>
        <w:ind w:firstLine="425"/>
        <w:rPr>
          <w:rFonts w:cstheme="minorHAnsi"/>
          <w:b/>
          <w:bCs/>
          <w:i/>
          <w:iCs/>
        </w:rPr>
      </w:pPr>
      <w:r w:rsidRPr="00CC4B13">
        <w:rPr>
          <w:rFonts w:cstheme="minorHAnsi"/>
          <w:b/>
          <w:bCs/>
          <w:i/>
          <w:iCs/>
        </w:rPr>
        <w:t>Access</w:t>
      </w:r>
    </w:p>
    <w:p w14:paraId="38B6808D" w14:textId="77777777" w:rsidR="00576708" w:rsidRPr="006B05DC" w:rsidRDefault="00576708" w:rsidP="006B05DC">
      <w:pPr>
        <w:pStyle w:val="NormalWeb"/>
        <w:spacing w:before="0" w:beforeAutospacing="0" w:after="0" w:afterAutospacing="0"/>
        <w:ind w:left="785"/>
        <w:rPr>
          <w:rFonts w:asciiTheme="minorHAnsi" w:hAnsiTheme="minorHAnsi" w:cstheme="minorHAnsi"/>
          <w:sz w:val="22"/>
          <w:szCs w:val="22"/>
        </w:rPr>
      </w:pPr>
    </w:p>
    <w:p w14:paraId="187D33E9" w14:textId="163D2832" w:rsidR="00576708" w:rsidRPr="006B05DC" w:rsidRDefault="00FE6F9C"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Early identification, diagnosis and timely intervention are known to improve outcomes across a range of clinical areas. </w:t>
      </w:r>
      <w:r w:rsidR="00AD49F7" w:rsidRPr="006B05DC">
        <w:rPr>
          <w:rFonts w:asciiTheme="minorHAnsi" w:hAnsiTheme="minorHAnsi" w:cstheme="minorHAnsi"/>
          <w:sz w:val="22"/>
          <w:szCs w:val="22"/>
        </w:rPr>
        <w:t xml:space="preserve"> </w:t>
      </w:r>
      <w:r w:rsidRPr="006B05DC">
        <w:rPr>
          <w:rFonts w:asciiTheme="minorHAnsi" w:hAnsiTheme="minorHAnsi" w:cstheme="minorHAnsi"/>
          <w:sz w:val="22"/>
          <w:szCs w:val="22"/>
        </w:rPr>
        <w:t xml:space="preserve">However, </w:t>
      </w:r>
      <w:r w:rsidR="00576708" w:rsidRPr="006B05DC">
        <w:rPr>
          <w:rFonts w:asciiTheme="minorHAnsi" w:hAnsiTheme="minorHAnsi" w:cstheme="minorHAnsi"/>
          <w:sz w:val="22"/>
          <w:szCs w:val="22"/>
        </w:rPr>
        <w:t>during</w:t>
      </w:r>
      <w:r w:rsidRPr="006B05DC">
        <w:rPr>
          <w:rFonts w:asciiTheme="minorHAnsi" w:hAnsiTheme="minorHAnsi" w:cstheme="minorHAnsi"/>
          <w:sz w:val="22"/>
          <w:szCs w:val="22"/>
        </w:rPr>
        <w:t xml:space="preserve"> the time restrictions </w:t>
      </w:r>
      <w:r w:rsidR="00576708" w:rsidRPr="006B05DC">
        <w:rPr>
          <w:rFonts w:asciiTheme="minorHAnsi" w:hAnsiTheme="minorHAnsi" w:cstheme="minorHAnsi"/>
          <w:sz w:val="22"/>
          <w:szCs w:val="22"/>
        </w:rPr>
        <w:t>were put</w:t>
      </w:r>
      <w:r w:rsidRPr="006B05DC">
        <w:rPr>
          <w:rFonts w:asciiTheme="minorHAnsi" w:hAnsiTheme="minorHAnsi" w:cstheme="minorHAnsi"/>
          <w:sz w:val="22"/>
          <w:szCs w:val="22"/>
        </w:rPr>
        <w:t xml:space="preserve"> in place due to the pandemic, </w:t>
      </w:r>
      <w:r w:rsidR="00AD49F7" w:rsidRPr="006B05DC">
        <w:rPr>
          <w:rFonts w:asciiTheme="minorHAnsi" w:hAnsiTheme="minorHAnsi" w:cstheme="minorHAnsi"/>
          <w:sz w:val="22"/>
          <w:szCs w:val="22"/>
        </w:rPr>
        <w:t>limitations</w:t>
      </w:r>
      <w:r w:rsidRPr="006B05DC">
        <w:rPr>
          <w:rFonts w:asciiTheme="minorHAnsi" w:hAnsiTheme="minorHAnsi" w:cstheme="minorHAnsi"/>
          <w:sz w:val="22"/>
          <w:szCs w:val="22"/>
        </w:rPr>
        <w:t xml:space="preserve"> in access to speech and language therapy ha</w:t>
      </w:r>
      <w:r w:rsidR="00BF14E0" w:rsidRPr="006B05DC">
        <w:rPr>
          <w:rFonts w:asciiTheme="minorHAnsi" w:hAnsiTheme="minorHAnsi" w:cstheme="minorHAnsi"/>
          <w:sz w:val="22"/>
          <w:szCs w:val="22"/>
        </w:rPr>
        <w:t>ve</w:t>
      </w:r>
      <w:r w:rsidRPr="006B05DC">
        <w:rPr>
          <w:rFonts w:asciiTheme="minorHAnsi" w:hAnsiTheme="minorHAnsi" w:cstheme="minorHAnsi"/>
          <w:sz w:val="22"/>
          <w:szCs w:val="22"/>
        </w:rPr>
        <w:t xml:space="preserve"> resulted in many people not having their needs identified or met.  </w:t>
      </w:r>
    </w:p>
    <w:p w14:paraId="433BC2A2" w14:textId="77777777" w:rsidR="00576708" w:rsidRPr="006B05DC" w:rsidRDefault="00576708" w:rsidP="006B05DC">
      <w:pPr>
        <w:pStyle w:val="NormalWeb"/>
        <w:spacing w:before="0" w:beforeAutospacing="0" w:after="0" w:afterAutospacing="0"/>
        <w:ind w:left="785"/>
        <w:rPr>
          <w:rFonts w:asciiTheme="minorHAnsi" w:hAnsiTheme="minorHAnsi" w:cstheme="minorHAnsi"/>
          <w:sz w:val="22"/>
          <w:szCs w:val="22"/>
        </w:rPr>
      </w:pPr>
    </w:p>
    <w:p w14:paraId="76CAD3FC" w14:textId="77777777" w:rsidR="00576708" w:rsidRPr="006B05DC" w:rsidRDefault="00EE10AB"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bCs/>
          <w:sz w:val="22"/>
          <w:szCs w:val="22"/>
        </w:rPr>
        <w:t xml:space="preserve">Part of the reason for the longer waiting times for services users has been </w:t>
      </w:r>
      <w:r w:rsidR="00CB3199" w:rsidRPr="006B05DC">
        <w:rPr>
          <w:rFonts w:asciiTheme="minorHAnsi" w:hAnsiTheme="minorHAnsi" w:cstheme="minorHAnsi"/>
          <w:bCs/>
          <w:sz w:val="22"/>
          <w:szCs w:val="22"/>
        </w:rPr>
        <w:t>when</w:t>
      </w:r>
      <w:r w:rsidR="00BF14E0" w:rsidRPr="006B05DC">
        <w:rPr>
          <w:rFonts w:asciiTheme="minorHAnsi" w:hAnsiTheme="minorHAnsi" w:cstheme="minorHAnsi"/>
          <w:bCs/>
          <w:sz w:val="22"/>
          <w:szCs w:val="22"/>
        </w:rPr>
        <w:t xml:space="preserve"> and how</w:t>
      </w:r>
      <w:r w:rsidR="00CB3199" w:rsidRPr="006B05DC">
        <w:rPr>
          <w:rFonts w:asciiTheme="minorHAnsi" w:hAnsiTheme="minorHAnsi" w:cstheme="minorHAnsi"/>
          <w:bCs/>
          <w:sz w:val="22"/>
          <w:szCs w:val="22"/>
        </w:rPr>
        <w:t xml:space="preserve"> people have needed to </w:t>
      </w:r>
      <w:r w:rsidRPr="006B05DC">
        <w:rPr>
          <w:rFonts w:asciiTheme="minorHAnsi" w:hAnsiTheme="minorHAnsi" w:cstheme="minorHAnsi"/>
          <w:bCs/>
          <w:sz w:val="22"/>
          <w:szCs w:val="22"/>
        </w:rPr>
        <w:t>access speech and language therapy</w:t>
      </w:r>
      <w:r w:rsidR="00CB3199" w:rsidRPr="006B05DC">
        <w:rPr>
          <w:rFonts w:asciiTheme="minorHAnsi" w:hAnsiTheme="minorHAnsi" w:cstheme="minorHAnsi"/>
          <w:bCs/>
          <w:sz w:val="22"/>
          <w:szCs w:val="22"/>
        </w:rPr>
        <w:t xml:space="preserve"> services. </w:t>
      </w:r>
      <w:r w:rsidR="00576708" w:rsidRPr="006B05DC">
        <w:rPr>
          <w:rFonts w:asciiTheme="minorHAnsi" w:hAnsiTheme="minorHAnsi" w:cstheme="minorHAnsi"/>
          <w:bCs/>
          <w:sz w:val="22"/>
          <w:szCs w:val="22"/>
        </w:rPr>
        <w:t xml:space="preserve"> </w:t>
      </w:r>
      <w:r w:rsidR="00CB3199" w:rsidRPr="006B05DC">
        <w:rPr>
          <w:rFonts w:asciiTheme="minorHAnsi" w:hAnsiTheme="minorHAnsi" w:cstheme="minorHAnsi"/>
          <w:bCs/>
          <w:sz w:val="22"/>
          <w:szCs w:val="22"/>
        </w:rPr>
        <w:t>This shift has been</w:t>
      </w:r>
      <w:r w:rsidRPr="006B05DC">
        <w:rPr>
          <w:rFonts w:asciiTheme="minorHAnsi" w:hAnsiTheme="minorHAnsi" w:cstheme="minorHAnsi"/>
          <w:bCs/>
          <w:sz w:val="22"/>
          <w:szCs w:val="22"/>
        </w:rPr>
        <w:t xml:space="preserve"> associated with the</w:t>
      </w:r>
      <w:r w:rsidRPr="006B05DC">
        <w:rPr>
          <w:rFonts w:asciiTheme="minorHAnsi" w:hAnsiTheme="minorHAnsi" w:cstheme="minorHAnsi"/>
          <w:b/>
          <w:bCs/>
          <w:sz w:val="22"/>
          <w:szCs w:val="22"/>
        </w:rPr>
        <w:t xml:space="preserve"> </w:t>
      </w:r>
      <w:r w:rsidRPr="006B05DC">
        <w:rPr>
          <w:rFonts w:asciiTheme="minorHAnsi" w:hAnsiTheme="minorHAnsi" w:cstheme="minorHAnsi"/>
          <w:sz w:val="22"/>
          <w:szCs w:val="22"/>
        </w:rPr>
        <w:t xml:space="preserve">waves of the virus: those in school and community settings </w:t>
      </w:r>
      <w:r w:rsidR="00CB3199" w:rsidRPr="006B05DC">
        <w:rPr>
          <w:rFonts w:asciiTheme="minorHAnsi" w:hAnsiTheme="minorHAnsi" w:cstheme="minorHAnsi"/>
          <w:sz w:val="22"/>
          <w:szCs w:val="22"/>
        </w:rPr>
        <w:t>a</w:t>
      </w:r>
      <w:r w:rsidRPr="006B05DC">
        <w:rPr>
          <w:rFonts w:asciiTheme="minorHAnsi" w:hAnsiTheme="minorHAnsi" w:cstheme="minorHAnsi"/>
          <w:sz w:val="22"/>
          <w:szCs w:val="22"/>
        </w:rPr>
        <w:t xml:space="preserve">re now feeling a bigger impact, whereas those in acute settings observed an increase in demand in line with the peaks of infection. </w:t>
      </w:r>
      <w:r w:rsidR="00576708" w:rsidRPr="006B05DC">
        <w:rPr>
          <w:rFonts w:asciiTheme="minorHAnsi" w:hAnsiTheme="minorHAnsi" w:cstheme="minorHAnsi"/>
          <w:sz w:val="22"/>
          <w:szCs w:val="22"/>
        </w:rPr>
        <w:t xml:space="preserve"> </w:t>
      </w:r>
      <w:r w:rsidR="00CB3199" w:rsidRPr="006B05DC">
        <w:rPr>
          <w:rFonts w:asciiTheme="minorHAnsi" w:hAnsiTheme="minorHAnsi" w:cstheme="minorHAnsi"/>
          <w:sz w:val="22"/>
          <w:szCs w:val="22"/>
        </w:rPr>
        <w:t xml:space="preserve">This has meant that more requests for speech and </w:t>
      </w:r>
      <w:r w:rsidR="00CB3199" w:rsidRPr="006B05DC">
        <w:rPr>
          <w:rFonts w:asciiTheme="minorHAnsi" w:hAnsiTheme="minorHAnsi" w:cstheme="minorHAnsi"/>
          <w:sz w:val="22"/>
          <w:szCs w:val="22"/>
        </w:rPr>
        <w:lastRenderedPageBreak/>
        <w:t xml:space="preserve">language therapy services have been made </w:t>
      </w:r>
      <w:r w:rsidR="00A012DD" w:rsidRPr="006B05DC">
        <w:rPr>
          <w:rFonts w:asciiTheme="minorHAnsi" w:hAnsiTheme="minorHAnsi" w:cstheme="minorHAnsi"/>
          <w:sz w:val="22"/>
          <w:szCs w:val="22"/>
        </w:rPr>
        <w:t>over a</w:t>
      </w:r>
      <w:r w:rsidR="00CB3199" w:rsidRPr="006B05DC">
        <w:rPr>
          <w:rFonts w:asciiTheme="minorHAnsi" w:hAnsiTheme="minorHAnsi" w:cstheme="minorHAnsi"/>
          <w:sz w:val="22"/>
          <w:szCs w:val="22"/>
        </w:rPr>
        <w:t xml:space="preserve"> shorter period of time resulting in </w:t>
      </w:r>
      <w:r w:rsidR="00CB3199" w:rsidRPr="006B05DC">
        <w:rPr>
          <w:rFonts w:asciiTheme="minorHAnsi" w:hAnsiTheme="minorHAnsi" w:cstheme="minorHAnsi"/>
          <w:b/>
          <w:sz w:val="22"/>
          <w:szCs w:val="22"/>
        </w:rPr>
        <w:t>longer waiting times.</w:t>
      </w:r>
    </w:p>
    <w:p w14:paraId="5E3371DE" w14:textId="77777777" w:rsidR="00576708" w:rsidRPr="006B05DC" w:rsidRDefault="00576708" w:rsidP="006B05DC">
      <w:pPr>
        <w:pStyle w:val="ListParagraph"/>
        <w:rPr>
          <w:rFonts w:cstheme="minorHAnsi"/>
          <w:color w:val="000000" w:themeColor="text1"/>
          <w:sz w:val="22"/>
          <w:szCs w:val="22"/>
        </w:rPr>
      </w:pPr>
    </w:p>
    <w:p w14:paraId="2DE6B9F1" w14:textId="77777777" w:rsidR="00576708" w:rsidRPr="006B05DC" w:rsidRDefault="0085421E"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color w:val="000000" w:themeColor="text1"/>
          <w:sz w:val="22"/>
          <w:szCs w:val="22"/>
        </w:rPr>
        <w:t>The restrictions in place due to covid-19 ha</w:t>
      </w:r>
      <w:r w:rsidR="00BF14E0" w:rsidRPr="006B05DC">
        <w:rPr>
          <w:rFonts w:asciiTheme="minorHAnsi" w:hAnsiTheme="minorHAnsi" w:cstheme="minorHAnsi"/>
          <w:color w:val="000000" w:themeColor="text1"/>
          <w:sz w:val="22"/>
          <w:szCs w:val="22"/>
        </w:rPr>
        <w:t>ve</w:t>
      </w:r>
      <w:r w:rsidRPr="006B05DC">
        <w:rPr>
          <w:rFonts w:asciiTheme="minorHAnsi" w:hAnsiTheme="minorHAnsi" w:cstheme="minorHAnsi"/>
          <w:color w:val="000000" w:themeColor="text1"/>
          <w:sz w:val="22"/>
          <w:szCs w:val="22"/>
        </w:rPr>
        <w:t xml:space="preserve"> meant that </w:t>
      </w:r>
      <w:r w:rsidR="00AD49F7" w:rsidRPr="006B05DC">
        <w:rPr>
          <w:rFonts w:asciiTheme="minorHAnsi" w:hAnsiTheme="minorHAnsi" w:cstheme="minorHAnsi"/>
          <w:color w:val="000000" w:themeColor="text1"/>
          <w:sz w:val="22"/>
          <w:szCs w:val="22"/>
        </w:rPr>
        <w:t xml:space="preserve">stakeholder </w:t>
      </w:r>
      <w:r w:rsidRPr="006B05DC">
        <w:rPr>
          <w:rFonts w:asciiTheme="minorHAnsi" w:hAnsiTheme="minorHAnsi" w:cstheme="minorHAnsi"/>
          <w:color w:val="000000" w:themeColor="text1"/>
          <w:sz w:val="22"/>
          <w:szCs w:val="22"/>
        </w:rPr>
        <w:t>agenci</w:t>
      </w:r>
      <w:r w:rsidR="00AD49F7" w:rsidRPr="006B05DC">
        <w:rPr>
          <w:rFonts w:asciiTheme="minorHAnsi" w:hAnsiTheme="minorHAnsi" w:cstheme="minorHAnsi"/>
          <w:color w:val="000000" w:themeColor="text1"/>
          <w:sz w:val="22"/>
          <w:szCs w:val="22"/>
        </w:rPr>
        <w:t>es</w:t>
      </w:r>
      <w:r w:rsidRPr="006B05DC">
        <w:rPr>
          <w:rFonts w:asciiTheme="minorHAnsi" w:hAnsiTheme="minorHAnsi" w:cstheme="minorHAnsi"/>
          <w:color w:val="000000" w:themeColor="text1"/>
          <w:sz w:val="22"/>
          <w:szCs w:val="22"/>
        </w:rPr>
        <w:t xml:space="preserve"> who would usually refer to speech and language therapy were not doing so. </w:t>
      </w:r>
      <w:r w:rsidR="00AD49F7" w:rsidRPr="006B05DC">
        <w:rPr>
          <w:rFonts w:asciiTheme="minorHAnsi" w:hAnsiTheme="minorHAnsi" w:cstheme="minorHAnsi"/>
          <w:color w:val="000000" w:themeColor="text1"/>
          <w:sz w:val="22"/>
          <w:szCs w:val="22"/>
        </w:rPr>
        <w:t xml:space="preserve"> </w:t>
      </w:r>
      <w:r w:rsidRPr="006B05DC">
        <w:rPr>
          <w:rFonts w:asciiTheme="minorHAnsi" w:hAnsiTheme="minorHAnsi" w:cstheme="minorHAnsi"/>
          <w:color w:val="000000" w:themeColor="text1"/>
          <w:sz w:val="22"/>
          <w:szCs w:val="22"/>
        </w:rPr>
        <w:t xml:space="preserve">Some </w:t>
      </w:r>
      <w:r w:rsidR="00AD49F7" w:rsidRPr="006B05DC">
        <w:rPr>
          <w:rFonts w:asciiTheme="minorHAnsi" w:hAnsiTheme="minorHAnsi" w:cstheme="minorHAnsi"/>
          <w:color w:val="000000" w:themeColor="text1"/>
          <w:sz w:val="22"/>
          <w:szCs w:val="22"/>
        </w:rPr>
        <w:t xml:space="preserve">speech and language therapy </w:t>
      </w:r>
      <w:r w:rsidRPr="006B05DC">
        <w:rPr>
          <w:rFonts w:asciiTheme="minorHAnsi" w:hAnsiTheme="minorHAnsi" w:cstheme="minorHAnsi"/>
          <w:color w:val="000000" w:themeColor="text1"/>
          <w:sz w:val="22"/>
          <w:szCs w:val="22"/>
        </w:rPr>
        <w:t xml:space="preserve">services received bulks of referrals when services were again able to submit them. This included </w:t>
      </w:r>
      <w:r w:rsidR="00AD49F7" w:rsidRPr="006B05DC">
        <w:rPr>
          <w:rFonts w:asciiTheme="minorHAnsi" w:hAnsiTheme="minorHAnsi" w:cstheme="minorHAnsi"/>
          <w:color w:val="000000" w:themeColor="text1"/>
          <w:sz w:val="22"/>
          <w:szCs w:val="22"/>
        </w:rPr>
        <w:t xml:space="preserve">from </w:t>
      </w:r>
      <w:r w:rsidRPr="006B05DC">
        <w:rPr>
          <w:rFonts w:asciiTheme="minorHAnsi" w:hAnsiTheme="minorHAnsi" w:cstheme="minorHAnsi"/>
          <w:color w:val="000000" w:themeColor="text1"/>
          <w:sz w:val="22"/>
          <w:szCs w:val="22"/>
        </w:rPr>
        <w:t>schools and nurseries</w:t>
      </w:r>
      <w:r w:rsidR="00BF14E0" w:rsidRPr="006B05DC">
        <w:rPr>
          <w:rFonts w:asciiTheme="minorHAnsi" w:hAnsiTheme="minorHAnsi" w:cstheme="minorHAnsi"/>
          <w:color w:val="000000" w:themeColor="text1"/>
          <w:sz w:val="22"/>
          <w:szCs w:val="22"/>
        </w:rPr>
        <w:t xml:space="preserve"> when they re-opened after being mostly closed. </w:t>
      </w:r>
      <w:r w:rsidRPr="006B05DC">
        <w:rPr>
          <w:rFonts w:asciiTheme="minorHAnsi" w:hAnsiTheme="minorHAnsi" w:cstheme="minorHAnsi"/>
          <w:color w:val="000000" w:themeColor="text1"/>
          <w:sz w:val="22"/>
          <w:szCs w:val="22"/>
        </w:rPr>
        <w:t xml:space="preserve"> </w:t>
      </w:r>
    </w:p>
    <w:p w14:paraId="077812C5" w14:textId="77777777" w:rsidR="00576708" w:rsidRPr="006B05DC" w:rsidRDefault="00576708" w:rsidP="006B05DC">
      <w:pPr>
        <w:pStyle w:val="ListParagraph"/>
        <w:rPr>
          <w:rFonts w:cstheme="minorHAnsi"/>
          <w:sz w:val="22"/>
          <w:szCs w:val="22"/>
        </w:rPr>
      </w:pPr>
    </w:p>
    <w:p w14:paraId="61300046" w14:textId="2939F795" w:rsidR="00576708" w:rsidRPr="006B05DC" w:rsidRDefault="00CE5829"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The same </w:t>
      </w:r>
      <w:r w:rsidR="00575DAC" w:rsidRPr="006B05DC">
        <w:rPr>
          <w:rFonts w:asciiTheme="minorHAnsi" w:hAnsiTheme="minorHAnsi" w:cstheme="minorHAnsi"/>
          <w:sz w:val="22"/>
          <w:szCs w:val="22"/>
        </w:rPr>
        <w:t>i</w:t>
      </w:r>
      <w:r w:rsidR="008D50A3" w:rsidRPr="006B05DC">
        <w:rPr>
          <w:rFonts w:asciiTheme="minorHAnsi" w:hAnsiTheme="minorHAnsi" w:cstheme="minorHAnsi"/>
          <w:sz w:val="22"/>
          <w:szCs w:val="22"/>
        </w:rPr>
        <w:t>s</w:t>
      </w:r>
      <w:r w:rsidR="00575DAC" w:rsidRPr="006B05DC">
        <w:rPr>
          <w:rFonts w:asciiTheme="minorHAnsi" w:hAnsiTheme="minorHAnsi" w:cstheme="minorHAnsi"/>
          <w:sz w:val="22"/>
          <w:szCs w:val="22"/>
        </w:rPr>
        <w:t xml:space="preserve"> true </w:t>
      </w:r>
      <w:r w:rsidRPr="006B05DC">
        <w:rPr>
          <w:rFonts w:asciiTheme="minorHAnsi" w:hAnsiTheme="minorHAnsi" w:cstheme="minorHAnsi"/>
          <w:sz w:val="22"/>
          <w:szCs w:val="22"/>
        </w:rPr>
        <w:t>of patients presenting at hospitals themselves during the pandemic meaning their access has been different and often again resulted in waiting longer before being seen and receiving specialist advice from a SLT</w:t>
      </w:r>
      <w:r w:rsidR="00770241" w:rsidRPr="006B05DC">
        <w:rPr>
          <w:rFonts w:asciiTheme="minorHAnsi" w:hAnsiTheme="minorHAnsi" w:cstheme="minorHAnsi"/>
          <w:sz w:val="22"/>
          <w:szCs w:val="22"/>
        </w:rPr>
        <w:t xml:space="preserve"> than prior to the pandemic</w:t>
      </w:r>
      <w:r w:rsidRPr="006B05DC">
        <w:rPr>
          <w:rFonts w:asciiTheme="minorHAnsi" w:hAnsiTheme="minorHAnsi" w:cstheme="minorHAnsi"/>
          <w:sz w:val="22"/>
          <w:szCs w:val="22"/>
        </w:rPr>
        <w:t xml:space="preserve">. </w:t>
      </w:r>
      <w:r w:rsidR="00FE6F9C" w:rsidRPr="006B05DC">
        <w:rPr>
          <w:rFonts w:asciiTheme="minorHAnsi" w:hAnsiTheme="minorHAnsi" w:cstheme="minorHAnsi"/>
          <w:sz w:val="22"/>
          <w:szCs w:val="22"/>
        </w:rPr>
        <w:t>This is evident for patients with particular condition</w:t>
      </w:r>
      <w:r w:rsidR="00770241" w:rsidRPr="006B05DC">
        <w:rPr>
          <w:rFonts w:asciiTheme="minorHAnsi" w:hAnsiTheme="minorHAnsi" w:cstheme="minorHAnsi"/>
          <w:sz w:val="22"/>
          <w:szCs w:val="22"/>
        </w:rPr>
        <w:t>s:</w:t>
      </w:r>
    </w:p>
    <w:p w14:paraId="21E44B03" w14:textId="77777777" w:rsidR="00576708" w:rsidRPr="006B05DC" w:rsidRDefault="00576708" w:rsidP="006B05DC">
      <w:pPr>
        <w:pStyle w:val="ListParagraph"/>
        <w:rPr>
          <w:rFonts w:cstheme="minorHAnsi"/>
          <w:sz w:val="22"/>
          <w:szCs w:val="22"/>
        </w:rPr>
      </w:pPr>
    </w:p>
    <w:p w14:paraId="4E1E65B7" w14:textId="77777777" w:rsidR="00576708" w:rsidRPr="006B05DC" w:rsidRDefault="00576708" w:rsidP="006B05DC">
      <w:pPr>
        <w:pStyle w:val="PlainText"/>
        <w:ind w:left="720"/>
        <w:rPr>
          <w:rFonts w:asciiTheme="minorHAnsi" w:hAnsiTheme="minorHAnsi" w:cstheme="minorHAnsi"/>
          <w:szCs w:val="22"/>
        </w:rPr>
      </w:pPr>
      <w:r w:rsidRPr="006B05DC">
        <w:rPr>
          <w:rFonts w:asciiTheme="minorHAnsi" w:hAnsiTheme="minorHAnsi" w:cstheme="minorHAnsi"/>
          <w:b/>
          <w:szCs w:val="22"/>
        </w:rPr>
        <w:t>Cancer:</w:t>
      </w:r>
      <w:r w:rsidRPr="006B05DC">
        <w:rPr>
          <w:rFonts w:asciiTheme="minorHAnsi" w:hAnsiTheme="minorHAnsi" w:cstheme="minorHAnsi"/>
          <w:szCs w:val="22"/>
        </w:rPr>
        <w:t xml:space="preserve"> The pandemic had a significant impact on all cancer services.</w:t>
      </w:r>
      <w:r w:rsidRPr="006B05DC">
        <w:rPr>
          <w:rStyle w:val="FootnoteReference"/>
          <w:rFonts w:asciiTheme="minorHAnsi" w:hAnsiTheme="minorHAnsi" w:cstheme="minorHAnsi"/>
          <w:szCs w:val="22"/>
        </w:rPr>
        <w:footnoteReference w:id="7"/>
      </w:r>
      <w:r w:rsidRPr="006B05DC">
        <w:rPr>
          <w:rFonts w:asciiTheme="minorHAnsi" w:hAnsiTheme="minorHAnsi" w:cstheme="minorHAnsi"/>
          <w:szCs w:val="22"/>
        </w:rPr>
        <w:t xml:space="preserve">  Significant diagnostic and referral delays resulted in people with head and neck cancer presenting later for treatment</w:t>
      </w:r>
      <w:r w:rsidRPr="006B05DC">
        <w:rPr>
          <w:rStyle w:val="FootnoteReference"/>
          <w:rFonts w:asciiTheme="minorHAnsi" w:hAnsiTheme="minorHAnsi" w:cstheme="minorHAnsi"/>
          <w:szCs w:val="22"/>
        </w:rPr>
        <w:footnoteReference w:id="8"/>
      </w:r>
      <w:r w:rsidRPr="006B05DC">
        <w:rPr>
          <w:rFonts w:asciiTheme="minorHAnsi" w:hAnsiTheme="minorHAnsi" w:cstheme="minorHAnsi"/>
          <w:szCs w:val="22"/>
        </w:rPr>
        <w:t xml:space="preserve"> with more advanced cancer and larger tumours.</w:t>
      </w:r>
    </w:p>
    <w:p w14:paraId="7F30FD16" w14:textId="77777777" w:rsidR="00576708" w:rsidRPr="006B05DC" w:rsidRDefault="00576708" w:rsidP="006B05DC">
      <w:pPr>
        <w:pStyle w:val="PlainText"/>
        <w:ind w:left="720"/>
        <w:rPr>
          <w:rFonts w:asciiTheme="minorHAnsi" w:hAnsiTheme="minorHAnsi" w:cstheme="minorHAnsi"/>
          <w:b/>
          <w:szCs w:val="22"/>
        </w:rPr>
      </w:pPr>
      <w:r w:rsidRPr="006B05DC">
        <w:rPr>
          <w:rFonts w:asciiTheme="minorHAnsi" w:hAnsiTheme="minorHAnsi" w:cstheme="minorHAnsi"/>
          <w:b/>
          <w:szCs w:val="22"/>
        </w:rPr>
        <w:t xml:space="preserve">Stroke: </w:t>
      </w:r>
      <w:r w:rsidRPr="006B05DC">
        <w:rPr>
          <w:rFonts w:asciiTheme="minorHAnsi" w:hAnsiTheme="minorHAnsi" w:cstheme="minorHAnsi"/>
          <w:szCs w:val="22"/>
        </w:rPr>
        <w:t>It is well documented that fewer people reported to hospital with acute stroke or TIA during the pandemic.</w:t>
      </w:r>
      <w:r w:rsidRPr="006B05DC">
        <w:rPr>
          <w:rStyle w:val="FootnoteReference"/>
          <w:rFonts w:asciiTheme="minorHAnsi" w:hAnsiTheme="minorHAnsi" w:cstheme="minorHAnsi"/>
          <w:szCs w:val="22"/>
        </w:rPr>
        <w:footnoteReference w:id="9"/>
      </w:r>
      <w:r w:rsidRPr="006B05DC">
        <w:rPr>
          <w:rFonts w:asciiTheme="minorHAnsi" w:hAnsiTheme="minorHAnsi" w:cstheme="minorHAnsi"/>
          <w:szCs w:val="22"/>
        </w:rPr>
        <w:t xml:space="preserve">  </w:t>
      </w:r>
    </w:p>
    <w:p w14:paraId="09875E51" w14:textId="77777777" w:rsidR="00576708" w:rsidRPr="006B05DC" w:rsidRDefault="00576708" w:rsidP="006B05DC">
      <w:pPr>
        <w:spacing w:line="240" w:lineRule="auto"/>
        <w:rPr>
          <w:rFonts w:cstheme="minorHAnsi"/>
        </w:rPr>
      </w:pPr>
    </w:p>
    <w:p w14:paraId="698842C2" w14:textId="2B75F288" w:rsidR="00576708" w:rsidRPr="006B05DC" w:rsidRDefault="00681F43"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Between November 2020 and February 2021, the RCSLT conducted a UK-wide survey of people’s experiences accessing </w:t>
      </w:r>
      <w:r w:rsidR="00BF14E0" w:rsidRPr="006B05DC">
        <w:rPr>
          <w:rFonts w:asciiTheme="minorHAnsi" w:hAnsiTheme="minorHAnsi" w:cstheme="minorHAnsi"/>
          <w:sz w:val="22"/>
          <w:szCs w:val="22"/>
        </w:rPr>
        <w:t xml:space="preserve">speech and language therapy </w:t>
      </w:r>
      <w:r w:rsidRPr="006B05DC">
        <w:rPr>
          <w:rFonts w:asciiTheme="minorHAnsi" w:hAnsiTheme="minorHAnsi" w:cstheme="minorHAnsi"/>
          <w:sz w:val="22"/>
          <w:szCs w:val="22"/>
        </w:rPr>
        <w:t>during the first UK-wide lockdown when many SLTs were redeployed (March–June 2020).</w:t>
      </w:r>
      <w:r w:rsidRPr="006B05DC">
        <w:rPr>
          <w:rStyle w:val="FootnoteReference"/>
          <w:rFonts w:asciiTheme="minorHAnsi" w:hAnsiTheme="minorHAnsi" w:cstheme="minorHAnsi"/>
          <w:sz w:val="22"/>
          <w:szCs w:val="22"/>
        </w:rPr>
        <w:footnoteReference w:id="10"/>
      </w:r>
      <w:r w:rsidRPr="006B05DC">
        <w:rPr>
          <w:rFonts w:asciiTheme="minorHAnsi" w:hAnsiTheme="minorHAnsi" w:cstheme="minorHAnsi"/>
          <w:sz w:val="22"/>
          <w:szCs w:val="22"/>
        </w:rPr>
        <w:t xml:space="preserve">  The findings present a worrying picture on the impact on people of all ages.</w:t>
      </w:r>
      <w:r w:rsidR="00FA33AE" w:rsidRPr="006B05DC">
        <w:rPr>
          <w:rFonts w:asciiTheme="minorHAnsi" w:hAnsiTheme="minorHAnsi" w:cstheme="minorHAnsi"/>
          <w:sz w:val="22"/>
          <w:szCs w:val="22"/>
        </w:rPr>
        <w:t xml:space="preserve">  </w:t>
      </w:r>
      <w:r w:rsidR="003D2749" w:rsidRPr="006B05DC">
        <w:rPr>
          <w:rFonts w:asciiTheme="minorHAnsi" w:hAnsiTheme="minorHAnsi" w:cstheme="minorHAnsi"/>
          <w:bCs/>
          <w:color w:val="000000" w:themeColor="text1"/>
          <w:sz w:val="22"/>
          <w:szCs w:val="22"/>
          <w:lang w:val="en"/>
        </w:rPr>
        <w:t>Across the UK, 52% of adults who had been receiving speech and language therapy before the pandemic received less during lockdown and 44% did not receive any.</w:t>
      </w:r>
      <w:r w:rsidR="00FA33AE" w:rsidRPr="006B05DC">
        <w:rPr>
          <w:rFonts w:asciiTheme="minorHAnsi" w:hAnsiTheme="minorHAnsi" w:cstheme="minorHAnsi"/>
          <w:bCs/>
          <w:color w:val="000000" w:themeColor="text1"/>
          <w:sz w:val="22"/>
          <w:szCs w:val="22"/>
          <w:lang w:val="en"/>
        </w:rPr>
        <w:t xml:space="preserve"> </w:t>
      </w:r>
      <w:r w:rsidR="003D2749" w:rsidRPr="006B05DC">
        <w:rPr>
          <w:rFonts w:asciiTheme="minorHAnsi" w:hAnsiTheme="minorHAnsi" w:cstheme="minorHAnsi"/>
          <w:bCs/>
          <w:color w:val="000000" w:themeColor="text1"/>
          <w:sz w:val="22"/>
          <w:szCs w:val="22"/>
          <w:lang w:val="en"/>
        </w:rPr>
        <w:t xml:space="preserve"> 37% reported their communication or swallowing got worse and 56% of respondents said that receiving less speech and language therapy negatively impacted their mental health.  Across the UK, 81% of children and young people who had been receiving speech and language therapy before the pandemic received less during lockdown and 62% did not receive any. </w:t>
      </w:r>
      <w:r w:rsidR="00FA33AE" w:rsidRPr="006B05DC">
        <w:rPr>
          <w:rFonts w:asciiTheme="minorHAnsi" w:hAnsiTheme="minorHAnsi" w:cstheme="minorHAnsi"/>
          <w:bCs/>
          <w:color w:val="000000" w:themeColor="text1"/>
          <w:sz w:val="22"/>
          <w:szCs w:val="22"/>
          <w:lang w:val="en"/>
        </w:rPr>
        <w:t xml:space="preserve"> </w:t>
      </w:r>
      <w:r w:rsidR="003D2749" w:rsidRPr="006B05DC">
        <w:rPr>
          <w:rFonts w:asciiTheme="minorHAnsi" w:hAnsiTheme="minorHAnsi" w:cstheme="minorHAnsi"/>
          <w:bCs/>
          <w:color w:val="000000" w:themeColor="text1"/>
          <w:sz w:val="22"/>
          <w:szCs w:val="22"/>
          <w:lang w:val="en"/>
        </w:rPr>
        <w:t xml:space="preserve">24% reported their communication or swallowing got worse and 45% of respondents said that receiving less speech and language therapy negatively impacted their mental health.  </w:t>
      </w:r>
    </w:p>
    <w:p w14:paraId="66E60E04" w14:textId="22B49BA7" w:rsidR="00576708" w:rsidRPr="006B05DC" w:rsidRDefault="00576708" w:rsidP="006B05DC">
      <w:pPr>
        <w:pStyle w:val="NormalWeb"/>
        <w:spacing w:before="0" w:beforeAutospacing="0" w:after="0" w:afterAutospacing="0"/>
        <w:ind w:left="785"/>
        <w:rPr>
          <w:rFonts w:asciiTheme="minorHAnsi" w:hAnsiTheme="minorHAnsi" w:cstheme="minorHAnsi"/>
          <w:bCs/>
          <w:color w:val="000000" w:themeColor="text1"/>
          <w:sz w:val="22"/>
          <w:szCs w:val="22"/>
          <w:lang w:val="en"/>
        </w:rPr>
      </w:pPr>
    </w:p>
    <w:p w14:paraId="4E490EF9" w14:textId="77777777" w:rsidR="00576708" w:rsidRPr="006B05DC" w:rsidRDefault="00576708" w:rsidP="00CC4B13">
      <w:pPr>
        <w:pStyle w:val="PlainText"/>
        <w:ind w:left="425"/>
        <w:rPr>
          <w:rFonts w:asciiTheme="minorHAnsi" w:hAnsiTheme="minorHAnsi" w:cstheme="minorHAnsi"/>
          <w:b/>
          <w:bCs/>
          <w:szCs w:val="22"/>
        </w:rPr>
      </w:pPr>
      <w:r w:rsidRPr="006B05DC">
        <w:rPr>
          <w:rFonts w:asciiTheme="minorHAnsi" w:hAnsiTheme="minorHAnsi" w:cstheme="minorHAnsi"/>
          <w:b/>
          <w:bCs/>
          <w:szCs w:val="22"/>
        </w:rPr>
        <w:t>Clinical areas and presentation – Supporting Adults with Communication and Swallowing Needs</w:t>
      </w:r>
    </w:p>
    <w:p w14:paraId="63D043BE" w14:textId="77777777" w:rsidR="00576708" w:rsidRPr="006B05DC" w:rsidRDefault="00576708" w:rsidP="006B05DC">
      <w:pPr>
        <w:pStyle w:val="PlainText"/>
        <w:ind w:left="1440"/>
        <w:rPr>
          <w:rFonts w:asciiTheme="minorHAnsi" w:hAnsiTheme="minorHAnsi" w:cstheme="minorHAnsi"/>
          <w:b/>
          <w:bCs/>
          <w:szCs w:val="22"/>
        </w:rPr>
      </w:pPr>
    </w:p>
    <w:p w14:paraId="47C3AF55" w14:textId="77777777" w:rsidR="00576708" w:rsidRPr="00CC4B13" w:rsidRDefault="00576708" w:rsidP="00CC4B13">
      <w:pPr>
        <w:pStyle w:val="PlainText"/>
        <w:ind w:firstLine="425"/>
        <w:rPr>
          <w:rFonts w:asciiTheme="minorHAnsi" w:hAnsiTheme="minorHAnsi" w:cstheme="minorHAnsi"/>
          <w:i/>
          <w:iCs/>
          <w:szCs w:val="22"/>
        </w:rPr>
      </w:pPr>
      <w:r w:rsidRPr="00CC4B13">
        <w:rPr>
          <w:rFonts w:asciiTheme="minorHAnsi" w:hAnsiTheme="minorHAnsi" w:cstheme="minorHAnsi"/>
          <w:b/>
          <w:i/>
          <w:iCs/>
          <w:szCs w:val="22"/>
        </w:rPr>
        <w:t>Severity and Complexity</w:t>
      </w:r>
    </w:p>
    <w:p w14:paraId="05C4143D" w14:textId="77777777" w:rsidR="00576708" w:rsidRPr="006B05DC" w:rsidRDefault="00576708" w:rsidP="006B05DC">
      <w:pPr>
        <w:pStyle w:val="NormalWeb"/>
        <w:spacing w:before="0" w:beforeAutospacing="0" w:after="0" w:afterAutospacing="0"/>
        <w:ind w:left="785"/>
        <w:rPr>
          <w:rFonts w:asciiTheme="minorHAnsi" w:hAnsiTheme="minorHAnsi" w:cstheme="minorHAnsi"/>
          <w:sz w:val="22"/>
          <w:szCs w:val="22"/>
        </w:rPr>
      </w:pPr>
    </w:p>
    <w:p w14:paraId="056F8974" w14:textId="22F8D8E5" w:rsidR="00683F2B" w:rsidRPr="006B05DC" w:rsidRDefault="00CE5829"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Our members are reporting that their clients are presenting with more complex needs and psychological issues because of delayed care and people are needing more frequent and longer durations of SLT due to deterioration in their condition or lack of change in presentation over the last 2 years.</w:t>
      </w:r>
      <w:r w:rsidR="00576708" w:rsidRPr="006B05DC">
        <w:rPr>
          <w:rFonts w:asciiTheme="minorHAnsi" w:hAnsiTheme="minorHAnsi" w:cstheme="minorHAnsi"/>
          <w:sz w:val="22"/>
          <w:szCs w:val="22"/>
        </w:rPr>
        <w:t xml:space="preserve">  </w:t>
      </w:r>
      <w:r w:rsidRPr="006B05DC">
        <w:rPr>
          <w:rFonts w:asciiTheme="minorHAnsi" w:hAnsiTheme="minorHAnsi" w:cstheme="minorHAnsi"/>
          <w:sz w:val="22"/>
          <w:szCs w:val="22"/>
        </w:rPr>
        <w:t>Examples of increased levels of need:</w:t>
      </w:r>
    </w:p>
    <w:p w14:paraId="3FA5940C" w14:textId="4E2D5571" w:rsidR="00683F2B" w:rsidRPr="006B05DC" w:rsidRDefault="00683F2B" w:rsidP="006B05DC">
      <w:pPr>
        <w:pStyle w:val="NormalWeb"/>
        <w:spacing w:before="0" w:beforeAutospacing="0" w:after="0" w:afterAutospacing="0"/>
        <w:ind w:left="785"/>
        <w:rPr>
          <w:rFonts w:asciiTheme="minorHAnsi" w:hAnsiTheme="minorHAnsi" w:cstheme="minorHAnsi"/>
          <w:sz w:val="22"/>
          <w:szCs w:val="22"/>
        </w:rPr>
      </w:pPr>
    </w:p>
    <w:p w14:paraId="5012BC03" w14:textId="77777777" w:rsidR="00683F2B" w:rsidRPr="006B05DC" w:rsidRDefault="00683F2B" w:rsidP="006B05DC">
      <w:pPr>
        <w:pStyle w:val="PlainText"/>
        <w:numPr>
          <w:ilvl w:val="0"/>
          <w:numId w:val="11"/>
        </w:numPr>
        <w:rPr>
          <w:rFonts w:asciiTheme="minorHAnsi" w:hAnsiTheme="minorHAnsi" w:cstheme="minorHAnsi"/>
          <w:szCs w:val="22"/>
        </w:rPr>
      </w:pPr>
      <w:r w:rsidRPr="006B05DC">
        <w:rPr>
          <w:rFonts w:asciiTheme="minorHAnsi" w:hAnsiTheme="minorHAnsi" w:cstheme="minorHAnsi"/>
          <w:b/>
          <w:bCs/>
          <w:szCs w:val="22"/>
        </w:rPr>
        <w:lastRenderedPageBreak/>
        <w:t>Cancer</w:t>
      </w:r>
      <w:r w:rsidRPr="006B05DC">
        <w:rPr>
          <w:rFonts w:asciiTheme="minorHAnsi" w:hAnsiTheme="minorHAnsi" w:cstheme="minorHAnsi"/>
          <w:szCs w:val="22"/>
        </w:rPr>
        <w:t>: More complex surgery can result in significant swallowing and communication difficulties post treatment, requiring longer term rehabilitation. There is the potential risk that people may face more significant longer-term issues.</w:t>
      </w:r>
    </w:p>
    <w:p w14:paraId="79C397A7" w14:textId="77777777" w:rsidR="00683F2B" w:rsidRPr="006B05DC" w:rsidRDefault="00683F2B" w:rsidP="006B05DC">
      <w:pPr>
        <w:pStyle w:val="PlainText"/>
        <w:numPr>
          <w:ilvl w:val="0"/>
          <w:numId w:val="11"/>
        </w:numPr>
        <w:rPr>
          <w:rFonts w:asciiTheme="minorHAnsi" w:hAnsiTheme="minorHAnsi" w:cstheme="minorHAnsi"/>
          <w:szCs w:val="22"/>
        </w:rPr>
      </w:pPr>
      <w:r w:rsidRPr="006B05DC">
        <w:rPr>
          <w:rFonts w:asciiTheme="minorHAnsi" w:hAnsiTheme="minorHAnsi" w:cstheme="minorHAnsi"/>
          <w:b/>
          <w:bCs/>
          <w:szCs w:val="22"/>
        </w:rPr>
        <w:t>Stroke</w:t>
      </w:r>
      <w:r w:rsidRPr="006B05DC">
        <w:rPr>
          <w:rFonts w:asciiTheme="minorHAnsi" w:hAnsiTheme="minorHAnsi" w:cstheme="minorHAnsi"/>
          <w:szCs w:val="22"/>
        </w:rPr>
        <w:t xml:space="preserve">: </w:t>
      </w:r>
      <w:r w:rsidRPr="006B05DC">
        <w:rPr>
          <w:rStyle w:val="FootnoteReference"/>
          <w:rFonts w:asciiTheme="minorHAnsi" w:hAnsiTheme="minorHAnsi" w:cstheme="minorHAnsi"/>
          <w:szCs w:val="22"/>
        </w:rPr>
        <w:footnoteReference w:id="11"/>
      </w:r>
      <w:r w:rsidRPr="006B05DC">
        <w:rPr>
          <w:rFonts w:asciiTheme="minorHAnsi" w:hAnsiTheme="minorHAnsi" w:cstheme="minorHAnsi"/>
          <w:szCs w:val="22"/>
        </w:rPr>
        <w:t xml:space="preserve">Patients are now reporting to SLT with greater communication and swallowing needs, requiring more rehabilitation intervention. </w:t>
      </w:r>
    </w:p>
    <w:p w14:paraId="5F9DED55" w14:textId="77777777" w:rsidR="00683F2B" w:rsidRPr="006B05DC" w:rsidRDefault="00683F2B" w:rsidP="006B05DC">
      <w:pPr>
        <w:pStyle w:val="PlainText"/>
        <w:numPr>
          <w:ilvl w:val="0"/>
          <w:numId w:val="11"/>
        </w:numPr>
        <w:rPr>
          <w:rFonts w:asciiTheme="minorHAnsi" w:hAnsiTheme="minorHAnsi" w:cstheme="minorHAnsi"/>
          <w:szCs w:val="22"/>
        </w:rPr>
      </w:pPr>
      <w:r w:rsidRPr="006B05DC">
        <w:rPr>
          <w:rFonts w:asciiTheme="minorHAnsi" w:hAnsiTheme="minorHAnsi" w:cstheme="minorHAnsi"/>
          <w:b/>
          <w:bCs/>
          <w:szCs w:val="22"/>
        </w:rPr>
        <w:t>Long-term conditions</w:t>
      </w:r>
      <w:r w:rsidRPr="006B05DC">
        <w:rPr>
          <w:rFonts w:asciiTheme="minorHAnsi" w:hAnsiTheme="minorHAnsi" w:cstheme="minorHAnsi"/>
          <w:szCs w:val="22"/>
        </w:rPr>
        <w:t>: People with pre-existing long-term conditions have deteriorated faster since the pandemic began.</w:t>
      </w:r>
      <w:r w:rsidRPr="006B05DC">
        <w:rPr>
          <w:rStyle w:val="FootnoteReference"/>
          <w:rFonts w:asciiTheme="minorHAnsi" w:hAnsiTheme="minorHAnsi" w:cstheme="minorHAnsi"/>
          <w:szCs w:val="22"/>
        </w:rPr>
        <w:footnoteReference w:id="12"/>
      </w:r>
      <w:r w:rsidRPr="006B05DC">
        <w:rPr>
          <w:rFonts w:asciiTheme="minorHAnsi" w:hAnsiTheme="minorHAnsi" w:cstheme="minorHAnsi"/>
          <w:szCs w:val="22"/>
        </w:rPr>
        <w:t xml:space="preserve"> Existing clients are presenting with more complex needs to community therapy teams.</w:t>
      </w:r>
    </w:p>
    <w:p w14:paraId="48A6C5E6" w14:textId="77777777" w:rsidR="00683F2B" w:rsidRPr="006B05DC" w:rsidRDefault="00683F2B" w:rsidP="006B05DC">
      <w:pPr>
        <w:spacing w:line="240" w:lineRule="auto"/>
        <w:rPr>
          <w:rFonts w:cstheme="minorHAnsi"/>
        </w:rPr>
      </w:pPr>
    </w:p>
    <w:p w14:paraId="4102D13C" w14:textId="77777777" w:rsidR="00683F2B" w:rsidRPr="00CC4B13" w:rsidRDefault="00683F2B" w:rsidP="006B05DC">
      <w:pPr>
        <w:pStyle w:val="PlainText"/>
        <w:rPr>
          <w:rFonts w:asciiTheme="minorHAnsi" w:hAnsiTheme="minorHAnsi" w:cstheme="minorHAnsi"/>
          <w:b/>
          <w:bCs/>
          <w:i/>
          <w:iCs/>
          <w:szCs w:val="22"/>
        </w:rPr>
      </w:pPr>
      <w:r w:rsidRPr="00CC4B13">
        <w:rPr>
          <w:rFonts w:asciiTheme="minorHAnsi" w:hAnsiTheme="minorHAnsi" w:cstheme="minorHAnsi"/>
          <w:b/>
          <w:bCs/>
          <w:i/>
          <w:iCs/>
          <w:szCs w:val="22"/>
        </w:rPr>
        <w:t>Gender services</w:t>
      </w:r>
    </w:p>
    <w:p w14:paraId="3C33BC06" w14:textId="77777777" w:rsidR="00683F2B" w:rsidRPr="006B05DC" w:rsidRDefault="00683F2B" w:rsidP="006B05DC">
      <w:pPr>
        <w:pStyle w:val="NormalWeb"/>
        <w:spacing w:before="0" w:beforeAutospacing="0" w:after="0" w:afterAutospacing="0"/>
        <w:ind w:left="785"/>
        <w:rPr>
          <w:rFonts w:asciiTheme="minorHAnsi" w:hAnsiTheme="minorHAnsi" w:cstheme="minorHAnsi"/>
          <w:sz w:val="22"/>
          <w:szCs w:val="22"/>
        </w:rPr>
      </w:pPr>
    </w:p>
    <w:p w14:paraId="55D1C900" w14:textId="6C18EE46" w:rsidR="00683F2B" w:rsidRPr="006B05DC" w:rsidRDefault="00874FA1"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bCs/>
          <w:sz w:val="22"/>
          <w:szCs w:val="22"/>
        </w:rPr>
        <w:t xml:space="preserve">The clinical need is also a particular challenge regarding waiting lists in this clinical area.  </w:t>
      </w:r>
      <w:r w:rsidR="00CE5829" w:rsidRPr="006B05DC">
        <w:rPr>
          <w:rFonts w:asciiTheme="minorHAnsi" w:hAnsiTheme="minorHAnsi" w:cstheme="minorHAnsi"/>
          <w:sz w:val="22"/>
          <w:szCs w:val="22"/>
        </w:rPr>
        <w:t>As part of a multidisciplinary team (MDT), SLTs have an essential role to play in ensuring the best possible gender congruence outcomes for trans and gender-diverse people.  SLTs, with appropriate skills, may support voice modification and facilitate gender expression through vocal and communication change and exploration.  Voice and communication are repeatedly reported to be a critical factor in achieving congruence.</w:t>
      </w:r>
      <w:r w:rsidR="00CE5829" w:rsidRPr="006B05DC">
        <w:rPr>
          <w:rStyle w:val="FootnoteReference"/>
          <w:rFonts w:asciiTheme="minorHAnsi" w:hAnsiTheme="minorHAnsi" w:cstheme="minorHAnsi"/>
          <w:sz w:val="22"/>
          <w:szCs w:val="22"/>
        </w:rPr>
        <w:footnoteReference w:id="13"/>
      </w:r>
      <w:r w:rsidR="00CE5829" w:rsidRPr="006B05DC">
        <w:rPr>
          <w:rFonts w:asciiTheme="minorHAnsi" w:hAnsiTheme="minorHAnsi" w:cstheme="minorHAnsi"/>
          <w:sz w:val="22"/>
          <w:szCs w:val="22"/>
        </w:rPr>
        <w:t xml:space="preserve"> </w:t>
      </w:r>
    </w:p>
    <w:p w14:paraId="1379D524" w14:textId="77777777" w:rsidR="00683F2B" w:rsidRPr="006B05DC" w:rsidRDefault="00683F2B" w:rsidP="006B05DC">
      <w:pPr>
        <w:pStyle w:val="NormalWeb"/>
        <w:spacing w:before="0" w:beforeAutospacing="0" w:after="0" w:afterAutospacing="0"/>
        <w:ind w:left="785"/>
        <w:rPr>
          <w:rFonts w:asciiTheme="minorHAnsi" w:hAnsiTheme="minorHAnsi" w:cstheme="minorHAnsi"/>
          <w:sz w:val="22"/>
          <w:szCs w:val="22"/>
        </w:rPr>
      </w:pPr>
    </w:p>
    <w:p w14:paraId="28EE5598" w14:textId="77777777" w:rsidR="00683F2B" w:rsidRPr="006B05DC" w:rsidRDefault="00CE5829"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When the Welsh Government established the Welsh Gender Team (WGT) in April 2019, with the intention to better meet the needs of those requiring gender services within Wales, it was expected that the demand for </w:t>
      </w:r>
      <w:r w:rsidR="000A772E" w:rsidRPr="006B05DC">
        <w:rPr>
          <w:rFonts w:asciiTheme="minorHAnsi" w:hAnsiTheme="minorHAnsi" w:cstheme="minorHAnsi"/>
          <w:sz w:val="22"/>
          <w:szCs w:val="22"/>
        </w:rPr>
        <w:t xml:space="preserve">speech and language therapy </w:t>
      </w:r>
      <w:r w:rsidRPr="006B05DC">
        <w:rPr>
          <w:rFonts w:asciiTheme="minorHAnsi" w:hAnsiTheme="minorHAnsi" w:cstheme="minorHAnsi"/>
          <w:sz w:val="22"/>
          <w:szCs w:val="22"/>
        </w:rPr>
        <w:t xml:space="preserve">would be met from within existing core services.  However there has been a significant increase in referral numbers to </w:t>
      </w:r>
      <w:r w:rsidR="000A772E" w:rsidRPr="006B05DC">
        <w:rPr>
          <w:rFonts w:asciiTheme="minorHAnsi" w:hAnsiTheme="minorHAnsi" w:cstheme="minorHAnsi"/>
          <w:sz w:val="22"/>
          <w:szCs w:val="22"/>
        </w:rPr>
        <w:t xml:space="preserve">speech and language therapy </w:t>
      </w:r>
      <w:r w:rsidRPr="006B05DC">
        <w:rPr>
          <w:rFonts w:asciiTheme="minorHAnsi" w:hAnsiTheme="minorHAnsi" w:cstheme="minorHAnsi"/>
          <w:sz w:val="22"/>
          <w:szCs w:val="22"/>
        </w:rPr>
        <w:t xml:space="preserve">services and a number of services have highlighted that they are currently not in a position to meet the demand for this service. </w:t>
      </w:r>
    </w:p>
    <w:p w14:paraId="5A566549" w14:textId="77777777" w:rsidR="00683F2B" w:rsidRPr="006B05DC" w:rsidRDefault="00683F2B" w:rsidP="006B05DC">
      <w:pPr>
        <w:pStyle w:val="ListParagraph"/>
        <w:rPr>
          <w:rFonts w:cstheme="minorHAnsi"/>
          <w:sz w:val="22"/>
          <w:szCs w:val="22"/>
        </w:rPr>
      </w:pPr>
    </w:p>
    <w:p w14:paraId="3CD9E4E3" w14:textId="77777777" w:rsidR="00683F2B" w:rsidRPr="006B05DC" w:rsidRDefault="00CE5829"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One local Health Board is far from unique in highlighting that in 2020/21 they saw a 3-fold increase in referrals.  It is expected that the trajectory for 2021/22 will see a further increase against the baseline.  A number of local Health Boards have highlighted that </w:t>
      </w:r>
      <w:r w:rsidR="008D50A3" w:rsidRPr="006B05DC">
        <w:rPr>
          <w:rFonts w:asciiTheme="minorHAnsi" w:hAnsiTheme="minorHAnsi" w:cstheme="minorHAnsi"/>
          <w:sz w:val="22"/>
          <w:szCs w:val="22"/>
        </w:rPr>
        <w:t xml:space="preserve">they are not able </w:t>
      </w:r>
      <w:r w:rsidRPr="006B05DC">
        <w:rPr>
          <w:rFonts w:asciiTheme="minorHAnsi" w:hAnsiTheme="minorHAnsi" w:cstheme="minorHAnsi"/>
          <w:sz w:val="22"/>
          <w:szCs w:val="22"/>
        </w:rPr>
        <w:t xml:space="preserve">to provide a safe and effective </w:t>
      </w:r>
      <w:r w:rsidR="000A772E" w:rsidRPr="006B05DC">
        <w:rPr>
          <w:rFonts w:asciiTheme="minorHAnsi" w:hAnsiTheme="minorHAnsi" w:cstheme="minorHAnsi"/>
          <w:sz w:val="22"/>
          <w:szCs w:val="22"/>
        </w:rPr>
        <w:t xml:space="preserve">speech and language therapy </w:t>
      </w:r>
      <w:r w:rsidRPr="006B05DC">
        <w:rPr>
          <w:rFonts w:asciiTheme="minorHAnsi" w:hAnsiTheme="minorHAnsi" w:cstheme="minorHAnsi"/>
          <w:sz w:val="22"/>
          <w:szCs w:val="22"/>
        </w:rPr>
        <w:t>service to this population</w:t>
      </w:r>
      <w:r w:rsidR="008D50A3" w:rsidRPr="006B05DC">
        <w:rPr>
          <w:rFonts w:asciiTheme="minorHAnsi" w:hAnsiTheme="minorHAnsi" w:cstheme="minorHAnsi"/>
          <w:sz w:val="22"/>
          <w:szCs w:val="22"/>
        </w:rPr>
        <w:t xml:space="preserve"> without appropriate commissioning. </w:t>
      </w:r>
    </w:p>
    <w:p w14:paraId="0E2EA6D8" w14:textId="77777777" w:rsidR="00683F2B" w:rsidRPr="006B05DC" w:rsidRDefault="00683F2B" w:rsidP="006B05DC">
      <w:pPr>
        <w:pStyle w:val="ListParagraph"/>
        <w:rPr>
          <w:rFonts w:cstheme="minorHAnsi"/>
          <w:sz w:val="22"/>
          <w:szCs w:val="22"/>
        </w:rPr>
      </w:pPr>
    </w:p>
    <w:p w14:paraId="789B8CA9" w14:textId="25156FF3" w:rsidR="00683F2B" w:rsidRPr="006B05DC" w:rsidRDefault="00CE5829"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We believe that given this context, there is an urgent need for the Welsh Health Specialised Services Committee (WHSSC) to review </w:t>
      </w:r>
      <w:r w:rsidR="008D50A3" w:rsidRPr="006B05DC">
        <w:rPr>
          <w:rFonts w:asciiTheme="minorHAnsi" w:hAnsiTheme="minorHAnsi" w:cstheme="minorHAnsi"/>
          <w:sz w:val="22"/>
          <w:szCs w:val="22"/>
        </w:rPr>
        <w:t>the make</w:t>
      </w:r>
      <w:r w:rsidR="00AD49F7" w:rsidRPr="006B05DC">
        <w:rPr>
          <w:rFonts w:asciiTheme="minorHAnsi" w:hAnsiTheme="minorHAnsi" w:cstheme="minorHAnsi"/>
          <w:sz w:val="22"/>
          <w:szCs w:val="22"/>
        </w:rPr>
        <w:t>-</w:t>
      </w:r>
      <w:r w:rsidR="008D50A3" w:rsidRPr="006B05DC">
        <w:rPr>
          <w:rFonts w:asciiTheme="minorHAnsi" w:hAnsiTheme="minorHAnsi" w:cstheme="minorHAnsi"/>
          <w:sz w:val="22"/>
          <w:szCs w:val="22"/>
        </w:rPr>
        <w:t xml:space="preserve">up </w:t>
      </w:r>
      <w:r w:rsidRPr="006B05DC">
        <w:rPr>
          <w:rFonts w:asciiTheme="minorHAnsi" w:hAnsiTheme="minorHAnsi" w:cstheme="minorHAnsi"/>
          <w:sz w:val="22"/>
          <w:szCs w:val="22"/>
        </w:rPr>
        <w:t xml:space="preserve">of local gender </w:t>
      </w:r>
      <w:r w:rsidR="008D50A3" w:rsidRPr="006B05DC">
        <w:rPr>
          <w:rFonts w:asciiTheme="minorHAnsi" w:hAnsiTheme="minorHAnsi" w:cstheme="minorHAnsi"/>
          <w:sz w:val="22"/>
          <w:szCs w:val="22"/>
        </w:rPr>
        <w:t xml:space="preserve">multi-disciplinary </w:t>
      </w:r>
      <w:r w:rsidRPr="006B05DC">
        <w:rPr>
          <w:rFonts w:asciiTheme="minorHAnsi" w:hAnsiTheme="minorHAnsi" w:cstheme="minorHAnsi"/>
          <w:sz w:val="22"/>
          <w:szCs w:val="22"/>
        </w:rPr>
        <w:t xml:space="preserve">teams </w:t>
      </w:r>
      <w:r w:rsidR="008D50A3" w:rsidRPr="006B05DC">
        <w:rPr>
          <w:rFonts w:asciiTheme="minorHAnsi" w:hAnsiTheme="minorHAnsi" w:cstheme="minorHAnsi"/>
          <w:sz w:val="22"/>
          <w:szCs w:val="22"/>
        </w:rPr>
        <w:t xml:space="preserve">and </w:t>
      </w:r>
      <w:r w:rsidRPr="006B05DC">
        <w:rPr>
          <w:rFonts w:asciiTheme="minorHAnsi" w:hAnsiTheme="minorHAnsi" w:cstheme="minorHAnsi"/>
          <w:sz w:val="22"/>
          <w:szCs w:val="22"/>
        </w:rPr>
        <w:t>given</w:t>
      </w:r>
      <w:r w:rsidR="00AD49F7" w:rsidRPr="006B05DC">
        <w:rPr>
          <w:rFonts w:asciiTheme="minorHAnsi" w:hAnsiTheme="minorHAnsi" w:cstheme="minorHAnsi"/>
          <w:sz w:val="22"/>
          <w:szCs w:val="22"/>
        </w:rPr>
        <w:t xml:space="preserve"> the</w:t>
      </w:r>
      <w:r w:rsidRPr="006B05DC">
        <w:rPr>
          <w:rFonts w:asciiTheme="minorHAnsi" w:hAnsiTheme="minorHAnsi" w:cstheme="minorHAnsi"/>
          <w:sz w:val="22"/>
          <w:szCs w:val="22"/>
        </w:rPr>
        <w:t xml:space="preserve"> increase in demand</w:t>
      </w:r>
      <w:r w:rsidR="008D50A3" w:rsidRPr="006B05DC">
        <w:rPr>
          <w:rFonts w:asciiTheme="minorHAnsi" w:hAnsiTheme="minorHAnsi" w:cstheme="minorHAnsi"/>
          <w:sz w:val="22"/>
          <w:szCs w:val="22"/>
        </w:rPr>
        <w:t xml:space="preserve">, focus </w:t>
      </w:r>
      <w:r w:rsidRPr="006B05DC">
        <w:rPr>
          <w:rFonts w:asciiTheme="minorHAnsi" w:hAnsiTheme="minorHAnsi" w:cstheme="minorHAnsi"/>
          <w:sz w:val="22"/>
          <w:szCs w:val="22"/>
        </w:rPr>
        <w:t xml:space="preserve">on </w:t>
      </w:r>
      <w:r w:rsidR="008D50A3" w:rsidRPr="006B05DC">
        <w:rPr>
          <w:rFonts w:asciiTheme="minorHAnsi" w:hAnsiTheme="minorHAnsi" w:cstheme="minorHAnsi"/>
          <w:sz w:val="22"/>
          <w:szCs w:val="22"/>
        </w:rPr>
        <w:t xml:space="preserve">the capacity of speech and language therapy, ensuring appropriate commissioning. </w:t>
      </w:r>
    </w:p>
    <w:p w14:paraId="09DF903B" w14:textId="77777777" w:rsidR="00683F2B" w:rsidRPr="006B05DC" w:rsidRDefault="00683F2B" w:rsidP="006B05DC">
      <w:pPr>
        <w:pStyle w:val="ListParagraph"/>
        <w:rPr>
          <w:rFonts w:cstheme="minorHAnsi"/>
          <w:sz w:val="22"/>
          <w:szCs w:val="22"/>
        </w:rPr>
      </w:pPr>
    </w:p>
    <w:p w14:paraId="60ACCE52" w14:textId="77777777" w:rsidR="00683F2B" w:rsidRPr="00CC4B13" w:rsidRDefault="00683F2B" w:rsidP="006B05DC">
      <w:pPr>
        <w:pStyle w:val="PlainText"/>
        <w:rPr>
          <w:rFonts w:asciiTheme="minorHAnsi" w:hAnsiTheme="minorHAnsi" w:cstheme="minorHAnsi"/>
          <w:b/>
          <w:i/>
          <w:iCs/>
          <w:szCs w:val="22"/>
        </w:rPr>
      </w:pPr>
      <w:r w:rsidRPr="00CC4B13">
        <w:rPr>
          <w:rFonts w:asciiTheme="minorHAnsi" w:hAnsiTheme="minorHAnsi" w:cstheme="minorHAnsi"/>
          <w:b/>
          <w:i/>
          <w:iCs/>
          <w:szCs w:val="22"/>
        </w:rPr>
        <w:t>Covid-19</w:t>
      </w:r>
    </w:p>
    <w:p w14:paraId="02703106" w14:textId="77777777" w:rsidR="00683F2B" w:rsidRPr="006B05DC" w:rsidRDefault="00683F2B" w:rsidP="006B05DC">
      <w:pPr>
        <w:pStyle w:val="ListParagraph"/>
        <w:rPr>
          <w:rFonts w:cstheme="minorHAnsi"/>
          <w:sz w:val="22"/>
          <w:szCs w:val="22"/>
        </w:rPr>
      </w:pPr>
    </w:p>
    <w:p w14:paraId="10F567D1" w14:textId="319C7F50" w:rsidR="00683F2B" w:rsidRPr="006B05DC" w:rsidRDefault="00097ECB"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SLTs manage clinical conditions associated with COVID-19 including: </w:t>
      </w:r>
    </w:p>
    <w:p w14:paraId="5BCCF75A" w14:textId="613A28FC" w:rsidR="00683F2B" w:rsidRPr="006B05DC" w:rsidRDefault="00683F2B" w:rsidP="006B05DC">
      <w:pPr>
        <w:pStyle w:val="NormalWeb"/>
        <w:spacing w:before="0" w:beforeAutospacing="0" w:after="0" w:afterAutospacing="0"/>
        <w:ind w:left="785"/>
        <w:rPr>
          <w:rFonts w:asciiTheme="minorHAnsi" w:hAnsiTheme="minorHAnsi" w:cstheme="minorHAnsi"/>
          <w:sz w:val="22"/>
          <w:szCs w:val="22"/>
        </w:rPr>
      </w:pPr>
    </w:p>
    <w:p w14:paraId="21ACEE38" w14:textId="77777777" w:rsidR="00683F2B" w:rsidRPr="006B05DC" w:rsidRDefault="00683F2B" w:rsidP="006B05DC">
      <w:pPr>
        <w:pStyle w:val="PlainText"/>
        <w:ind w:left="785"/>
        <w:rPr>
          <w:rFonts w:asciiTheme="minorHAnsi" w:hAnsiTheme="minorHAnsi" w:cstheme="minorHAnsi"/>
          <w:szCs w:val="22"/>
        </w:rPr>
      </w:pPr>
      <w:r w:rsidRPr="006B05DC">
        <w:rPr>
          <w:rFonts w:asciiTheme="minorHAnsi" w:hAnsiTheme="minorHAnsi" w:cstheme="minorHAnsi"/>
          <w:szCs w:val="22"/>
        </w:rPr>
        <w:sym w:font="Symbol" w:char="F0B7"/>
      </w:r>
      <w:r w:rsidRPr="006B05DC">
        <w:rPr>
          <w:rFonts w:asciiTheme="minorHAnsi" w:hAnsiTheme="minorHAnsi" w:cstheme="minorHAnsi"/>
          <w:szCs w:val="22"/>
        </w:rPr>
        <w:t xml:space="preserve"> A large number of people requiring speech and language therapy due to additional acute clinical incidents following COVID-19 infection and intervention on intensive care units. </w:t>
      </w:r>
    </w:p>
    <w:p w14:paraId="023BAABF" w14:textId="77777777" w:rsidR="00683F2B" w:rsidRPr="006B05DC" w:rsidRDefault="00683F2B" w:rsidP="006B05DC">
      <w:pPr>
        <w:pStyle w:val="PlainText"/>
        <w:ind w:left="785"/>
        <w:rPr>
          <w:rFonts w:asciiTheme="minorHAnsi" w:hAnsiTheme="minorHAnsi" w:cstheme="minorHAnsi"/>
          <w:szCs w:val="22"/>
        </w:rPr>
      </w:pPr>
      <w:r w:rsidRPr="006B05DC">
        <w:rPr>
          <w:rFonts w:asciiTheme="minorHAnsi" w:hAnsiTheme="minorHAnsi" w:cstheme="minorHAnsi"/>
          <w:szCs w:val="22"/>
        </w:rPr>
        <w:t xml:space="preserve"> </w:t>
      </w:r>
      <w:r w:rsidRPr="006B05DC">
        <w:rPr>
          <w:rFonts w:asciiTheme="minorHAnsi" w:hAnsiTheme="minorHAnsi" w:cstheme="minorHAnsi"/>
          <w:szCs w:val="22"/>
        </w:rPr>
        <w:sym w:font="Symbol" w:char="F0B7"/>
      </w:r>
      <w:r w:rsidRPr="006B05DC">
        <w:rPr>
          <w:rFonts w:asciiTheme="minorHAnsi" w:hAnsiTheme="minorHAnsi" w:cstheme="minorHAnsi"/>
          <w:szCs w:val="22"/>
        </w:rPr>
        <w:t xml:space="preserve"> People with post-COVID syndrome (often known as Long COVID) requiring community support with their voice, cognitive-communication and swallowing needs. </w:t>
      </w:r>
      <w:r w:rsidRPr="006B05DC">
        <w:rPr>
          <w:rStyle w:val="FootnoteReference"/>
          <w:rFonts w:asciiTheme="minorHAnsi" w:hAnsiTheme="minorHAnsi" w:cstheme="minorHAnsi"/>
          <w:szCs w:val="22"/>
        </w:rPr>
        <w:footnoteReference w:id="14"/>
      </w:r>
    </w:p>
    <w:p w14:paraId="3E249A8E" w14:textId="77777777" w:rsidR="00683F2B" w:rsidRPr="006B05DC" w:rsidRDefault="00683F2B" w:rsidP="00CC4B13">
      <w:pPr>
        <w:pStyle w:val="PlainText"/>
        <w:rPr>
          <w:rFonts w:asciiTheme="minorHAnsi" w:hAnsiTheme="minorHAnsi" w:cstheme="minorHAnsi"/>
          <w:szCs w:val="22"/>
        </w:rPr>
      </w:pPr>
      <w:r w:rsidRPr="006B05DC">
        <w:rPr>
          <w:rFonts w:asciiTheme="minorHAnsi" w:hAnsiTheme="minorHAnsi" w:cstheme="minorHAnsi"/>
          <w:szCs w:val="22"/>
        </w:rPr>
        <w:lastRenderedPageBreak/>
        <w:t>SLTs are not routinely commissioned within post-COVID services.  Often, existing community therapy teams have to absorb this extra demand, at a time when they are desperately trying to tackle their identification and intervention backlog as a result of the pandemic.</w:t>
      </w:r>
      <w:r w:rsidRPr="006B05DC">
        <w:rPr>
          <w:rStyle w:val="FootnoteReference"/>
          <w:rFonts w:asciiTheme="minorHAnsi" w:hAnsiTheme="minorHAnsi" w:cstheme="minorHAnsi"/>
          <w:szCs w:val="22"/>
        </w:rPr>
        <w:footnoteReference w:id="15"/>
      </w:r>
      <w:r w:rsidRPr="006B05DC">
        <w:rPr>
          <w:rFonts w:asciiTheme="minorHAnsi" w:hAnsiTheme="minorHAnsi" w:cstheme="minorHAnsi"/>
          <w:szCs w:val="22"/>
        </w:rPr>
        <w:t xml:space="preserve">  SLTs need to be embedded in the multi-disciplinary working to realise the potential clinical outcomes for patients. </w:t>
      </w:r>
    </w:p>
    <w:p w14:paraId="0F433DF7" w14:textId="40975FBC" w:rsidR="00683F2B" w:rsidRPr="006B05DC" w:rsidRDefault="00683F2B" w:rsidP="00CC4B13">
      <w:pPr>
        <w:pStyle w:val="NormalWeb"/>
        <w:spacing w:before="0" w:beforeAutospacing="0" w:after="0" w:afterAutospacing="0"/>
        <w:ind w:left="785"/>
        <w:rPr>
          <w:rFonts w:asciiTheme="minorHAnsi" w:hAnsiTheme="minorHAnsi" w:cstheme="minorHAnsi"/>
          <w:sz w:val="22"/>
          <w:szCs w:val="22"/>
        </w:rPr>
      </w:pPr>
    </w:p>
    <w:p w14:paraId="6672B10F" w14:textId="77777777" w:rsidR="00683F2B" w:rsidRPr="006B05DC" w:rsidRDefault="00683F2B" w:rsidP="00CC4B13">
      <w:pPr>
        <w:spacing w:line="240" w:lineRule="auto"/>
        <w:rPr>
          <w:rFonts w:cstheme="minorHAnsi"/>
          <w:b/>
          <w:bCs/>
        </w:rPr>
      </w:pPr>
      <w:r w:rsidRPr="006B05DC">
        <w:rPr>
          <w:rFonts w:cstheme="minorHAnsi"/>
          <w:b/>
          <w:bCs/>
        </w:rPr>
        <w:t xml:space="preserve">Clinical areas and presentation – Supporting Children </w:t>
      </w:r>
      <w:r w:rsidRPr="006B05DC">
        <w:rPr>
          <w:rFonts w:cstheme="minorHAnsi"/>
          <w:b/>
          <w:bCs/>
          <w:lang w:eastAsia="en-GB"/>
        </w:rPr>
        <w:t>and Young People with Communication and Swallowing Needs</w:t>
      </w:r>
    </w:p>
    <w:p w14:paraId="58FF8BC0" w14:textId="77777777" w:rsidR="00683F2B" w:rsidRPr="006B05DC" w:rsidRDefault="00683F2B" w:rsidP="00CC4B13">
      <w:pPr>
        <w:pStyle w:val="ListParagraph"/>
        <w:ind w:left="1440"/>
        <w:rPr>
          <w:rFonts w:cstheme="minorHAnsi"/>
          <w:b/>
          <w:bCs/>
          <w:sz w:val="22"/>
          <w:szCs w:val="22"/>
        </w:rPr>
      </w:pPr>
    </w:p>
    <w:p w14:paraId="5EA135E4" w14:textId="77777777" w:rsidR="00683F2B" w:rsidRPr="00CC4B13" w:rsidRDefault="00683F2B" w:rsidP="00CC4B13">
      <w:pPr>
        <w:pStyle w:val="PlainText"/>
        <w:rPr>
          <w:rFonts w:asciiTheme="minorHAnsi" w:hAnsiTheme="minorHAnsi" w:cstheme="minorHAnsi"/>
          <w:i/>
          <w:iCs/>
          <w:szCs w:val="22"/>
        </w:rPr>
      </w:pPr>
      <w:r w:rsidRPr="00CC4B13">
        <w:rPr>
          <w:rFonts w:asciiTheme="minorHAnsi" w:hAnsiTheme="minorHAnsi" w:cstheme="minorHAnsi"/>
          <w:b/>
          <w:i/>
          <w:iCs/>
          <w:szCs w:val="22"/>
        </w:rPr>
        <w:t>Severity and Complexity</w:t>
      </w:r>
    </w:p>
    <w:p w14:paraId="0A40791B" w14:textId="77777777" w:rsidR="00683F2B" w:rsidRPr="006B05DC" w:rsidRDefault="00683F2B" w:rsidP="00CC4B13">
      <w:pPr>
        <w:pStyle w:val="NormalWeb"/>
        <w:spacing w:before="0" w:beforeAutospacing="0" w:after="0" w:afterAutospacing="0"/>
        <w:ind w:left="785"/>
        <w:rPr>
          <w:rFonts w:asciiTheme="minorHAnsi" w:hAnsiTheme="minorHAnsi" w:cstheme="minorHAnsi"/>
          <w:sz w:val="22"/>
          <w:szCs w:val="22"/>
        </w:rPr>
      </w:pPr>
    </w:p>
    <w:p w14:paraId="206AAED2" w14:textId="37C16729" w:rsidR="00683F2B" w:rsidRPr="006B05DC" w:rsidRDefault="00313AE4"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A number of factors have contributed to</w:t>
      </w:r>
      <w:r w:rsidR="00921EE1" w:rsidRPr="006B05DC">
        <w:rPr>
          <w:rFonts w:asciiTheme="minorHAnsi" w:hAnsiTheme="minorHAnsi" w:cstheme="minorHAnsi"/>
          <w:sz w:val="22"/>
          <w:szCs w:val="22"/>
        </w:rPr>
        <w:t xml:space="preserve"> an</w:t>
      </w:r>
      <w:r w:rsidRPr="006B05DC">
        <w:rPr>
          <w:rFonts w:asciiTheme="minorHAnsi" w:hAnsiTheme="minorHAnsi" w:cstheme="minorHAnsi"/>
          <w:sz w:val="22"/>
          <w:szCs w:val="22"/>
        </w:rPr>
        <w:t xml:space="preserve"> increased level of need in children and young people, resulting in increased pressures on children’s SLT services. </w:t>
      </w:r>
      <w:r w:rsidR="00921EE1" w:rsidRPr="006B05DC">
        <w:rPr>
          <w:rFonts w:asciiTheme="minorHAnsi" w:hAnsiTheme="minorHAnsi" w:cstheme="minorHAnsi"/>
          <w:sz w:val="22"/>
          <w:szCs w:val="22"/>
        </w:rPr>
        <w:t xml:space="preserve"> </w:t>
      </w:r>
      <w:r w:rsidRPr="006B05DC">
        <w:rPr>
          <w:rFonts w:asciiTheme="minorHAnsi" w:hAnsiTheme="minorHAnsi" w:cstheme="minorHAnsi"/>
          <w:sz w:val="22"/>
          <w:szCs w:val="22"/>
        </w:rPr>
        <w:t>In some cases, specialist input from SLT</w:t>
      </w:r>
      <w:r w:rsidR="00874FA1" w:rsidRPr="006B05DC">
        <w:rPr>
          <w:rFonts w:asciiTheme="minorHAnsi" w:hAnsiTheme="minorHAnsi" w:cstheme="minorHAnsi"/>
          <w:sz w:val="22"/>
          <w:szCs w:val="22"/>
        </w:rPr>
        <w:t xml:space="preserve">s </w:t>
      </w:r>
      <w:r w:rsidRPr="006B05DC">
        <w:rPr>
          <w:rFonts w:asciiTheme="minorHAnsi" w:hAnsiTheme="minorHAnsi" w:cstheme="minorHAnsi"/>
          <w:sz w:val="22"/>
          <w:szCs w:val="22"/>
        </w:rPr>
        <w:t xml:space="preserve">is required in order to meet the higher needs of these children. </w:t>
      </w:r>
      <w:r w:rsidR="00683F2B" w:rsidRPr="006B05DC">
        <w:rPr>
          <w:rFonts w:asciiTheme="minorHAnsi" w:hAnsiTheme="minorHAnsi" w:cstheme="minorHAnsi"/>
          <w:sz w:val="22"/>
          <w:szCs w:val="22"/>
        </w:rPr>
        <w:t xml:space="preserve"> </w:t>
      </w:r>
      <w:r w:rsidRPr="006B05DC">
        <w:rPr>
          <w:rFonts w:asciiTheme="minorHAnsi" w:hAnsiTheme="minorHAnsi" w:cstheme="minorHAnsi"/>
          <w:sz w:val="22"/>
          <w:szCs w:val="22"/>
        </w:rPr>
        <w:t>Examples of increased level of need</w:t>
      </w:r>
      <w:r w:rsidR="00683F2B" w:rsidRPr="006B05DC">
        <w:rPr>
          <w:rFonts w:asciiTheme="minorHAnsi" w:hAnsiTheme="minorHAnsi" w:cstheme="minorHAnsi"/>
          <w:sz w:val="22"/>
          <w:szCs w:val="22"/>
        </w:rPr>
        <w:t xml:space="preserve"> include</w:t>
      </w:r>
      <w:r w:rsidRPr="006B05DC">
        <w:rPr>
          <w:rFonts w:asciiTheme="minorHAnsi" w:hAnsiTheme="minorHAnsi" w:cstheme="minorHAnsi"/>
          <w:sz w:val="22"/>
          <w:szCs w:val="22"/>
        </w:rPr>
        <w:t>:</w:t>
      </w:r>
    </w:p>
    <w:p w14:paraId="2AE1CBE5" w14:textId="77777777" w:rsidR="00683F2B" w:rsidRPr="006B05DC" w:rsidRDefault="00683F2B" w:rsidP="006B05DC">
      <w:pPr>
        <w:pStyle w:val="ListParagraph"/>
        <w:numPr>
          <w:ilvl w:val="0"/>
          <w:numId w:val="9"/>
        </w:numPr>
        <w:rPr>
          <w:rFonts w:cstheme="minorHAnsi"/>
          <w:sz w:val="22"/>
          <w:szCs w:val="22"/>
        </w:rPr>
      </w:pPr>
      <w:r w:rsidRPr="006B05DC">
        <w:rPr>
          <w:rFonts w:cstheme="minorHAnsi"/>
          <w:b/>
          <w:bCs/>
          <w:sz w:val="22"/>
          <w:szCs w:val="22"/>
        </w:rPr>
        <w:t>Missed health visitor checks</w:t>
      </w:r>
      <w:r w:rsidRPr="006B05DC">
        <w:rPr>
          <w:rFonts w:cstheme="minorHAnsi"/>
          <w:sz w:val="22"/>
          <w:szCs w:val="22"/>
        </w:rPr>
        <w:t>: Children who did not receive the 2.5 year health visitor check during the early stages of the pandemic are now rising 4 and could have significantly delayed language development.</w:t>
      </w:r>
      <w:r w:rsidRPr="006B05DC">
        <w:rPr>
          <w:rStyle w:val="FootnoteReference"/>
          <w:rFonts w:cstheme="minorHAnsi"/>
          <w:sz w:val="22"/>
          <w:szCs w:val="22"/>
        </w:rPr>
        <w:footnoteReference w:id="16"/>
      </w:r>
      <w:r w:rsidRPr="006B05DC">
        <w:rPr>
          <w:rFonts w:cstheme="minorHAnsi"/>
          <w:sz w:val="22"/>
          <w:szCs w:val="22"/>
        </w:rPr>
        <w:t xml:space="preserve"> </w:t>
      </w:r>
    </w:p>
    <w:p w14:paraId="3357D307" w14:textId="77777777" w:rsidR="00683F2B" w:rsidRPr="006B05DC" w:rsidRDefault="00683F2B" w:rsidP="006B05DC">
      <w:pPr>
        <w:pStyle w:val="ListParagraph"/>
        <w:numPr>
          <w:ilvl w:val="0"/>
          <w:numId w:val="4"/>
        </w:numPr>
        <w:rPr>
          <w:rFonts w:cstheme="minorHAnsi"/>
          <w:sz w:val="22"/>
          <w:szCs w:val="22"/>
        </w:rPr>
      </w:pPr>
      <w:r w:rsidRPr="006B05DC">
        <w:rPr>
          <w:rFonts w:cstheme="minorHAnsi"/>
          <w:b/>
          <w:bCs/>
          <w:sz w:val="22"/>
          <w:szCs w:val="22"/>
        </w:rPr>
        <w:t>School starters</w:t>
      </w:r>
      <w:r w:rsidRPr="006B05DC">
        <w:rPr>
          <w:rFonts w:cstheme="minorHAnsi"/>
          <w:sz w:val="22"/>
          <w:szCs w:val="22"/>
        </w:rPr>
        <w:t xml:space="preserve">: An increase in the number of children starting school with delayed language, because they have not benefited from the language-rich environment and opportunities for social interaction that are provided by early years settings. </w:t>
      </w:r>
    </w:p>
    <w:p w14:paraId="4B478E48" w14:textId="77777777" w:rsidR="00683F2B" w:rsidRPr="006B05DC" w:rsidRDefault="00683F2B" w:rsidP="006B05DC">
      <w:pPr>
        <w:pStyle w:val="PlainText"/>
        <w:numPr>
          <w:ilvl w:val="0"/>
          <w:numId w:val="4"/>
        </w:numPr>
        <w:rPr>
          <w:rFonts w:asciiTheme="minorHAnsi" w:hAnsiTheme="minorHAnsi" w:cstheme="minorHAnsi"/>
          <w:szCs w:val="22"/>
        </w:rPr>
      </w:pPr>
      <w:r w:rsidRPr="006B05DC">
        <w:rPr>
          <w:rFonts w:asciiTheme="minorHAnsi" w:hAnsiTheme="minorHAnsi" w:cstheme="minorHAnsi"/>
          <w:b/>
          <w:bCs/>
          <w:szCs w:val="22"/>
        </w:rPr>
        <w:t>Speech sound difficulties in children</w:t>
      </w:r>
      <w:r w:rsidRPr="006B05DC">
        <w:rPr>
          <w:rFonts w:asciiTheme="minorHAnsi" w:hAnsiTheme="minorHAnsi" w:cstheme="minorHAnsi"/>
          <w:szCs w:val="22"/>
        </w:rPr>
        <w:t xml:space="preserve">: children are continuing to present with speech sound difficulties which members would have anticipated would have been worked on and would therefore no longer be an issue by their current age.  Their difficulties may require more and different intervention as they are now older and problems are continuing. This is impacting on children in their confidence in communicating and educational outcomes. </w:t>
      </w:r>
    </w:p>
    <w:p w14:paraId="132A38B9" w14:textId="77777777" w:rsidR="00683F2B" w:rsidRPr="006B05DC" w:rsidRDefault="00683F2B" w:rsidP="006B05DC">
      <w:pPr>
        <w:pStyle w:val="ListParagraph"/>
        <w:numPr>
          <w:ilvl w:val="0"/>
          <w:numId w:val="4"/>
        </w:numPr>
        <w:rPr>
          <w:rFonts w:cstheme="minorHAnsi"/>
          <w:sz w:val="22"/>
          <w:szCs w:val="22"/>
        </w:rPr>
      </w:pPr>
      <w:r w:rsidRPr="006B05DC">
        <w:rPr>
          <w:rFonts w:cstheme="minorHAnsi"/>
          <w:b/>
          <w:bCs/>
          <w:sz w:val="22"/>
          <w:szCs w:val="22"/>
        </w:rPr>
        <w:t>Communication regression</w:t>
      </w:r>
      <w:r w:rsidRPr="006B05DC">
        <w:rPr>
          <w:rFonts w:cstheme="minorHAnsi"/>
          <w:sz w:val="22"/>
          <w:szCs w:val="22"/>
        </w:rPr>
        <w:t>: Services are reporting more children whose speech, language and communication skills have declined.</w:t>
      </w:r>
      <w:r w:rsidRPr="006B05DC">
        <w:rPr>
          <w:rStyle w:val="FootnoteReference"/>
          <w:rFonts w:cstheme="minorHAnsi"/>
          <w:sz w:val="22"/>
          <w:szCs w:val="22"/>
        </w:rPr>
        <w:footnoteReference w:id="17"/>
      </w:r>
    </w:p>
    <w:p w14:paraId="55CEDF82" w14:textId="77777777" w:rsidR="00683F2B" w:rsidRPr="006B05DC" w:rsidRDefault="00683F2B" w:rsidP="006B05DC">
      <w:pPr>
        <w:spacing w:after="0" w:line="240" w:lineRule="auto"/>
        <w:rPr>
          <w:rFonts w:cstheme="minorHAnsi"/>
          <w:b/>
          <w:bCs/>
        </w:rPr>
      </w:pPr>
    </w:p>
    <w:p w14:paraId="7C6150F2" w14:textId="77777777" w:rsidR="00683F2B" w:rsidRPr="00CC4B13" w:rsidRDefault="00683F2B" w:rsidP="006B05DC">
      <w:pPr>
        <w:spacing w:line="240" w:lineRule="auto"/>
        <w:rPr>
          <w:rFonts w:cstheme="minorHAnsi"/>
          <w:b/>
          <w:bCs/>
          <w:i/>
          <w:iCs/>
        </w:rPr>
      </w:pPr>
      <w:r w:rsidRPr="00CC4B13">
        <w:rPr>
          <w:rFonts w:cstheme="minorHAnsi"/>
          <w:b/>
          <w:bCs/>
          <w:i/>
          <w:iCs/>
        </w:rPr>
        <w:t>Interdependencies</w:t>
      </w:r>
    </w:p>
    <w:p w14:paraId="119F6491" w14:textId="77777777" w:rsidR="00683F2B" w:rsidRPr="006B05DC" w:rsidRDefault="00683F2B" w:rsidP="006B05DC">
      <w:pPr>
        <w:pStyle w:val="NormalWeb"/>
        <w:spacing w:before="0" w:beforeAutospacing="0" w:after="0" w:afterAutospacing="0"/>
        <w:ind w:left="785"/>
        <w:rPr>
          <w:rFonts w:asciiTheme="minorHAnsi" w:hAnsiTheme="minorHAnsi" w:cstheme="minorHAnsi"/>
          <w:sz w:val="22"/>
          <w:szCs w:val="22"/>
        </w:rPr>
      </w:pPr>
    </w:p>
    <w:p w14:paraId="4EBC64A0" w14:textId="2C6D347B" w:rsidR="001E13EA" w:rsidRPr="006B05DC" w:rsidRDefault="00874FA1"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Our members have also highlighted their concern and the potential and actual demand due to </w:t>
      </w:r>
      <w:r w:rsidRPr="006B05DC">
        <w:rPr>
          <w:rFonts w:asciiTheme="minorHAnsi" w:hAnsiTheme="minorHAnsi" w:cstheme="minorHAnsi"/>
          <w:color w:val="000000" w:themeColor="text1"/>
          <w:sz w:val="22"/>
          <w:szCs w:val="22"/>
        </w:rPr>
        <w:t xml:space="preserve">the implementation of the Additional Learning Needs and Educational Tribunal (Wales) Act 2018. </w:t>
      </w:r>
      <w:r w:rsidR="00921EE1" w:rsidRPr="006B05DC">
        <w:rPr>
          <w:rFonts w:asciiTheme="minorHAnsi" w:hAnsiTheme="minorHAnsi" w:cstheme="minorHAnsi"/>
          <w:color w:val="000000" w:themeColor="text1"/>
          <w:sz w:val="22"/>
          <w:szCs w:val="22"/>
        </w:rPr>
        <w:t xml:space="preserve"> </w:t>
      </w:r>
      <w:r w:rsidRPr="006B05DC">
        <w:rPr>
          <w:rFonts w:asciiTheme="minorHAnsi" w:hAnsiTheme="minorHAnsi" w:cstheme="minorHAnsi"/>
          <w:color w:val="000000" w:themeColor="text1"/>
          <w:sz w:val="22"/>
          <w:szCs w:val="22"/>
        </w:rPr>
        <w:t>This has and will cause an inevitabl</w:t>
      </w:r>
      <w:r w:rsidR="00921EE1" w:rsidRPr="006B05DC">
        <w:rPr>
          <w:rFonts w:asciiTheme="minorHAnsi" w:hAnsiTheme="minorHAnsi" w:cstheme="minorHAnsi"/>
          <w:color w:val="000000" w:themeColor="text1"/>
          <w:sz w:val="22"/>
          <w:szCs w:val="22"/>
        </w:rPr>
        <w:t>e</w:t>
      </w:r>
      <w:r w:rsidRPr="006B05DC">
        <w:rPr>
          <w:rFonts w:asciiTheme="minorHAnsi" w:hAnsiTheme="minorHAnsi" w:cstheme="minorHAnsi"/>
          <w:color w:val="000000" w:themeColor="text1"/>
          <w:sz w:val="22"/>
          <w:szCs w:val="22"/>
        </w:rPr>
        <w:t xml:space="preserve"> increase</w:t>
      </w:r>
      <w:r w:rsidR="00921EE1" w:rsidRPr="006B05DC">
        <w:rPr>
          <w:rFonts w:asciiTheme="minorHAnsi" w:hAnsiTheme="minorHAnsi" w:cstheme="minorHAnsi"/>
          <w:color w:val="000000" w:themeColor="text1"/>
          <w:sz w:val="22"/>
          <w:szCs w:val="22"/>
        </w:rPr>
        <w:t xml:space="preserve"> in</w:t>
      </w:r>
      <w:r w:rsidRPr="006B05DC">
        <w:rPr>
          <w:rFonts w:asciiTheme="minorHAnsi" w:hAnsiTheme="minorHAnsi" w:cstheme="minorHAnsi"/>
          <w:color w:val="000000" w:themeColor="text1"/>
          <w:sz w:val="22"/>
          <w:szCs w:val="22"/>
        </w:rPr>
        <w:t xml:space="preserve"> demand on the speech and language therapy workforce around collaboration and sharing of information required. There is </w:t>
      </w:r>
      <w:r w:rsidRPr="006B05DC">
        <w:rPr>
          <w:rFonts w:asciiTheme="minorHAnsi" w:hAnsiTheme="minorHAnsi" w:cstheme="minorHAnsi"/>
          <w:sz w:val="22"/>
          <w:szCs w:val="22"/>
        </w:rPr>
        <w:t xml:space="preserve">also a concern around the growing impact for the profession of attendance at Individual Development Plan meetings.  </w:t>
      </w:r>
    </w:p>
    <w:p w14:paraId="74830ACD" w14:textId="77777777" w:rsidR="001E13EA" w:rsidRPr="006B05DC" w:rsidRDefault="001E13EA" w:rsidP="006B05DC">
      <w:pPr>
        <w:pStyle w:val="NormalWeb"/>
        <w:spacing w:before="0" w:beforeAutospacing="0" w:after="0" w:afterAutospacing="0"/>
        <w:ind w:left="785"/>
        <w:rPr>
          <w:rFonts w:asciiTheme="minorHAnsi" w:hAnsiTheme="minorHAnsi" w:cstheme="minorHAnsi"/>
          <w:sz w:val="22"/>
          <w:szCs w:val="22"/>
        </w:rPr>
      </w:pPr>
    </w:p>
    <w:p w14:paraId="0E5CE8A6" w14:textId="55908CD6" w:rsidR="001E13EA" w:rsidRPr="006B05DC" w:rsidRDefault="00921EE1"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Speech and language therapy services need to work with stakeholders to ensure that needs are met closest to the children and by the right person in the right place. This may mean that the SLT is not the </w:t>
      </w:r>
      <w:r w:rsidR="000A772E" w:rsidRPr="006B05DC">
        <w:rPr>
          <w:rFonts w:asciiTheme="minorHAnsi" w:hAnsiTheme="minorHAnsi" w:cstheme="minorHAnsi"/>
          <w:sz w:val="22"/>
          <w:szCs w:val="22"/>
        </w:rPr>
        <w:t xml:space="preserve">best </w:t>
      </w:r>
      <w:r w:rsidRPr="006B05DC">
        <w:rPr>
          <w:rFonts w:asciiTheme="minorHAnsi" w:hAnsiTheme="minorHAnsi" w:cstheme="minorHAnsi"/>
          <w:sz w:val="22"/>
          <w:szCs w:val="22"/>
        </w:rPr>
        <w:t>person to address needs. There will be many examples where ensuring that the wider w</w:t>
      </w:r>
      <w:r w:rsidRPr="006B05DC">
        <w:rPr>
          <w:rFonts w:asciiTheme="minorHAnsi" w:hAnsiTheme="minorHAnsi" w:cstheme="minorHAnsi"/>
          <w:color w:val="000000" w:themeColor="text1"/>
          <w:sz w:val="22"/>
          <w:szCs w:val="22"/>
        </w:rPr>
        <w:t xml:space="preserve">orkforce, </w:t>
      </w:r>
      <w:proofErr w:type="spellStart"/>
      <w:r w:rsidRPr="006B05DC">
        <w:rPr>
          <w:rFonts w:asciiTheme="minorHAnsi" w:hAnsiTheme="minorHAnsi" w:cstheme="minorHAnsi"/>
          <w:color w:val="000000" w:themeColor="text1"/>
          <w:sz w:val="22"/>
          <w:szCs w:val="22"/>
        </w:rPr>
        <w:t>eg.</w:t>
      </w:r>
      <w:proofErr w:type="spellEnd"/>
      <w:r w:rsidRPr="006B05DC">
        <w:rPr>
          <w:rFonts w:asciiTheme="minorHAnsi" w:hAnsiTheme="minorHAnsi" w:cstheme="minorHAnsi"/>
          <w:color w:val="000000" w:themeColor="text1"/>
          <w:sz w:val="22"/>
          <w:szCs w:val="22"/>
        </w:rPr>
        <w:t xml:space="preserve"> in childcare settings and educational settings, </w:t>
      </w:r>
      <w:r w:rsidR="00FB2960" w:rsidRPr="006B05DC">
        <w:rPr>
          <w:rFonts w:asciiTheme="minorHAnsi" w:hAnsiTheme="minorHAnsi" w:cstheme="minorHAnsi"/>
          <w:color w:val="000000" w:themeColor="text1"/>
          <w:sz w:val="22"/>
          <w:szCs w:val="22"/>
        </w:rPr>
        <w:t>is able to support children appropriately in the</w:t>
      </w:r>
      <w:r w:rsidR="000A772E" w:rsidRPr="006B05DC">
        <w:rPr>
          <w:rFonts w:asciiTheme="minorHAnsi" w:hAnsiTheme="minorHAnsi" w:cstheme="minorHAnsi"/>
          <w:color w:val="000000" w:themeColor="text1"/>
          <w:sz w:val="22"/>
          <w:szCs w:val="22"/>
        </w:rPr>
        <w:t>ir</w:t>
      </w:r>
      <w:r w:rsidR="00FB2960" w:rsidRPr="006B05DC">
        <w:rPr>
          <w:rFonts w:asciiTheme="minorHAnsi" w:hAnsiTheme="minorHAnsi" w:cstheme="minorHAnsi"/>
          <w:color w:val="000000" w:themeColor="text1"/>
          <w:sz w:val="22"/>
          <w:szCs w:val="22"/>
        </w:rPr>
        <w:t xml:space="preserve"> </w:t>
      </w:r>
      <w:r w:rsidR="000A772E" w:rsidRPr="006B05DC">
        <w:rPr>
          <w:rFonts w:asciiTheme="minorHAnsi" w:hAnsiTheme="minorHAnsi" w:cstheme="minorHAnsi"/>
          <w:color w:val="000000" w:themeColor="text1"/>
          <w:sz w:val="22"/>
          <w:szCs w:val="22"/>
        </w:rPr>
        <w:t xml:space="preserve">own </w:t>
      </w:r>
      <w:r w:rsidR="00FB2960" w:rsidRPr="006B05DC">
        <w:rPr>
          <w:rFonts w:asciiTheme="minorHAnsi" w:hAnsiTheme="minorHAnsi" w:cstheme="minorHAnsi"/>
          <w:color w:val="000000" w:themeColor="text1"/>
          <w:sz w:val="22"/>
          <w:szCs w:val="22"/>
        </w:rPr>
        <w:t>environments for learning and development</w:t>
      </w:r>
      <w:r w:rsidRPr="006B05DC">
        <w:rPr>
          <w:rFonts w:asciiTheme="minorHAnsi" w:hAnsiTheme="minorHAnsi" w:cstheme="minorHAnsi"/>
          <w:color w:val="000000" w:themeColor="text1"/>
          <w:sz w:val="22"/>
          <w:szCs w:val="22"/>
        </w:rPr>
        <w:t xml:space="preserve">.  Additionally, SLTs work </w:t>
      </w:r>
      <w:r w:rsidR="00FB2960" w:rsidRPr="006B05DC">
        <w:rPr>
          <w:rFonts w:asciiTheme="minorHAnsi" w:hAnsiTheme="minorHAnsi" w:cstheme="minorHAnsi"/>
          <w:color w:val="000000" w:themeColor="text1"/>
          <w:sz w:val="22"/>
          <w:szCs w:val="22"/>
        </w:rPr>
        <w:t>in multi-disciplinary</w:t>
      </w:r>
      <w:r w:rsidRPr="006B05DC">
        <w:rPr>
          <w:rFonts w:asciiTheme="minorHAnsi" w:hAnsiTheme="minorHAnsi" w:cstheme="minorHAnsi"/>
          <w:color w:val="000000" w:themeColor="text1"/>
          <w:sz w:val="22"/>
          <w:szCs w:val="22"/>
        </w:rPr>
        <w:t xml:space="preserve"> and multi-agency</w:t>
      </w:r>
      <w:r w:rsidR="00FB2960" w:rsidRPr="006B05DC">
        <w:rPr>
          <w:rFonts w:asciiTheme="minorHAnsi" w:hAnsiTheme="minorHAnsi" w:cstheme="minorHAnsi"/>
          <w:color w:val="000000" w:themeColor="text1"/>
          <w:sz w:val="22"/>
          <w:szCs w:val="22"/>
        </w:rPr>
        <w:t xml:space="preserve"> teams where children and young people need this, </w:t>
      </w:r>
      <w:r w:rsidRPr="006B05DC">
        <w:rPr>
          <w:rFonts w:asciiTheme="minorHAnsi" w:hAnsiTheme="minorHAnsi" w:cstheme="minorHAnsi"/>
          <w:color w:val="000000" w:themeColor="text1"/>
          <w:sz w:val="22"/>
          <w:szCs w:val="22"/>
        </w:rPr>
        <w:t xml:space="preserve">such as, </w:t>
      </w:r>
      <w:r w:rsidR="00FB2960" w:rsidRPr="006B05DC">
        <w:rPr>
          <w:rFonts w:asciiTheme="minorHAnsi" w:hAnsiTheme="minorHAnsi" w:cstheme="minorHAnsi"/>
          <w:color w:val="000000" w:themeColor="text1"/>
          <w:sz w:val="22"/>
          <w:szCs w:val="22"/>
        </w:rPr>
        <w:t>where they have selective mutism</w:t>
      </w:r>
      <w:r w:rsidRPr="006B05DC">
        <w:rPr>
          <w:rFonts w:asciiTheme="minorHAnsi" w:hAnsiTheme="minorHAnsi" w:cstheme="minorHAnsi"/>
          <w:color w:val="000000" w:themeColor="text1"/>
          <w:sz w:val="22"/>
          <w:szCs w:val="22"/>
        </w:rPr>
        <w:t xml:space="preserve"> and </w:t>
      </w:r>
      <w:r w:rsidR="00FB2960" w:rsidRPr="006B05DC">
        <w:rPr>
          <w:rFonts w:asciiTheme="minorHAnsi" w:hAnsiTheme="minorHAnsi" w:cstheme="minorHAnsi"/>
          <w:color w:val="000000" w:themeColor="text1"/>
          <w:sz w:val="22"/>
          <w:szCs w:val="22"/>
        </w:rPr>
        <w:t xml:space="preserve">where they are </w:t>
      </w:r>
      <w:r w:rsidR="00FB2960" w:rsidRPr="006B05DC">
        <w:rPr>
          <w:rFonts w:asciiTheme="minorHAnsi" w:hAnsiTheme="minorHAnsi" w:cstheme="minorHAnsi"/>
          <w:color w:val="000000" w:themeColor="text1"/>
          <w:sz w:val="22"/>
          <w:szCs w:val="22"/>
        </w:rPr>
        <w:lastRenderedPageBreak/>
        <w:t xml:space="preserve">known to Youth Justice Services. </w:t>
      </w:r>
      <w:r w:rsidR="00CC4B13">
        <w:rPr>
          <w:rFonts w:asciiTheme="minorHAnsi" w:hAnsiTheme="minorHAnsi" w:cstheme="minorHAnsi"/>
          <w:color w:val="000000" w:themeColor="text1"/>
          <w:sz w:val="22"/>
          <w:szCs w:val="22"/>
        </w:rPr>
        <w:t xml:space="preserve"> </w:t>
      </w:r>
      <w:r w:rsidR="008D453D" w:rsidRPr="006B05DC">
        <w:rPr>
          <w:rFonts w:asciiTheme="minorHAnsi" w:hAnsiTheme="minorHAnsi" w:cstheme="minorHAnsi"/>
          <w:color w:val="000000" w:themeColor="text1"/>
          <w:sz w:val="22"/>
          <w:szCs w:val="22"/>
        </w:rPr>
        <w:t xml:space="preserve">This will depend on how services are structured and funded. </w:t>
      </w:r>
    </w:p>
    <w:p w14:paraId="7EEF3DA3" w14:textId="77777777" w:rsidR="001E13EA" w:rsidRPr="006B05DC" w:rsidRDefault="001E13EA" w:rsidP="006B05DC">
      <w:pPr>
        <w:pStyle w:val="ListParagraph"/>
        <w:rPr>
          <w:rFonts w:cstheme="minorHAnsi"/>
          <w:sz w:val="22"/>
          <w:szCs w:val="22"/>
        </w:rPr>
      </w:pPr>
    </w:p>
    <w:p w14:paraId="3B1C9332" w14:textId="77777777" w:rsidR="001E13EA" w:rsidRPr="00CC4B13" w:rsidRDefault="001E13EA" w:rsidP="00CC4B13">
      <w:pPr>
        <w:spacing w:line="240" w:lineRule="auto"/>
        <w:ind w:firstLine="425"/>
        <w:rPr>
          <w:rFonts w:cstheme="minorHAnsi"/>
          <w:b/>
          <w:bCs/>
        </w:rPr>
      </w:pPr>
      <w:r w:rsidRPr="00CC4B13">
        <w:rPr>
          <w:rFonts w:cstheme="minorHAnsi"/>
          <w:b/>
          <w:bCs/>
        </w:rPr>
        <w:t>Capacity</w:t>
      </w:r>
    </w:p>
    <w:p w14:paraId="5247BE1A" w14:textId="77777777" w:rsidR="001E13EA" w:rsidRPr="006B05DC" w:rsidRDefault="001E13EA" w:rsidP="006B05DC">
      <w:pPr>
        <w:spacing w:after="0" w:line="240" w:lineRule="auto"/>
        <w:rPr>
          <w:rFonts w:cstheme="minorHAnsi"/>
          <w:b/>
          <w:bCs/>
        </w:rPr>
      </w:pPr>
    </w:p>
    <w:p w14:paraId="2554DC97" w14:textId="77777777" w:rsidR="001E13EA" w:rsidRPr="00CC4B13" w:rsidRDefault="001E13EA" w:rsidP="006B05DC">
      <w:pPr>
        <w:spacing w:line="240" w:lineRule="auto"/>
        <w:ind w:firstLine="425"/>
        <w:rPr>
          <w:rFonts w:cstheme="minorHAnsi"/>
          <w:b/>
          <w:bCs/>
          <w:i/>
          <w:iCs/>
        </w:rPr>
      </w:pPr>
      <w:r w:rsidRPr="00CC4B13">
        <w:rPr>
          <w:rFonts w:cstheme="minorHAnsi"/>
          <w:b/>
          <w:bCs/>
          <w:i/>
          <w:iCs/>
        </w:rPr>
        <w:t>How SLTs work</w:t>
      </w:r>
    </w:p>
    <w:p w14:paraId="1D55EA3E" w14:textId="77777777" w:rsidR="001E13EA" w:rsidRPr="006B05DC" w:rsidRDefault="001E13EA" w:rsidP="006B05DC">
      <w:pPr>
        <w:pStyle w:val="ListParagraph"/>
        <w:rPr>
          <w:rFonts w:cstheme="minorHAnsi"/>
          <w:sz w:val="22"/>
          <w:szCs w:val="22"/>
        </w:rPr>
      </w:pPr>
    </w:p>
    <w:p w14:paraId="63830E74" w14:textId="35CE5AD2" w:rsidR="001E13EA" w:rsidRPr="006B05DC" w:rsidRDefault="00AF1F66"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The COVID-19 pandemic has impacted speech and language therapy services in Wales in several ways. Services have needed to respond to national policies requiring substantial change to their provision of SLT.</w:t>
      </w:r>
      <w:r w:rsidR="001E13EA" w:rsidRPr="006B05DC">
        <w:rPr>
          <w:rFonts w:asciiTheme="minorHAnsi" w:hAnsiTheme="minorHAnsi" w:cstheme="minorHAnsi"/>
          <w:sz w:val="22"/>
          <w:szCs w:val="22"/>
        </w:rPr>
        <w:t xml:space="preserve">  </w:t>
      </w:r>
      <w:r w:rsidR="00BD42EE" w:rsidRPr="006B05DC">
        <w:rPr>
          <w:rFonts w:asciiTheme="minorHAnsi" w:hAnsiTheme="minorHAnsi" w:cstheme="minorHAnsi"/>
          <w:sz w:val="22"/>
          <w:szCs w:val="22"/>
        </w:rPr>
        <w:t>Due to the impact of restrictions put in place for Covid, speech and language therapy service delivery was adapted as many staff members were redeployed and there was a need to minimise face to face contact. Even now, m</w:t>
      </w:r>
      <w:r w:rsidR="008D453D" w:rsidRPr="006B05DC">
        <w:rPr>
          <w:rFonts w:asciiTheme="minorHAnsi" w:hAnsiTheme="minorHAnsi" w:cstheme="minorHAnsi"/>
          <w:sz w:val="22"/>
          <w:szCs w:val="22"/>
        </w:rPr>
        <w:t xml:space="preserve">any </w:t>
      </w:r>
      <w:r w:rsidR="00BD42EE" w:rsidRPr="006B05DC">
        <w:rPr>
          <w:rFonts w:asciiTheme="minorHAnsi" w:hAnsiTheme="minorHAnsi" w:cstheme="minorHAnsi"/>
          <w:sz w:val="22"/>
          <w:szCs w:val="22"/>
        </w:rPr>
        <w:t>services are offering a blended approach</w:t>
      </w:r>
      <w:r w:rsidR="008D453D" w:rsidRPr="006B05DC">
        <w:rPr>
          <w:rFonts w:asciiTheme="minorHAnsi" w:hAnsiTheme="minorHAnsi" w:cstheme="minorHAnsi"/>
          <w:sz w:val="22"/>
          <w:szCs w:val="22"/>
        </w:rPr>
        <w:t xml:space="preserve"> with a combination of video and face to face appointments</w:t>
      </w:r>
      <w:r w:rsidR="00BD42EE" w:rsidRPr="006B05DC">
        <w:rPr>
          <w:rFonts w:asciiTheme="minorHAnsi" w:hAnsiTheme="minorHAnsi" w:cstheme="minorHAnsi"/>
          <w:sz w:val="22"/>
          <w:szCs w:val="22"/>
        </w:rPr>
        <w:t xml:space="preserve">. Where face to face appointments are being provided, they may take longer due to infection prevention and control procedures </w:t>
      </w:r>
      <w:r w:rsidR="008D453D" w:rsidRPr="006B05DC">
        <w:rPr>
          <w:rFonts w:asciiTheme="minorHAnsi" w:hAnsiTheme="minorHAnsi" w:cstheme="minorHAnsi"/>
          <w:sz w:val="22"/>
          <w:szCs w:val="22"/>
        </w:rPr>
        <w:t xml:space="preserve">extending the </w:t>
      </w:r>
      <w:r w:rsidR="00BD42EE" w:rsidRPr="006B05DC">
        <w:rPr>
          <w:rFonts w:asciiTheme="minorHAnsi" w:hAnsiTheme="minorHAnsi" w:cstheme="minorHAnsi"/>
          <w:sz w:val="22"/>
          <w:szCs w:val="22"/>
        </w:rPr>
        <w:t>preparation and appointment</w:t>
      </w:r>
      <w:r w:rsidR="008D453D" w:rsidRPr="006B05DC">
        <w:rPr>
          <w:rFonts w:asciiTheme="minorHAnsi" w:hAnsiTheme="minorHAnsi" w:cstheme="minorHAnsi"/>
          <w:sz w:val="22"/>
          <w:szCs w:val="22"/>
        </w:rPr>
        <w:t xml:space="preserve"> time</w:t>
      </w:r>
      <w:r w:rsidR="000A772E" w:rsidRPr="006B05DC">
        <w:rPr>
          <w:rFonts w:asciiTheme="minorHAnsi" w:hAnsiTheme="minorHAnsi" w:cstheme="minorHAnsi"/>
          <w:sz w:val="22"/>
          <w:szCs w:val="22"/>
        </w:rPr>
        <w:t>.  A</w:t>
      </w:r>
      <w:r w:rsidR="008D453D" w:rsidRPr="006B05DC">
        <w:rPr>
          <w:rFonts w:asciiTheme="minorHAnsi" w:hAnsiTheme="minorHAnsi" w:cstheme="minorHAnsi"/>
          <w:sz w:val="22"/>
          <w:szCs w:val="22"/>
        </w:rPr>
        <w:t xml:space="preserve">dditional </w:t>
      </w:r>
      <w:r w:rsidR="008D453D" w:rsidRPr="006B05DC">
        <w:rPr>
          <w:rFonts w:asciiTheme="minorHAnsi" w:hAnsiTheme="minorHAnsi" w:cstheme="minorHAnsi"/>
          <w:color w:val="000000"/>
          <w:sz w:val="22"/>
          <w:szCs w:val="22"/>
        </w:rPr>
        <w:t xml:space="preserve">time </w:t>
      </w:r>
      <w:r w:rsidR="000A772E" w:rsidRPr="006B05DC">
        <w:rPr>
          <w:rFonts w:asciiTheme="minorHAnsi" w:hAnsiTheme="minorHAnsi" w:cstheme="minorHAnsi"/>
          <w:color w:val="000000"/>
          <w:sz w:val="22"/>
          <w:szCs w:val="22"/>
        </w:rPr>
        <w:t xml:space="preserve">is </w:t>
      </w:r>
      <w:r w:rsidR="008D453D" w:rsidRPr="006B05DC">
        <w:rPr>
          <w:rFonts w:asciiTheme="minorHAnsi" w:hAnsiTheme="minorHAnsi" w:cstheme="minorHAnsi"/>
          <w:color w:val="000000"/>
          <w:sz w:val="22"/>
          <w:szCs w:val="22"/>
        </w:rPr>
        <w:t>required to carry out checks with families before they attend appointments</w:t>
      </w:r>
      <w:r w:rsidR="00E77F89" w:rsidRPr="006B05DC">
        <w:rPr>
          <w:rFonts w:asciiTheme="minorHAnsi" w:hAnsiTheme="minorHAnsi" w:cstheme="minorHAnsi"/>
          <w:color w:val="000000"/>
          <w:sz w:val="22"/>
          <w:szCs w:val="22"/>
        </w:rPr>
        <w:t xml:space="preserve"> and due to </w:t>
      </w:r>
      <w:r w:rsidR="008D453D" w:rsidRPr="006B05DC">
        <w:rPr>
          <w:rFonts w:asciiTheme="minorHAnsi" w:hAnsiTheme="minorHAnsi" w:cstheme="minorHAnsi"/>
          <w:color w:val="000000"/>
          <w:sz w:val="22"/>
          <w:szCs w:val="22"/>
        </w:rPr>
        <w:t xml:space="preserve">restrictions by schools </w:t>
      </w:r>
      <w:r w:rsidR="000A772E" w:rsidRPr="006B05DC">
        <w:rPr>
          <w:rFonts w:asciiTheme="minorHAnsi" w:hAnsiTheme="minorHAnsi" w:cstheme="minorHAnsi"/>
          <w:color w:val="000000"/>
          <w:sz w:val="22"/>
          <w:szCs w:val="22"/>
        </w:rPr>
        <w:t xml:space="preserve">for </w:t>
      </w:r>
      <w:r w:rsidR="008D453D" w:rsidRPr="006B05DC">
        <w:rPr>
          <w:rFonts w:asciiTheme="minorHAnsi" w:hAnsiTheme="minorHAnsi" w:cstheme="minorHAnsi"/>
          <w:color w:val="000000"/>
          <w:sz w:val="22"/>
          <w:szCs w:val="22"/>
        </w:rPr>
        <w:t>visit</w:t>
      </w:r>
      <w:r w:rsidR="000A772E" w:rsidRPr="006B05DC">
        <w:rPr>
          <w:rFonts w:asciiTheme="minorHAnsi" w:hAnsiTheme="minorHAnsi" w:cstheme="minorHAnsi"/>
          <w:color w:val="000000"/>
          <w:sz w:val="22"/>
          <w:szCs w:val="22"/>
        </w:rPr>
        <w:t>s</w:t>
      </w:r>
      <w:r w:rsidR="008D453D" w:rsidRPr="006B05DC">
        <w:rPr>
          <w:rFonts w:asciiTheme="minorHAnsi" w:hAnsiTheme="minorHAnsi" w:cstheme="minorHAnsi"/>
          <w:color w:val="000000"/>
          <w:sz w:val="22"/>
          <w:szCs w:val="22"/>
        </w:rPr>
        <w:t xml:space="preserve"> (e.g. only visiting 1 school in a day).</w:t>
      </w:r>
      <w:r w:rsidR="00E77F89" w:rsidRPr="006B05DC">
        <w:rPr>
          <w:rFonts w:asciiTheme="minorHAnsi" w:hAnsiTheme="minorHAnsi" w:cstheme="minorHAnsi"/>
          <w:color w:val="000000"/>
          <w:sz w:val="22"/>
          <w:szCs w:val="22"/>
        </w:rPr>
        <w:t xml:space="preserve">  </w:t>
      </w:r>
      <w:r w:rsidR="00BD42EE" w:rsidRPr="006B05DC">
        <w:rPr>
          <w:rFonts w:asciiTheme="minorHAnsi" w:hAnsiTheme="minorHAnsi" w:cstheme="minorHAnsi"/>
          <w:sz w:val="22"/>
          <w:szCs w:val="22"/>
        </w:rPr>
        <w:t xml:space="preserve">In some places only 1 carer can attend </w:t>
      </w:r>
      <w:r w:rsidR="000A772E" w:rsidRPr="006B05DC">
        <w:rPr>
          <w:rFonts w:asciiTheme="minorHAnsi" w:hAnsiTheme="minorHAnsi" w:cstheme="minorHAnsi"/>
          <w:sz w:val="22"/>
          <w:szCs w:val="22"/>
        </w:rPr>
        <w:t>appointments,</w:t>
      </w:r>
      <w:r w:rsidR="00E77F89" w:rsidRPr="006B05DC">
        <w:rPr>
          <w:rFonts w:asciiTheme="minorHAnsi" w:hAnsiTheme="minorHAnsi" w:cstheme="minorHAnsi"/>
          <w:sz w:val="22"/>
          <w:szCs w:val="22"/>
        </w:rPr>
        <w:t xml:space="preserve"> </w:t>
      </w:r>
      <w:r w:rsidR="000A772E" w:rsidRPr="006B05DC">
        <w:rPr>
          <w:rFonts w:asciiTheme="minorHAnsi" w:hAnsiTheme="minorHAnsi" w:cstheme="minorHAnsi"/>
          <w:sz w:val="22"/>
          <w:szCs w:val="22"/>
        </w:rPr>
        <w:t>and, in some places,</w:t>
      </w:r>
      <w:r w:rsidR="00BD42EE" w:rsidRPr="006B05DC">
        <w:rPr>
          <w:rFonts w:asciiTheme="minorHAnsi" w:hAnsiTheme="minorHAnsi" w:cstheme="minorHAnsi"/>
          <w:sz w:val="22"/>
          <w:szCs w:val="22"/>
        </w:rPr>
        <w:t xml:space="preserve"> recent restrictions have meant face to face appointments can</w:t>
      </w:r>
      <w:r w:rsidR="00E77F89" w:rsidRPr="006B05DC">
        <w:rPr>
          <w:rFonts w:asciiTheme="minorHAnsi" w:hAnsiTheme="minorHAnsi" w:cstheme="minorHAnsi"/>
          <w:sz w:val="22"/>
          <w:szCs w:val="22"/>
        </w:rPr>
        <w:t>not</w:t>
      </w:r>
      <w:r w:rsidR="00BD42EE" w:rsidRPr="006B05DC">
        <w:rPr>
          <w:rFonts w:asciiTheme="minorHAnsi" w:hAnsiTheme="minorHAnsi" w:cstheme="minorHAnsi"/>
          <w:sz w:val="22"/>
          <w:szCs w:val="22"/>
        </w:rPr>
        <w:t xml:space="preserve"> </w:t>
      </w:r>
      <w:r w:rsidR="00E77F89" w:rsidRPr="006B05DC">
        <w:rPr>
          <w:rFonts w:asciiTheme="minorHAnsi" w:hAnsiTheme="minorHAnsi" w:cstheme="minorHAnsi"/>
          <w:sz w:val="22"/>
          <w:szCs w:val="22"/>
        </w:rPr>
        <w:t xml:space="preserve">currently </w:t>
      </w:r>
      <w:r w:rsidR="00BD42EE" w:rsidRPr="006B05DC">
        <w:rPr>
          <w:rFonts w:asciiTheme="minorHAnsi" w:hAnsiTheme="minorHAnsi" w:cstheme="minorHAnsi"/>
          <w:sz w:val="22"/>
          <w:szCs w:val="22"/>
        </w:rPr>
        <w:t>be offere</w:t>
      </w:r>
      <w:r w:rsidR="00E77F89" w:rsidRPr="006B05DC">
        <w:rPr>
          <w:rFonts w:asciiTheme="minorHAnsi" w:hAnsiTheme="minorHAnsi" w:cstheme="minorHAnsi"/>
          <w:sz w:val="22"/>
          <w:szCs w:val="22"/>
        </w:rPr>
        <w:t>d</w:t>
      </w:r>
      <w:r w:rsidR="00BD42EE" w:rsidRPr="006B05DC">
        <w:rPr>
          <w:rFonts w:asciiTheme="minorHAnsi" w:hAnsiTheme="minorHAnsi" w:cstheme="minorHAnsi"/>
          <w:sz w:val="22"/>
          <w:szCs w:val="22"/>
        </w:rPr>
        <w:t>.</w:t>
      </w:r>
      <w:r w:rsidR="008D453D" w:rsidRPr="006B05DC">
        <w:rPr>
          <w:rFonts w:asciiTheme="minorHAnsi" w:hAnsiTheme="minorHAnsi" w:cstheme="minorHAnsi"/>
          <w:sz w:val="22"/>
          <w:szCs w:val="22"/>
        </w:rPr>
        <w:t xml:space="preserve">  These factors have often resulted in service delivery taking </w:t>
      </w:r>
      <w:r w:rsidR="000A772E" w:rsidRPr="006B05DC">
        <w:rPr>
          <w:rFonts w:asciiTheme="minorHAnsi" w:hAnsiTheme="minorHAnsi" w:cstheme="minorHAnsi"/>
          <w:sz w:val="22"/>
          <w:szCs w:val="22"/>
        </w:rPr>
        <w:t xml:space="preserve">significantly </w:t>
      </w:r>
      <w:r w:rsidR="008D453D" w:rsidRPr="006B05DC">
        <w:rPr>
          <w:rFonts w:asciiTheme="minorHAnsi" w:hAnsiTheme="minorHAnsi" w:cstheme="minorHAnsi"/>
          <w:sz w:val="22"/>
          <w:szCs w:val="22"/>
        </w:rPr>
        <w:t>longer.</w:t>
      </w:r>
    </w:p>
    <w:p w14:paraId="487F0C98" w14:textId="77777777" w:rsidR="001E13EA" w:rsidRPr="006B05DC" w:rsidRDefault="001E13EA" w:rsidP="006B05DC">
      <w:pPr>
        <w:pStyle w:val="NormalWeb"/>
        <w:spacing w:before="0" w:beforeAutospacing="0" w:after="0" w:afterAutospacing="0"/>
        <w:ind w:left="785"/>
        <w:rPr>
          <w:rFonts w:asciiTheme="minorHAnsi" w:hAnsiTheme="minorHAnsi" w:cstheme="minorHAnsi"/>
          <w:sz w:val="22"/>
          <w:szCs w:val="22"/>
        </w:rPr>
      </w:pPr>
    </w:p>
    <w:p w14:paraId="49A3F54D" w14:textId="3850E884" w:rsidR="001E13EA" w:rsidRPr="006B05DC" w:rsidRDefault="0085421E"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color w:val="000000" w:themeColor="text1"/>
          <w:sz w:val="22"/>
          <w:szCs w:val="22"/>
        </w:rPr>
        <w:t>Whilst many services adapted their provision, such as, developing information sessions for parents and care</w:t>
      </w:r>
      <w:r w:rsidR="000A772E" w:rsidRPr="006B05DC">
        <w:rPr>
          <w:rFonts w:asciiTheme="minorHAnsi" w:hAnsiTheme="minorHAnsi" w:cstheme="minorHAnsi"/>
          <w:color w:val="000000" w:themeColor="text1"/>
          <w:sz w:val="22"/>
          <w:szCs w:val="22"/>
        </w:rPr>
        <w:t>r</w:t>
      </w:r>
      <w:r w:rsidRPr="006B05DC">
        <w:rPr>
          <w:rFonts w:asciiTheme="minorHAnsi" w:hAnsiTheme="minorHAnsi" w:cstheme="minorHAnsi"/>
          <w:color w:val="000000" w:themeColor="text1"/>
          <w:sz w:val="22"/>
          <w:szCs w:val="22"/>
        </w:rPr>
        <w:t xml:space="preserve">s which could be viewed as videos rather than as in person sessions, this may not have been a complete replacement. </w:t>
      </w:r>
      <w:r w:rsidR="00E77F89" w:rsidRPr="006B05DC">
        <w:rPr>
          <w:rFonts w:asciiTheme="minorHAnsi" w:hAnsiTheme="minorHAnsi" w:cstheme="minorHAnsi"/>
          <w:color w:val="000000" w:themeColor="text1"/>
          <w:sz w:val="22"/>
          <w:szCs w:val="22"/>
        </w:rPr>
        <w:t>The speech and language therapy workforce</w:t>
      </w:r>
      <w:r w:rsidRPr="006B05DC">
        <w:rPr>
          <w:rFonts w:asciiTheme="minorHAnsi" w:hAnsiTheme="minorHAnsi" w:cstheme="minorHAnsi"/>
          <w:color w:val="000000" w:themeColor="text1"/>
          <w:sz w:val="22"/>
          <w:szCs w:val="22"/>
        </w:rPr>
        <w:t xml:space="preserve"> quickly moved to using Attend Anywhere</w:t>
      </w:r>
      <w:r w:rsidRPr="006B05DC">
        <w:rPr>
          <w:rStyle w:val="FootnoteReference"/>
          <w:rFonts w:asciiTheme="minorHAnsi" w:hAnsiTheme="minorHAnsi" w:cstheme="minorHAnsi"/>
          <w:color w:val="000000" w:themeColor="text1"/>
          <w:sz w:val="22"/>
          <w:szCs w:val="22"/>
        </w:rPr>
        <w:footnoteReference w:id="18"/>
      </w:r>
      <w:r w:rsidRPr="006B05DC">
        <w:rPr>
          <w:rFonts w:asciiTheme="minorHAnsi" w:hAnsiTheme="minorHAnsi" w:cstheme="minorHAnsi"/>
          <w:color w:val="000000" w:themeColor="text1"/>
          <w:sz w:val="22"/>
          <w:szCs w:val="22"/>
        </w:rPr>
        <w:t xml:space="preserve"> and in some Health Boards, provided the most sessions via this method of services in the organisations. </w:t>
      </w:r>
      <w:r w:rsidR="00370985" w:rsidRPr="006B05DC">
        <w:rPr>
          <w:rFonts w:asciiTheme="minorHAnsi" w:hAnsiTheme="minorHAnsi" w:cstheme="minorHAnsi"/>
          <w:color w:val="000000" w:themeColor="text1"/>
          <w:sz w:val="22"/>
          <w:szCs w:val="22"/>
        </w:rPr>
        <w:t xml:space="preserve"> </w:t>
      </w:r>
      <w:r w:rsidRPr="006B05DC">
        <w:rPr>
          <w:rFonts w:asciiTheme="minorHAnsi" w:hAnsiTheme="minorHAnsi" w:cstheme="minorHAnsi"/>
          <w:color w:val="000000"/>
          <w:sz w:val="22"/>
          <w:szCs w:val="22"/>
        </w:rPr>
        <w:t>Some families, for a variety of reasons, did not want to be seen via video sessions</w:t>
      </w:r>
      <w:r w:rsidR="00E77F89" w:rsidRPr="006B05DC">
        <w:rPr>
          <w:rFonts w:asciiTheme="minorHAnsi" w:hAnsiTheme="minorHAnsi" w:cstheme="minorHAnsi"/>
          <w:color w:val="000000"/>
          <w:sz w:val="22"/>
          <w:szCs w:val="22"/>
        </w:rPr>
        <w:t>, with a</w:t>
      </w:r>
      <w:r w:rsidRPr="006B05DC">
        <w:rPr>
          <w:rFonts w:asciiTheme="minorHAnsi" w:hAnsiTheme="minorHAnsi" w:cstheme="minorHAnsi"/>
          <w:color w:val="000000"/>
          <w:sz w:val="22"/>
          <w:szCs w:val="22"/>
        </w:rPr>
        <w:t xml:space="preserve"> preference to wait for face to face meetings</w:t>
      </w:r>
      <w:r w:rsidR="00E77F89" w:rsidRPr="006B05DC">
        <w:rPr>
          <w:rFonts w:asciiTheme="minorHAnsi" w:hAnsiTheme="minorHAnsi" w:cstheme="minorHAnsi"/>
          <w:color w:val="000000"/>
          <w:sz w:val="22"/>
          <w:szCs w:val="22"/>
        </w:rPr>
        <w:t>, again resulting in delays.</w:t>
      </w:r>
    </w:p>
    <w:p w14:paraId="54D74F2A" w14:textId="77777777" w:rsidR="001E13EA" w:rsidRPr="006B05DC" w:rsidRDefault="001E13EA" w:rsidP="006B05DC">
      <w:pPr>
        <w:pStyle w:val="ListParagraph"/>
        <w:rPr>
          <w:rFonts w:cstheme="minorHAnsi"/>
          <w:sz w:val="22"/>
          <w:szCs w:val="22"/>
        </w:rPr>
      </w:pPr>
    </w:p>
    <w:p w14:paraId="6304DE17" w14:textId="77777777" w:rsidR="001E13EA" w:rsidRPr="00CC4B13" w:rsidRDefault="001E13EA" w:rsidP="006B05DC">
      <w:pPr>
        <w:spacing w:line="240" w:lineRule="auto"/>
        <w:rPr>
          <w:rFonts w:cstheme="minorHAnsi"/>
          <w:bCs/>
        </w:rPr>
      </w:pPr>
      <w:r w:rsidRPr="00CC4B13">
        <w:rPr>
          <w:rFonts w:cstheme="minorHAnsi"/>
          <w:b/>
          <w:bCs/>
        </w:rPr>
        <w:t>Workforce</w:t>
      </w:r>
      <w:r w:rsidRPr="00CC4B13">
        <w:rPr>
          <w:rFonts w:cstheme="minorHAnsi"/>
          <w:bCs/>
        </w:rPr>
        <w:t xml:space="preserve"> </w:t>
      </w:r>
    </w:p>
    <w:p w14:paraId="32065753" w14:textId="77777777" w:rsidR="001E13EA" w:rsidRPr="006B05DC" w:rsidRDefault="001E13EA" w:rsidP="006B05DC">
      <w:pPr>
        <w:pStyle w:val="ListParagraph"/>
        <w:rPr>
          <w:rFonts w:cstheme="minorHAnsi"/>
          <w:sz w:val="22"/>
          <w:szCs w:val="22"/>
        </w:rPr>
      </w:pPr>
    </w:p>
    <w:p w14:paraId="0F2773EC" w14:textId="7796E0C0" w:rsidR="001E13EA" w:rsidRPr="006B05DC" w:rsidRDefault="00AF1F66"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As well as provision of speech and language therapy being affected, the workforce has been itself has been significantly affected.  </w:t>
      </w:r>
      <w:r w:rsidR="00770241" w:rsidRPr="006B05DC">
        <w:rPr>
          <w:rFonts w:asciiTheme="minorHAnsi" w:hAnsiTheme="minorHAnsi" w:cstheme="minorHAnsi"/>
          <w:sz w:val="22"/>
          <w:szCs w:val="22"/>
        </w:rPr>
        <w:t>S</w:t>
      </w:r>
      <w:r w:rsidR="00681F43" w:rsidRPr="006B05DC">
        <w:rPr>
          <w:rFonts w:asciiTheme="minorHAnsi" w:hAnsiTheme="minorHAnsi" w:cstheme="minorHAnsi"/>
          <w:sz w:val="22"/>
          <w:szCs w:val="22"/>
        </w:rPr>
        <w:t xml:space="preserve">peech and language therapy </w:t>
      </w:r>
      <w:r w:rsidR="00770241" w:rsidRPr="006B05DC">
        <w:rPr>
          <w:rFonts w:asciiTheme="minorHAnsi" w:hAnsiTheme="minorHAnsi" w:cstheme="minorHAnsi"/>
          <w:sz w:val="22"/>
          <w:szCs w:val="22"/>
        </w:rPr>
        <w:t xml:space="preserve">teams are dealing with increasing numbers of people </w:t>
      </w:r>
      <w:r w:rsidR="006B05C7" w:rsidRPr="006B05DC">
        <w:rPr>
          <w:rFonts w:asciiTheme="minorHAnsi" w:hAnsiTheme="minorHAnsi" w:cstheme="minorHAnsi"/>
          <w:sz w:val="22"/>
          <w:szCs w:val="22"/>
        </w:rPr>
        <w:t>needing the service</w:t>
      </w:r>
      <w:r w:rsidR="00770241" w:rsidRPr="006B05DC">
        <w:rPr>
          <w:rFonts w:asciiTheme="minorHAnsi" w:hAnsiTheme="minorHAnsi" w:cstheme="minorHAnsi"/>
          <w:sz w:val="22"/>
          <w:szCs w:val="22"/>
        </w:rPr>
        <w:t xml:space="preserve"> without a fundamental change in capacity, which may impact on the intervention offered.</w:t>
      </w:r>
    </w:p>
    <w:p w14:paraId="7239128B" w14:textId="77777777" w:rsidR="001E13EA" w:rsidRPr="006B05DC" w:rsidRDefault="001E13EA" w:rsidP="006B05DC">
      <w:pPr>
        <w:pStyle w:val="NormalWeb"/>
        <w:spacing w:before="0" w:beforeAutospacing="0" w:after="0" w:afterAutospacing="0"/>
        <w:ind w:left="785"/>
        <w:rPr>
          <w:rFonts w:asciiTheme="minorHAnsi" w:hAnsiTheme="minorHAnsi" w:cstheme="minorHAnsi"/>
          <w:sz w:val="22"/>
          <w:szCs w:val="22"/>
        </w:rPr>
      </w:pPr>
    </w:p>
    <w:p w14:paraId="3EAA1EE3" w14:textId="1F6FC282" w:rsidR="001E13EA" w:rsidRPr="006B05DC" w:rsidRDefault="00A26572"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Our members report that ensuring a sustainable workforce to respond to growing pressures is of concern</w:t>
      </w:r>
      <w:r w:rsidRPr="006B05DC">
        <w:rPr>
          <w:rFonts w:asciiTheme="minorHAnsi" w:hAnsiTheme="minorHAnsi" w:cstheme="minorHAnsi"/>
          <w:color w:val="000000" w:themeColor="text1"/>
          <w:sz w:val="22"/>
          <w:szCs w:val="22"/>
        </w:rPr>
        <w:t xml:space="preserve">. We have seen a number of staff </w:t>
      </w:r>
      <w:r w:rsidR="009C1524" w:rsidRPr="006B05DC">
        <w:rPr>
          <w:rFonts w:asciiTheme="minorHAnsi" w:hAnsiTheme="minorHAnsi" w:cstheme="minorHAnsi"/>
          <w:color w:val="000000" w:themeColor="text1"/>
          <w:sz w:val="22"/>
          <w:szCs w:val="22"/>
        </w:rPr>
        <w:t xml:space="preserve">have </w:t>
      </w:r>
      <w:r w:rsidRPr="006B05DC">
        <w:rPr>
          <w:rFonts w:asciiTheme="minorHAnsi" w:hAnsiTheme="minorHAnsi" w:cstheme="minorHAnsi"/>
          <w:color w:val="000000" w:themeColor="text1"/>
          <w:sz w:val="22"/>
          <w:szCs w:val="22"/>
        </w:rPr>
        <w:t>take</w:t>
      </w:r>
      <w:r w:rsidR="009C1524" w:rsidRPr="006B05DC">
        <w:rPr>
          <w:rFonts w:asciiTheme="minorHAnsi" w:hAnsiTheme="minorHAnsi" w:cstheme="minorHAnsi"/>
          <w:color w:val="000000" w:themeColor="text1"/>
          <w:sz w:val="22"/>
          <w:szCs w:val="22"/>
        </w:rPr>
        <w:t>n</w:t>
      </w:r>
      <w:r w:rsidRPr="006B05DC">
        <w:rPr>
          <w:rFonts w:asciiTheme="minorHAnsi" w:hAnsiTheme="minorHAnsi" w:cstheme="minorHAnsi"/>
          <w:color w:val="000000" w:themeColor="text1"/>
          <w:sz w:val="22"/>
          <w:szCs w:val="22"/>
        </w:rPr>
        <w:t xml:space="preserve"> early retirement </w:t>
      </w:r>
      <w:r w:rsidR="009C1524" w:rsidRPr="006B05DC">
        <w:rPr>
          <w:rFonts w:asciiTheme="minorHAnsi" w:hAnsiTheme="minorHAnsi" w:cstheme="minorHAnsi"/>
          <w:color w:val="000000" w:themeColor="text1"/>
          <w:sz w:val="22"/>
          <w:szCs w:val="22"/>
        </w:rPr>
        <w:t xml:space="preserve">over the last two years </w:t>
      </w:r>
      <w:r w:rsidRPr="006B05DC">
        <w:rPr>
          <w:rFonts w:asciiTheme="minorHAnsi" w:hAnsiTheme="minorHAnsi" w:cstheme="minorHAnsi"/>
          <w:color w:val="000000" w:themeColor="text1"/>
          <w:sz w:val="22"/>
          <w:szCs w:val="22"/>
        </w:rPr>
        <w:t>and the student streamlining process has also had an impact on service provision</w:t>
      </w:r>
      <w:r w:rsidR="009C1524" w:rsidRPr="006B05DC">
        <w:rPr>
          <w:rFonts w:asciiTheme="minorHAnsi" w:hAnsiTheme="minorHAnsi" w:cstheme="minorHAnsi"/>
          <w:color w:val="000000" w:themeColor="text1"/>
          <w:sz w:val="22"/>
          <w:szCs w:val="22"/>
        </w:rPr>
        <w:t xml:space="preserve"> from 2021</w:t>
      </w:r>
      <w:r w:rsidRPr="006B05DC">
        <w:rPr>
          <w:rFonts w:asciiTheme="minorHAnsi" w:hAnsiTheme="minorHAnsi" w:cstheme="minorHAnsi"/>
          <w:color w:val="000000" w:themeColor="text1"/>
          <w:sz w:val="22"/>
          <w:szCs w:val="22"/>
        </w:rPr>
        <w:t xml:space="preserve">.  For example, some children and adults have had to wait longer to see </w:t>
      </w:r>
      <w:r w:rsidR="006B05C7" w:rsidRPr="006B05DC">
        <w:rPr>
          <w:rFonts w:asciiTheme="minorHAnsi" w:hAnsiTheme="minorHAnsi" w:cstheme="minorHAnsi"/>
          <w:color w:val="000000" w:themeColor="text1"/>
          <w:sz w:val="22"/>
          <w:szCs w:val="22"/>
        </w:rPr>
        <w:t>Allied Health Professions (</w:t>
      </w:r>
      <w:r w:rsidRPr="006B05DC">
        <w:rPr>
          <w:rFonts w:asciiTheme="minorHAnsi" w:hAnsiTheme="minorHAnsi" w:cstheme="minorHAnsi"/>
          <w:color w:val="000000" w:themeColor="text1"/>
          <w:sz w:val="22"/>
          <w:szCs w:val="22"/>
        </w:rPr>
        <w:t>AHP</w:t>
      </w:r>
      <w:r w:rsidR="006B05C7" w:rsidRPr="006B05DC">
        <w:rPr>
          <w:rFonts w:asciiTheme="minorHAnsi" w:hAnsiTheme="minorHAnsi" w:cstheme="minorHAnsi"/>
          <w:color w:val="000000" w:themeColor="text1"/>
          <w:sz w:val="22"/>
          <w:szCs w:val="22"/>
        </w:rPr>
        <w:t>)</w:t>
      </w:r>
      <w:r w:rsidRPr="006B05DC">
        <w:rPr>
          <w:rFonts w:asciiTheme="minorHAnsi" w:hAnsiTheme="minorHAnsi" w:cstheme="minorHAnsi"/>
          <w:color w:val="000000" w:themeColor="text1"/>
          <w:sz w:val="22"/>
          <w:szCs w:val="22"/>
        </w:rPr>
        <w:t xml:space="preserve"> as implementation of streamlining forced some Health Board departments to wait until September for graduates to start work when they were needed in the Spring.  Conversely, some Health Board departments have had to take graduates earlier (rather than throughout the year) and in greater number than needed at present which is placing a significant financial burden on departments or wider within Health Boards.  A large intake of graduates places a very high demand for supervision on a department.  Usually such recruitment would be spread over a longer period of time easing this demand.  </w:t>
      </w:r>
      <w:r w:rsidRPr="006B05DC">
        <w:rPr>
          <w:rFonts w:asciiTheme="minorHAnsi" w:hAnsiTheme="minorHAnsi" w:cstheme="minorHAnsi"/>
          <w:color w:val="000000" w:themeColor="text1"/>
          <w:sz w:val="22"/>
          <w:szCs w:val="22"/>
        </w:rPr>
        <w:lastRenderedPageBreak/>
        <w:t xml:space="preserve">This reduces the capacity for clinical work carried out by staff who are working as supervisors to new graduates.  This cohort of students will have experienced significant disruption to their studies due to the pandemic thus effective supervision is even more critical. </w:t>
      </w:r>
    </w:p>
    <w:p w14:paraId="1D85B91D" w14:textId="77777777" w:rsidR="001E13EA" w:rsidRPr="006B05DC" w:rsidRDefault="001E13EA" w:rsidP="006B05DC">
      <w:pPr>
        <w:pStyle w:val="NormalWeb"/>
        <w:spacing w:before="0" w:beforeAutospacing="0" w:after="0" w:afterAutospacing="0"/>
        <w:ind w:left="785"/>
        <w:rPr>
          <w:rFonts w:asciiTheme="minorHAnsi" w:hAnsiTheme="minorHAnsi" w:cstheme="minorHAnsi"/>
          <w:sz w:val="22"/>
          <w:szCs w:val="22"/>
        </w:rPr>
      </w:pPr>
    </w:p>
    <w:p w14:paraId="7DC4BD3D" w14:textId="77777777" w:rsidR="001E13EA" w:rsidRPr="006B05DC" w:rsidRDefault="00681F43"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bCs/>
          <w:color w:val="000000" w:themeColor="text1"/>
          <w:sz w:val="22"/>
          <w:szCs w:val="22"/>
          <w:lang w:val="en"/>
        </w:rPr>
        <w:t xml:space="preserve">The SLT workforce itself has not been immune to the impact of COVID-19. The presence of the virus and the subsequent lockdowns had direct consequences for SLTs who needed to shield, become home-educators, and acquire additional </w:t>
      </w:r>
      <w:proofErr w:type="spellStart"/>
      <w:r w:rsidRPr="006B05DC">
        <w:rPr>
          <w:rFonts w:asciiTheme="minorHAnsi" w:hAnsiTheme="minorHAnsi" w:cstheme="minorHAnsi"/>
          <w:bCs/>
          <w:color w:val="000000" w:themeColor="text1"/>
          <w:sz w:val="22"/>
          <w:szCs w:val="22"/>
          <w:lang w:val="en"/>
        </w:rPr>
        <w:t>carer</w:t>
      </w:r>
      <w:proofErr w:type="spellEnd"/>
      <w:r w:rsidRPr="006B05DC">
        <w:rPr>
          <w:rFonts w:asciiTheme="minorHAnsi" w:hAnsiTheme="minorHAnsi" w:cstheme="minorHAnsi"/>
          <w:bCs/>
          <w:color w:val="000000" w:themeColor="text1"/>
          <w:sz w:val="22"/>
          <w:szCs w:val="22"/>
          <w:lang w:val="en"/>
        </w:rPr>
        <w:t xml:space="preserve"> responsibilities. Where SLTs were able to work clinically, some were redeployed to work in potentially novel and </w:t>
      </w:r>
      <w:r w:rsidR="009C1524" w:rsidRPr="006B05DC">
        <w:rPr>
          <w:rFonts w:asciiTheme="minorHAnsi" w:hAnsiTheme="minorHAnsi" w:cstheme="minorHAnsi"/>
          <w:bCs/>
          <w:color w:val="000000" w:themeColor="text1"/>
          <w:sz w:val="22"/>
          <w:szCs w:val="22"/>
          <w:lang w:val="en"/>
        </w:rPr>
        <w:t xml:space="preserve">sometimes </w:t>
      </w:r>
      <w:r w:rsidRPr="006B05DC">
        <w:rPr>
          <w:rFonts w:asciiTheme="minorHAnsi" w:hAnsiTheme="minorHAnsi" w:cstheme="minorHAnsi"/>
          <w:bCs/>
          <w:color w:val="000000" w:themeColor="text1"/>
          <w:sz w:val="22"/>
          <w:szCs w:val="22"/>
          <w:lang w:val="en"/>
        </w:rPr>
        <w:t xml:space="preserve">stress </w:t>
      </w:r>
      <w:r w:rsidR="009C1524" w:rsidRPr="006B05DC">
        <w:rPr>
          <w:rFonts w:asciiTheme="minorHAnsi" w:hAnsiTheme="minorHAnsi" w:cstheme="minorHAnsi"/>
          <w:bCs/>
          <w:color w:val="000000" w:themeColor="text1"/>
          <w:sz w:val="22"/>
          <w:szCs w:val="22"/>
          <w:lang w:val="en"/>
        </w:rPr>
        <w:t xml:space="preserve">inducing </w:t>
      </w:r>
      <w:r w:rsidRPr="006B05DC">
        <w:rPr>
          <w:rFonts w:asciiTheme="minorHAnsi" w:hAnsiTheme="minorHAnsi" w:cstheme="minorHAnsi"/>
          <w:bCs/>
          <w:color w:val="000000" w:themeColor="text1"/>
          <w:sz w:val="22"/>
          <w:szCs w:val="22"/>
          <w:lang w:val="en"/>
        </w:rPr>
        <w:t xml:space="preserve">areas, including those with critically ill and dying COVID patients and others had to redesign entire services, and all whilst managing the personal effects of the pandemic on their own lives and wellbeing. </w:t>
      </w:r>
      <w:r w:rsidR="009C1524" w:rsidRPr="006B05DC">
        <w:rPr>
          <w:rFonts w:asciiTheme="minorHAnsi" w:hAnsiTheme="minorHAnsi" w:cstheme="minorHAnsi"/>
          <w:bCs/>
          <w:color w:val="000000" w:themeColor="text1"/>
          <w:sz w:val="22"/>
          <w:szCs w:val="22"/>
          <w:lang w:val="en"/>
        </w:rPr>
        <w:t xml:space="preserve"> </w:t>
      </w:r>
      <w:r w:rsidRPr="006B05DC">
        <w:rPr>
          <w:rFonts w:asciiTheme="minorHAnsi" w:hAnsiTheme="minorHAnsi" w:cstheme="minorHAnsi"/>
          <w:bCs/>
          <w:color w:val="000000" w:themeColor="text1"/>
          <w:sz w:val="22"/>
          <w:szCs w:val="22"/>
          <w:lang w:val="en"/>
        </w:rPr>
        <w:t>Coupled with an inevitable higher than usual rate of staff absence due to sickness and self-isolation, and the continual burden of the pandemic for now almost 2 years</w:t>
      </w:r>
      <w:r w:rsidR="009C1524" w:rsidRPr="006B05DC">
        <w:rPr>
          <w:rFonts w:asciiTheme="minorHAnsi" w:hAnsiTheme="minorHAnsi" w:cstheme="minorHAnsi"/>
          <w:bCs/>
          <w:color w:val="000000" w:themeColor="text1"/>
          <w:sz w:val="22"/>
          <w:szCs w:val="22"/>
          <w:lang w:val="en"/>
        </w:rPr>
        <w:t xml:space="preserve">, the speech and language therapy workforce </w:t>
      </w:r>
      <w:r w:rsidRPr="006B05DC">
        <w:rPr>
          <w:rFonts w:asciiTheme="minorHAnsi" w:hAnsiTheme="minorHAnsi" w:cstheme="minorHAnsi"/>
          <w:bCs/>
          <w:color w:val="000000" w:themeColor="text1"/>
          <w:sz w:val="22"/>
          <w:szCs w:val="22"/>
          <w:lang w:val="en"/>
        </w:rPr>
        <w:t xml:space="preserve">have and continue to experience profound personal effects of COVID-19. </w:t>
      </w:r>
      <w:r w:rsidRPr="006B05DC">
        <w:rPr>
          <w:rStyle w:val="FootnoteReference"/>
          <w:rFonts w:asciiTheme="minorHAnsi" w:hAnsiTheme="minorHAnsi" w:cstheme="minorHAnsi"/>
          <w:bCs/>
          <w:color w:val="000000" w:themeColor="text1"/>
          <w:sz w:val="22"/>
          <w:szCs w:val="22"/>
          <w:lang w:val="en"/>
        </w:rPr>
        <w:footnoteReference w:id="19"/>
      </w:r>
    </w:p>
    <w:p w14:paraId="7F9CD0E1" w14:textId="77777777" w:rsidR="001E13EA" w:rsidRPr="006B05DC" w:rsidRDefault="001E13EA" w:rsidP="006B05DC">
      <w:pPr>
        <w:pStyle w:val="ListParagraph"/>
        <w:rPr>
          <w:rFonts w:cstheme="minorHAnsi"/>
          <w:bCs/>
          <w:color w:val="000000" w:themeColor="text1"/>
          <w:sz w:val="22"/>
          <w:szCs w:val="22"/>
          <w:lang w:val="en"/>
        </w:rPr>
      </w:pPr>
    </w:p>
    <w:p w14:paraId="32D1FE9D" w14:textId="77777777" w:rsidR="001E13EA" w:rsidRPr="006B05DC" w:rsidRDefault="00681F43"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bCs/>
          <w:color w:val="000000" w:themeColor="text1"/>
          <w:sz w:val="22"/>
          <w:szCs w:val="22"/>
          <w:lang w:val="en"/>
        </w:rPr>
        <w:t xml:space="preserve">The SLT workforce has responded rapidly to changing circumstances and supported the wider health and social care system to support the national effort on managing the impact of COVID-19. </w:t>
      </w:r>
      <w:r w:rsidR="00F91674" w:rsidRPr="006B05DC">
        <w:rPr>
          <w:rFonts w:asciiTheme="minorHAnsi" w:hAnsiTheme="minorHAnsi" w:cstheme="minorHAnsi"/>
          <w:bCs/>
          <w:color w:val="000000" w:themeColor="text1"/>
          <w:sz w:val="22"/>
          <w:szCs w:val="22"/>
          <w:lang w:val="en"/>
        </w:rPr>
        <w:t xml:space="preserve"> </w:t>
      </w:r>
      <w:r w:rsidRPr="006B05DC">
        <w:rPr>
          <w:rFonts w:asciiTheme="minorHAnsi" w:hAnsiTheme="minorHAnsi" w:cstheme="minorHAnsi"/>
          <w:bCs/>
          <w:color w:val="000000" w:themeColor="text1"/>
          <w:sz w:val="22"/>
          <w:szCs w:val="22"/>
          <w:lang w:val="en"/>
        </w:rPr>
        <w:t xml:space="preserve">We praise </w:t>
      </w:r>
      <w:r w:rsidRPr="006B05DC">
        <w:rPr>
          <w:rFonts w:asciiTheme="minorHAnsi" w:hAnsiTheme="minorHAnsi" w:cstheme="minorHAnsi"/>
          <w:sz w:val="22"/>
          <w:szCs w:val="22"/>
        </w:rPr>
        <w:t xml:space="preserve">our members for their contribution at this time of national crisis. However, the RCSLT is very concerned about the risk of members being redeployed away from services that are still under pressure to reduce waiting lists and meet targets. In addition, members have informed us that some redeployment roles during the first surge were unsuitable in terms of using their skills and expertise to best effects. </w:t>
      </w:r>
    </w:p>
    <w:p w14:paraId="3D21AD52" w14:textId="77777777" w:rsidR="001E13EA" w:rsidRPr="006B05DC" w:rsidRDefault="001E13EA" w:rsidP="006B05DC">
      <w:pPr>
        <w:pStyle w:val="ListParagraph"/>
        <w:rPr>
          <w:rFonts w:cstheme="minorHAnsi"/>
          <w:color w:val="000000"/>
          <w:sz w:val="22"/>
          <w:szCs w:val="22"/>
        </w:rPr>
      </w:pPr>
    </w:p>
    <w:p w14:paraId="630A4AAB" w14:textId="41674C10" w:rsidR="001E13EA" w:rsidRPr="006B05DC" w:rsidRDefault="000B33BD"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color w:val="000000"/>
          <w:sz w:val="22"/>
          <w:szCs w:val="22"/>
        </w:rPr>
        <w:t>Whilst understanding the all too real system pressures, we believe there are more cost-effective alternatives to redeployment of AHPs that have been used successfully in some areas and could be used more widely and would not create gaps in service for patients who vitally need support now for difficulties they have in communication and swallowing.  These could include, bringing back retired staff or using volunteers or students to increase system capacity.</w:t>
      </w:r>
    </w:p>
    <w:p w14:paraId="0493C398" w14:textId="77777777" w:rsidR="001E13EA" w:rsidRPr="006B05DC" w:rsidRDefault="001E13EA" w:rsidP="006B05DC">
      <w:pPr>
        <w:pStyle w:val="ListParagraph"/>
        <w:rPr>
          <w:rFonts w:cstheme="minorHAnsi"/>
          <w:sz w:val="22"/>
          <w:szCs w:val="22"/>
        </w:rPr>
      </w:pPr>
    </w:p>
    <w:p w14:paraId="33C34CD3" w14:textId="77777777" w:rsidR="001E13EA" w:rsidRPr="00CC4B13" w:rsidRDefault="001E13EA" w:rsidP="00CC4B13">
      <w:pPr>
        <w:spacing w:line="240" w:lineRule="auto"/>
        <w:ind w:firstLine="425"/>
        <w:rPr>
          <w:rFonts w:cstheme="minorHAnsi"/>
          <w:b/>
          <w:bCs/>
        </w:rPr>
      </w:pPr>
      <w:r w:rsidRPr="00CC4B13">
        <w:rPr>
          <w:rFonts w:cstheme="minorHAnsi"/>
          <w:b/>
          <w:bCs/>
        </w:rPr>
        <w:t>Complaints</w:t>
      </w:r>
    </w:p>
    <w:p w14:paraId="1CDF6661" w14:textId="77777777" w:rsidR="001E13EA" w:rsidRPr="006B05DC" w:rsidRDefault="001E13EA" w:rsidP="006B05DC">
      <w:pPr>
        <w:pStyle w:val="ListParagraph"/>
        <w:rPr>
          <w:rFonts w:cstheme="minorHAnsi"/>
          <w:color w:val="000000"/>
          <w:sz w:val="22"/>
          <w:szCs w:val="22"/>
        </w:rPr>
      </w:pPr>
    </w:p>
    <w:p w14:paraId="28F832BB" w14:textId="54BF0B7F" w:rsidR="001E13EA" w:rsidRPr="006B05DC" w:rsidRDefault="000B33BD"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color w:val="000000"/>
          <w:sz w:val="22"/>
          <w:szCs w:val="22"/>
        </w:rPr>
        <w:t xml:space="preserve">Where </w:t>
      </w:r>
      <w:r w:rsidR="0085421E" w:rsidRPr="006B05DC">
        <w:rPr>
          <w:rFonts w:asciiTheme="minorHAnsi" w:hAnsiTheme="minorHAnsi" w:cstheme="minorHAnsi"/>
          <w:color w:val="000000"/>
          <w:sz w:val="22"/>
          <w:szCs w:val="22"/>
        </w:rPr>
        <w:t>families have made complaints about service delivery during the pandemic through the ‘putting things right’</w:t>
      </w:r>
      <w:r w:rsidR="0085421E" w:rsidRPr="006B05DC">
        <w:rPr>
          <w:rStyle w:val="FootnoteReference"/>
          <w:rFonts w:asciiTheme="minorHAnsi" w:hAnsiTheme="minorHAnsi" w:cstheme="minorHAnsi"/>
          <w:color w:val="000000"/>
          <w:sz w:val="22"/>
          <w:szCs w:val="22"/>
        </w:rPr>
        <w:footnoteReference w:id="20"/>
      </w:r>
      <w:r w:rsidR="0085421E" w:rsidRPr="006B05DC">
        <w:rPr>
          <w:rFonts w:asciiTheme="minorHAnsi" w:hAnsiTheme="minorHAnsi" w:cstheme="minorHAnsi"/>
          <w:color w:val="000000"/>
          <w:sz w:val="22"/>
          <w:szCs w:val="22"/>
        </w:rPr>
        <w:t xml:space="preserve"> pr</w:t>
      </w:r>
      <w:r w:rsidR="00681F43" w:rsidRPr="006B05DC">
        <w:rPr>
          <w:rFonts w:asciiTheme="minorHAnsi" w:hAnsiTheme="minorHAnsi" w:cstheme="minorHAnsi"/>
          <w:color w:val="000000"/>
          <w:sz w:val="22"/>
          <w:szCs w:val="22"/>
        </w:rPr>
        <w:t>ocess</w:t>
      </w:r>
      <w:r w:rsidRPr="006B05DC">
        <w:rPr>
          <w:rFonts w:asciiTheme="minorHAnsi" w:hAnsiTheme="minorHAnsi" w:cstheme="minorHAnsi"/>
          <w:color w:val="000000"/>
          <w:sz w:val="22"/>
          <w:szCs w:val="22"/>
        </w:rPr>
        <w:t xml:space="preserve">, services have needed to allocate members of the team to investigate and respond.  </w:t>
      </w:r>
      <w:r w:rsidR="00F91674" w:rsidRPr="006B05DC">
        <w:rPr>
          <w:rFonts w:asciiTheme="minorHAnsi" w:hAnsiTheme="minorHAnsi" w:cstheme="minorHAnsi"/>
          <w:color w:val="000000"/>
          <w:sz w:val="22"/>
          <w:szCs w:val="22"/>
        </w:rPr>
        <w:t xml:space="preserve">An </w:t>
      </w:r>
      <w:r w:rsidRPr="006B05DC">
        <w:rPr>
          <w:rFonts w:asciiTheme="minorHAnsi" w:hAnsiTheme="minorHAnsi" w:cstheme="minorHAnsi"/>
          <w:color w:val="000000"/>
          <w:sz w:val="22"/>
          <w:szCs w:val="22"/>
        </w:rPr>
        <w:t xml:space="preserve">increase in this is another example where the capacity of the workforce to complete clinical work </w:t>
      </w:r>
      <w:r w:rsidR="00F91674" w:rsidRPr="006B05DC">
        <w:rPr>
          <w:rFonts w:asciiTheme="minorHAnsi" w:hAnsiTheme="minorHAnsi" w:cstheme="minorHAnsi"/>
          <w:color w:val="000000"/>
          <w:sz w:val="22"/>
          <w:szCs w:val="22"/>
        </w:rPr>
        <w:t xml:space="preserve">can be </w:t>
      </w:r>
      <w:r w:rsidRPr="006B05DC">
        <w:rPr>
          <w:rFonts w:asciiTheme="minorHAnsi" w:hAnsiTheme="minorHAnsi" w:cstheme="minorHAnsi"/>
          <w:color w:val="000000"/>
          <w:sz w:val="22"/>
          <w:szCs w:val="22"/>
        </w:rPr>
        <w:t>reduced. In some instances,</w:t>
      </w:r>
      <w:r w:rsidR="0085421E" w:rsidRPr="006B05DC">
        <w:rPr>
          <w:rFonts w:asciiTheme="minorHAnsi" w:hAnsiTheme="minorHAnsi" w:cstheme="minorHAnsi"/>
          <w:color w:val="000000" w:themeColor="text1"/>
          <w:sz w:val="22"/>
          <w:szCs w:val="22"/>
        </w:rPr>
        <w:t xml:space="preserve"> the speech and language therapy workforce as well as families would have expected children to have made progress possibly to the point where they would no longer be needing intervention, many continue to need therapy.</w:t>
      </w:r>
    </w:p>
    <w:p w14:paraId="4028DFA1" w14:textId="2577D84B" w:rsidR="00CC4B13" w:rsidRDefault="00CC4B13">
      <w:pPr>
        <w:rPr>
          <w:rFonts w:eastAsia="Times New Roman" w:cstheme="minorHAnsi"/>
          <w:color w:val="000000" w:themeColor="text1"/>
          <w:lang w:eastAsia="en-GB"/>
        </w:rPr>
      </w:pPr>
      <w:r>
        <w:rPr>
          <w:rFonts w:cstheme="minorHAnsi"/>
          <w:color w:val="000000" w:themeColor="text1"/>
        </w:rPr>
        <w:br w:type="page"/>
      </w:r>
    </w:p>
    <w:p w14:paraId="716D4CE8" w14:textId="77777777" w:rsidR="001E13EA" w:rsidRPr="00CC4B13" w:rsidRDefault="001E13EA" w:rsidP="00CC4B13">
      <w:pPr>
        <w:shd w:val="clear" w:color="auto" w:fill="FFFFFF"/>
        <w:spacing w:before="100" w:beforeAutospacing="1" w:after="100" w:afterAutospacing="1" w:line="240" w:lineRule="auto"/>
        <w:ind w:firstLine="425"/>
        <w:rPr>
          <w:rFonts w:eastAsia="Times New Roman" w:cstheme="minorHAnsi"/>
          <w:b/>
          <w:bCs/>
          <w:color w:val="000000"/>
        </w:rPr>
      </w:pPr>
      <w:r w:rsidRPr="00CC4B13">
        <w:rPr>
          <w:rFonts w:eastAsia="Times New Roman" w:cstheme="minorHAnsi"/>
          <w:b/>
          <w:bCs/>
          <w:color w:val="000000"/>
        </w:rPr>
        <w:lastRenderedPageBreak/>
        <w:t>Conclusion</w:t>
      </w:r>
    </w:p>
    <w:p w14:paraId="5F985121" w14:textId="77777777" w:rsidR="001E13EA" w:rsidRPr="006B05DC" w:rsidRDefault="001E13EA" w:rsidP="006B05DC">
      <w:pPr>
        <w:pStyle w:val="NormalWeb"/>
        <w:spacing w:before="0" w:beforeAutospacing="0" w:after="0" w:afterAutospacing="0"/>
        <w:ind w:left="785"/>
        <w:rPr>
          <w:rFonts w:asciiTheme="minorHAnsi" w:hAnsiTheme="minorHAnsi" w:cstheme="minorHAnsi"/>
          <w:sz w:val="22"/>
          <w:szCs w:val="22"/>
        </w:rPr>
      </w:pPr>
    </w:p>
    <w:p w14:paraId="2358687B" w14:textId="00B966BC" w:rsidR="006B05DC" w:rsidRPr="006B05DC" w:rsidRDefault="00C01288"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color w:val="000000"/>
          <w:sz w:val="22"/>
          <w:szCs w:val="22"/>
        </w:rPr>
        <w:t>The RCSLT firmly believes that any person with a communication or swallowing difficulty has a right to access high quality speech and language therapy when and where they need it. Any person with such needs must receive timely, individual, person-centred rehabilitation. In addition, the RCSLT recognises that everyone within the profession has the right to a good and healthy work life.</w:t>
      </w:r>
      <w:bookmarkStart w:id="0" w:name="_Hlk93414524"/>
      <w:r w:rsidR="00CC4B13">
        <w:rPr>
          <w:rFonts w:asciiTheme="minorHAnsi" w:hAnsiTheme="minorHAnsi" w:cstheme="minorHAnsi"/>
          <w:color w:val="000000"/>
          <w:sz w:val="22"/>
          <w:szCs w:val="22"/>
        </w:rPr>
        <w:t xml:space="preserve">  </w:t>
      </w:r>
      <w:r w:rsidRPr="006B05DC">
        <w:rPr>
          <w:rFonts w:asciiTheme="minorHAnsi" w:hAnsiTheme="minorHAnsi" w:cstheme="minorHAnsi"/>
          <w:color w:val="000000"/>
          <w:sz w:val="22"/>
          <w:szCs w:val="22"/>
        </w:rPr>
        <w:t>To achieve this, the RCSLT recommends the following urgent actions:</w:t>
      </w:r>
      <w:bookmarkEnd w:id="0"/>
    </w:p>
    <w:p w14:paraId="44AFA47A" w14:textId="77777777"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eastAsia="Times New Roman" w:cstheme="minorHAnsi"/>
          <w:color w:val="000000"/>
          <w:sz w:val="22"/>
          <w:szCs w:val="22"/>
        </w:rPr>
        <w:t>Guidance and support for SLTs and the broader health workforce outlining strategies for service development and improvement</w:t>
      </w:r>
      <w:r w:rsidRPr="006B05DC">
        <w:rPr>
          <w:rFonts w:eastAsia="Times New Roman" w:cstheme="minorHAnsi"/>
          <w:b/>
          <w:bCs/>
          <w:color w:val="000000"/>
          <w:sz w:val="22"/>
          <w:szCs w:val="22"/>
        </w:rPr>
        <w:t xml:space="preserve"> </w:t>
      </w:r>
      <w:r w:rsidRPr="006B05DC">
        <w:rPr>
          <w:rFonts w:eastAsia="Times New Roman" w:cstheme="minorHAnsi"/>
          <w:color w:val="000000"/>
          <w:sz w:val="22"/>
          <w:szCs w:val="22"/>
        </w:rPr>
        <w:t xml:space="preserve">to specifically manage the backlog in care arising from the shutdown and adaptation of services and redeployment efforts from 2020 and continuing now. </w:t>
      </w:r>
    </w:p>
    <w:p w14:paraId="510F5616" w14:textId="77777777"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eastAsia="Times New Roman" w:cstheme="minorHAnsi"/>
          <w:color w:val="000000"/>
          <w:sz w:val="22"/>
          <w:szCs w:val="22"/>
        </w:rPr>
        <w:t>Substantial and sustained investment in public speech and language therapy services and where SLTs are part of multi-agency teams to both manage the consequences of the pandemic in the short term but also in the long-term to mitigate against further negative outcomes caused by a lack of services.</w:t>
      </w:r>
      <w:r w:rsidRPr="006B05DC">
        <w:rPr>
          <w:rFonts w:cstheme="minorHAnsi"/>
          <w:sz w:val="22"/>
          <w:szCs w:val="22"/>
        </w:rPr>
        <w:t xml:space="preserve"> Short term funding is not adequate often regarding successful recruitment.   Gender incongruence services are an example of such a service.</w:t>
      </w:r>
    </w:p>
    <w:p w14:paraId="7042CE3F" w14:textId="77777777"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eastAsia="Times New Roman" w:cstheme="minorHAnsi"/>
          <w:color w:val="000000"/>
          <w:sz w:val="22"/>
          <w:szCs w:val="22"/>
        </w:rPr>
        <w:t>Development and implementation of effective strategies to recruit, retain and upskill SLTs to take on new posts and to current vacancies to maximise the availability of the workforce and thus increase capacity.</w:t>
      </w:r>
    </w:p>
    <w:p w14:paraId="2485E1A2" w14:textId="77777777"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cstheme="minorHAnsi"/>
          <w:sz w:val="22"/>
          <w:szCs w:val="22"/>
        </w:rPr>
        <w:t>It is essential that the indirect impact of the COVID-19 pandemic on people with speech, language and communication and eating, drinking and swallowing needs is considered, and that the risks, if their needs are not identified or supported over a prolonged period are mitigated.</w:t>
      </w:r>
      <w:r w:rsidRPr="006B05DC">
        <w:rPr>
          <w:rFonts w:cstheme="minorHAnsi"/>
          <w:color w:val="000000" w:themeColor="text1"/>
          <w:sz w:val="22"/>
          <w:szCs w:val="22"/>
        </w:rPr>
        <w:t xml:space="preserve">  It is therefore vital that AHPs are protected from redeployment. </w:t>
      </w:r>
    </w:p>
    <w:p w14:paraId="1F17E55C" w14:textId="77777777"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eastAsia="Times New Roman" w:cstheme="minorHAnsi"/>
          <w:color w:val="000000"/>
          <w:sz w:val="22"/>
          <w:szCs w:val="22"/>
        </w:rPr>
        <w:t>Holistic, comprehensive and sustained support for SLTs’ psychological wellbeing, as a direct effect of the demands placed on healthcare services since March 2020.</w:t>
      </w:r>
    </w:p>
    <w:p w14:paraId="5A48C997" w14:textId="08F0F5F1" w:rsidR="006B05DC" w:rsidRPr="006B05DC" w:rsidRDefault="006B05DC" w:rsidP="006B05DC">
      <w:pPr>
        <w:pStyle w:val="ListParagraph"/>
        <w:numPr>
          <w:ilvl w:val="0"/>
          <w:numId w:val="7"/>
        </w:numPr>
        <w:shd w:val="clear" w:color="auto" w:fill="FFFFFF"/>
        <w:spacing w:before="100" w:beforeAutospacing="1" w:after="100" w:afterAutospacing="1"/>
        <w:rPr>
          <w:rFonts w:eastAsia="Times New Roman" w:cstheme="minorHAnsi"/>
          <w:color w:val="000000"/>
          <w:sz w:val="22"/>
          <w:szCs w:val="22"/>
        </w:rPr>
      </w:pPr>
      <w:r w:rsidRPr="006B05DC">
        <w:rPr>
          <w:rFonts w:eastAsia="Times New Roman" w:cstheme="minorHAnsi"/>
          <w:color w:val="000000"/>
          <w:sz w:val="22"/>
          <w:szCs w:val="22"/>
        </w:rPr>
        <w:t>Funding to establish the evidence base for a blended approach to interventions in line with clinical pathways for speech and language therapy.</w:t>
      </w:r>
    </w:p>
    <w:p w14:paraId="33F2FDCC" w14:textId="51F4F298" w:rsidR="006B05DC" w:rsidRPr="006B05DC" w:rsidRDefault="006B05DC" w:rsidP="006B05DC">
      <w:pPr>
        <w:pStyle w:val="NormalWeb"/>
        <w:spacing w:before="0" w:beforeAutospacing="0" w:after="0" w:afterAutospacing="0"/>
        <w:ind w:left="785"/>
        <w:rPr>
          <w:rFonts w:asciiTheme="minorHAnsi" w:hAnsiTheme="minorHAnsi" w:cstheme="minorHAnsi"/>
          <w:color w:val="000000"/>
          <w:sz w:val="22"/>
          <w:szCs w:val="22"/>
        </w:rPr>
      </w:pPr>
    </w:p>
    <w:p w14:paraId="48D2591B" w14:textId="77777777" w:rsidR="006B05DC" w:rsidRPr="006B05DC" w:rsidRDefault="006B05DC" w:rsidP="006B05DC">
      <w:pPr>
        <w:spacing w:line="240" w:lineRule="auto"/>
        <w:rPr>
          <w:rFonts w:cstheme="minorHAnsi"/>
          <w:b/>
          <w:bCs/>
          <w:u w:val="single"/>
        </w:rPr>
      </w:pPr>
      <w:r w:rsidRPr="006B05DC">
        <w:rPr>
          <w:rFonts w:cstheme="minorHAnsi"/>
          <w:b/>
          <w:bCs/>
          <w:u w:val="single"/>
        </w:rPr>
        <w:t>Further information</w:t>
      </w:r>
    </w:p>
    <w:p w14:paraId="3D0B9639" w14:textId="77777777" w:rsidR="006B05DC" w:rsidRPr="006B05DC" w:rsidRDefault="006B05DC" w:rsidP="006B05DC">
      <w:pPr>
        <w:pStyle w:val="NormalWeb"/>
        <w:spacing w:before="0" w:beforeAutospacing="0" w:after="0" w:afterAutospacing="0"/>
        <w:ind w:left="785"/>
        <w:rPr>
          <w:rFonts w:asciiTheme="minorHAnsi" w:hAnsiTheme="minorHAnsi" w:cstheme="minorHAnsi"/>
          <w:sz w:val="22"/>
          <w:szCs w:val="22"/>
        </w:rPr>
      </w:pPr>
    </w:p>
    <w:p w14:paraId="0099E63C" w14:textId="63A6E4A1" w:rsidR="00112ADD" w:rsidRDefault="00112ADD" w:rsidP="006B05DC">
      <w:pPr>
        <w:pStyle w:val="NormalWeb"/>
        <w:numPr>
          <w:ilvl w:val="0"/>
          <w:numId w:val="1"/>
        </w:numPr>
        <w:spacing w:before="0" w:beforeAutospacing="0" w:after="0" w:afterAutospacing="0"/>
        <w:rPr>
          <w:rFonts w:asciiTheme="minorHAnsi" w:hAnsiTheme="minorHAnsi" w:cstheme="minorHAnsi"/>
          <w:sz w:val="22"/>
          <w:szCs w:val="22"/>
        </w:rPr>
      </w:pPr>
      <w:r w:rsidRPr="006B05DC">
        <w:rPr>
          <w:rFonts w:asciiTheme="minorHAnsi" w:hAnsiTheme="minorHAnsi" w:cstheme="minorHAnsi"/>
          <w:sz w:val="22"/>
          <w:szCs w:val="22"/>
        </w:rPr>
        <w:t xml:space="preserve">We hope this paper will be helpful in supporting the committee discussions around </w:t>
      </w:r>
      <w:r w:rsidR="00516AFE" w:rsidRPr="006B05DC">
        <w:rPr>
          <w:rFonts w:asciiTheme="minorHAnsi" w:hAnsiTheme="minorHAnsi" w:cstheme="minorHAnsi"/>
          <w:sz w:val="22"/>
          <w:szCs w:val="22"/>
        </w:rPr>
        <w:t xml:space="preserve">the </w:t>
      </w:r>
      <w:r w:rsidR="002A24BB" w:rsidRPr="006B05DC">
        <w:rPr>
          <w:rFonts w:asciiTheme="minorHAnsi" w:hAnsiTheme="minorHAnsi" w:cstheme="minorHAnsi"/>
          <w:sz w:val="22"/>
          <w:szCs w:val="22"/>
        </w:rPr>
        <w:t xml:space="preserve">impact of the </w:t>
      </w:r>
      <w:r w:rsidR="00516AFE" w:rsidRPr="006B05DC">
        <w:rPr>
          <w:rFonts w:asciiTheme="minorHAnsi" w:hAnsiTheme="minorHAnsi" w:cstheme="minorHAnsi"/>
          <w:sz w:val="22"/>
          <w:szCs w:val="22"/>
        </w:rPr>
        <w:t xml:space="preserve">waiting times backlog </w:t>
      </w:r>
      <w:r w:rsidR="00651742" w:rsidRPr="006B05DC">
        <w:rPr>
          <w:rFonts w:asciiTheme="minorHAnsi" w:hAnsiTheme="minorHAnsi" w:cstheme="minorHAnsi"/>
          <w:sz w:val="22"/>
          <w:szCs w:val="22"/>
        </w:rPr>
        <w:t>on people in</w:t>
      </w:r>
      <w:r w:rsidR="00516AFE" w:rsidRPr="006B05DC">
        <w:rPr>
          <w:rFonts w:asciiTheme="minorHAnsi" w:hAnsiTheme="minorHAnsi" w:cstheme="minorHAnsi"/>
          <w:sz w:val="22"/>
          <w:szCs w:val="22"/>
        </w:rPr>
        <w:t xml:space="preserve"> Wales</w:t>
      </w:r>
      <w:r w:rsidRPr="006B05DC">
        <w:rPr>
          <w:rFonts w:asciiTheme="minorHAnsi" w:hAnsiTheme="minorHAnsi" w:cstheme="minorHAnsi"/>
          <w:sz w:val="22"/>
          <w:szCs w:val="22"/>
        </w:rPr>
        <w:t>. We would be happy to provide further information if this would be of benefit.  Please see below our contact details.</w:t>
      </w:r>
    </w:p>
    <w:p w14:paraId="149DE662" w14:textId="77777777" w:rsidR="00CC4B13" w:rsidRPr="006B05DC" w:rsidRDefault="00CC4B13" w:rsidP="00CC4B13">
      <w:pPr>
        <w:pStyle w:val="NormalWeb"/>
        <w:spacing w:before="0" w:beforeAutospacing="0" w:after="0" w:afterAutospacing="0"/>
        <w:ind w:left="785"/>
        <w:rPr>
          <w:rFonts w:asciiTheme="minorHAnsi" w:hAnsiTheme="minorHAnsi" w:cstheme="minorHAnsi"/>
          <w:sz w:val="22"/>
          <w:szCs w:val="22"/>
        </w:rPr>
      </w:pPr>
    </w:p>
    <w:p w14:paraId="6E647A81" w14:textId="77777777" w:rsidR="00A42442" w:rsidRPr="006B05DC" w:rsidRDefault="00A42442" w:rsidP="006B05DC">
      <w:pPr>
        <w:shd w:val="clear" w:color="auto" w:fill="FFFFFF"/>
        <w:spacing w:after="0" w:line="240" w:lineRule="auto"/>
        <w:rPr>
          <w:rFonts w:cstheme="minorHAnsi"/>
          <w:b/>
        </w:rPr>
      </w:pPr>
      <w:r w:rsidRPr="006B05DC">
        <w:rPr>
          <w:rFonts w:cstheme="minorHAnsi"/>
          <w:b/>
        </w:rPr>
        <w:t>Pippa Cotterill, Head of Wales Office, Royal College of Speech and Language Therapists</w:t>
      </w:r>
    </w:p>
    <w:p w14:paraId="1FBC9FCD" w14:textId="2317A98A" w:rsidR="00A42442" w:rsidRPr="006B05DC" w:rsidRDefault="00A640DB" w:rsidP="006B05DC">
      <w:pPr>
        <w:shd w:val="clear" w:color="auto" w:fill="FFFFFF"/>
        <w:spacing w:after="100" w:afterAutospacing="1" w:line="240" w:lineRule="auto"/>
        <w:rPr>
          <w:rStyle w:val="Hyperlink"/>
          <w:rFonts w:cstheme="minorHAnsi"/>
          <w:b/>
        </w:rPr>
      </w:pPr>
      <w:hyperlink r:id="rId9" w:history="1">
        <w:r w:rsidR="00955175" w:rsidRPr="006B05DC">
          <w:rPr>
            <w:rStyle w:val="Hyperlink"/>
            <w:rFonts w:cstheme="minorHAnsi"/>
            <w:b/>
          </w:rPr>
          <w:t>Philippa.cotterill@rcslt.org</w:t>
        </w:r>
      </w:hyperlink>
    </w:p>
    <w:p w14:paraId="224B358B" w14:textId="2E5D41E4" w:rsidR="00A42442" w:rsidRPr="006B05DC" w:rsidRDefault="00A151B5" w:rsidP="006B05DC">
      <w:pPr>
        <w:shd w:val="clear" w:color="auto" w:fill="FFFFFF"/>
        <w:spacing w:after="0" w:line="240" w:lineRule="auto"/>
        <w:rPr>
          <w:rFonts w:cstheme="minorHAnsi"/>
          <w:b/>
        </w:rPr>
      </w:pPr>
      <w:r w:rsidRPr="006B05DC">
        <w:rPr>
          <w:rFonts w:cstheme="minorHAnsi"/>
          <w:b/>
        </w:rPr>
        <w:t>Naila Noori</w:t>
      </w:r>
      <w:r w:rsidR="00A42442" w:rsidRPr="006B05DC">
        <w:rPr>
          <w:rFonts w:cstheme="minorHAnsi"/>
          <w:b/>
        </w:rPr>
        <w:t xml:space="preserve">, External Affairs </w:t>
      </w:r>
      <w:r w:rsidR="006B05DC" w:rsidRPr="006B05DC">
        <w:rPr>
          <w:rFonts w:cstheme="minorHAnsi"/>
          <w:b/>
        </w:rPr>
        <w:t>Officer</w:t>
      </w:r>
      <w:r w:rsidR="00A42442" w:rsidRPr="006B05DC">
        <w:rPr>
          <w:rFonts w:cstheme="minorHAnsi"/>
          <w:b/>
        </w:rPr>
        <w:t xml:space="preserve"> (Wales), Royal College of Speech and Language Therapists</w:t>
      </w:r>
    </w:p>
    <w:p w14:paraId="3A51E692" w14:textId="0CFD9B0F" w:rsidR="00A42442" w:rsidRPr="006B05DC" w:rsidRDefault="00A640DB" w:rsidP="006B05DC">
      <w:pPr>
        <w:shd w:val="clear" w:color="auto" w:fill="FFFFFF"/>
        <w:spacing w:after="0" w:line="240" w:lineRule="auto"/>
        <w:rPr>
          <w:rFonts w:cstheme="minorHAnsi"/>
          <w:b/>
        </w:rPr>
      </w:pPr>
      <w:hyperlink r:id="rId10" w:history="1">
        <w:r w:rsidR="00A151B5" w:rsidRPr="006B05DC">
          <w:rPr>
            <w:rStyle w:val="Hyperlink"/>
            <w:rFonts w:cstheme="minorHAnsi"/>
            <w:b/>
          </w:rPr>
          <w:t>naila.noori@rcslt.org</w:t>
        </w:r>
      </w:hyperlink>
    </w:p>
    <w:p w14:paraId="7307370B" w14:textId="77777777" w:rsidR="00A42442" w:rsidRPr="006B05DC" w:rsidRDefault="00A42442" w:rsidP="006B05DC">
      <w:pPr>
        <w:spacing w:line="240" w:lineRule="auto"/>
        <w:rPr>
          <w:rFonts w:cstheme="minorHAnsi"/>
          <w:lang w:val="en-US"/>
        </w:rPr>
      </w:pPr>
    </w:p>
    <w:p w14:paraId="07FFB48F" w14:textId="77777777" w:rsidR="00955175" w:rsidRPr="006B05DC" w:rsidRDefault="00A42442" w:rsidP="006B05DC">
      <w:pPr>
        <w:spacing w:line="240" w:lineRule="auto"/>
        <w:rPr>
          <w:rFonts w:cstheme="minorHAnsi"/>
          <w:b/>
          <w:bCs/>
          <w:u w:val="single"/>
          <w:lang w:val="en-US"/>
        </w:rPr>
      </w:pPr>
      <w:r w:rsidRPr="006B05DC">
        <w:rPr>
          <w:rFonts w:cstheme="minorHAnsi"/>
          <w:b/>
          <w:bCs/>
          <w:u w:val="single"/>
          <w:lang w:val="en-US"/>
        </w:rPr>
        <w:t>Confirmati</w:t>
      </w:r>
      <w:r w:rsidR="00955175" w:rsidRPr="006B05DC">
        <w:rPr>
          <w:rFonts w:cstheme="minorHAnsi"/>
          <w:b/>
          <w:bCs/>
          <w:u w:val="single"/>
          <w:lang w:val="en-US"/>
        </w:rPr>
        <w:t xml:space="preserve">on </w:t>
      </w:r>
    </w:p>
    <w:p w14:paraId="5DC157F2" w14:textId="77BE8BA4" w:rsidR="00C06A5D" w:rsidRPr="006B05DC" w:rsidRDefault="00A42442" w:rsidP="006B05DC">
      <w:pPr>
        <w:spacing w:line="240" w:lineRule="auto"/>
        <w:rPr>
          <w:rFonts w:cstheme="minorHAnsi"/>
          <w:b/>
          <w:bCs/>
          <w:u w:val="single"/>
          <w:lang w:val="en-US"/>
        </w:rPr>
      </w:pPr>
      <w:r w:rsidRPr="006B05DC">
        <w:rPr>
          <w:rFonts w:cstheme="minorHAnsi"/>
          <w:lang w:val="en-US"/>
        </w:rPr>
        <w:t>This response is submitted on behalf of The Royal College of Speech and Language Therapists in Wales.  We confirm that we are happy for this response to be made public.</w:t>
      </w:r>
    </w:p>
    <w:sectPr w:rsidR="00C06A5D" w:rsidRPr="006B05DC" w:rsidSect="00F25E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6152" w14:textId="77777777" w:rsidR="00753617" w:rsidRDefault="00753617" w:rsidP="000D2C65">
      <w:pPr>
        <w:spacing w:after="0" w:line="240" w:lineRule="auto"/>
      </w:pPr>
      <w:r>
        <w:separator/>
      </w:r>
    </w:p>
  </w:endnote>
  <w:endnote w:type="continuationSeparator" w:id="0">
    <w:p w14:paraId="7E9D17A5" w14:textId="77777777" w:rsidR="00753617" w:rsidRDefault="00753617" w:rsidP="000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78E" w14:textId="77777777" w:rsidR="00E5795D" w:rsidRDefault="00E5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72550"/>
      <w:docPartObj>
        <w:docPartGallery w:val="Page Numbers (Bottom of Page)"/>
        <w:docPartUnique/>
      </w:docPartObj>
    </w:sdtPr>
    <w:sdtEndPr>
      <w:rPr>
        <w:noProof/>
      </w:rPr>
    </w:sdtEndPr>
    <w:sdtContent>
      <w:p w14:paraId="20E9AFE8" w14:textId="78ADC464" w:rsidR="00A42442" w:rsidRDefault="00A42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12E30" w14:textId="77777777" w:rsidR="0092664E" w:rsidRDefault="00926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ED9" w14:textId="77777777" w:rsidR="00E5795D" w:rsidRDefault="00E5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4565" w14:textId="77777777" w:rsidR="00753617" w:rsidRDefault="00753617" w:rsidP="000D2C65">
      <w:pPr>
        <w:spacing w:after="0" w:line="240" w:lineRule="auto"/>
      </w:pPr>
      <w:r>
        <w:separator/>
      </w:r>
    </w:p>
  </w:footnote>
  <w:footnote w:type="continuationSeparator" w:id="0">
    <w:p w14:paraId="72877F37" w14:textId="77777777" w:rsidR="00753617" w:rsidRDefault="00753617" w:rsidP="000D2C65">
      <w:pPr>
        <w:spacing w:after="0" w:line="240" w:lineRule="auto"/>
      </w:pPr>
      <w:r>
        <w:continuationSeparator/>
      </w:r>
    </w:p>
  </w:footnote>
  <w:footnote w:id="1">
    <w:p w14:paraId="2F08309B" w14:textId="77777777" w:rsidR="00140055" w:rsidRPr="007A1534" w:rsidRDefault="00140055" w:rsidP="00140055">
      <w:pPr>
        <w:pStyle w:val="FootnoteText"/>
        <w:rPr>
          <w:lang w:val="en-US"/>
        </w:rPr>
      </w:pPr>
      <w:r>
        <w:rPr>
          <w:rStyle w:val="FootnoteReference"/>
        </w:rPr>
        <w:footnoteRef/>
      </w:r>
      <w:r>
        <w:t xml:space="preserve"> </w:t>
      </w:r>
      <w:hyperlink r:id="rId1" w:history="1">
        <w:r w:rsidRPr="003B7E33">
          <w:rPr>
            <w:rStyle w:val="Hyperlink"/>
          </w:rPr>
          <w:t>https://statswales.gov.wales/Catalogue/Health-and-Social-Care/NHS-Hospital-Waiting-Times/Diagnostic-and-Therapy-Services/waitingtimes-by-weekswait-hospital</w:t>
        </w:r>
      </w:hyperlink>
      <w:r>
        <w:t xml:space="preserve"> </w:t>
      </w:r>
    </w:p>
  </w:footnote>
  <w:footnote w:id="2">
    <w:p w14:paraId="1A53DE37" w14:textId="3CA8643E" w:rsidR="00EE10AB" w:rsidRPr="00A24EA6" w:rsidRDefault="00EE10AB" w:rsidP="00EE10AB">
      <w:pPr>
        <w:pStyle w:val="FootnoteText"/>
        <w:rPr>
          <w:lang w:val="en-US"/>
        </w:rPr>
      </w:pPr>
      <w:r>
        <w:rPr>
          <w:rStyle w:val="FootnoteReference"/>
        </w:rPr>
        <w:footnoteRef/>
      </w:r>
      <w:r>
        <w:t xml:space="preserve"> </w:t>
      </w:r>
      <w:r w:rsidRPr="00A24EA6">
        <w:t>http://www.wales.nhs.uk/sitesplus/documents/862/2020-21%20Delivery%20Framework.pdf</w:t>
      </w:r>
    </w:p>
  </w:footnote>
  <w:footnote w:id="3">
    <w:p w14:paraId="1E80B6A1" w14:textId="77777777" w:rsidR="00EE10AB" w:rsidRPr="00662A49" w:rsidRDefault="00EE10AB" w:rsidP="00EE10AB">
      <w:pPr>
        <w:pStyle w:val="FootnoteText"/>
        <w:rPr>
          <w:lang w:val="en-US"/>
        </w:rPr>
      </w:pPr>
      <w:r>
        <w:rPr>
          <w:rStyle w:val="FootnoteReference"/>
        </w:rPr>
        <w:footnoteRef/>
      </w:r>
      <w:r>
        <w:t xml:space="preserve"> </w:t>
      </w:r>
      <w:hyperlink r:id="rId2" w:history="1">
        <w:r w:rsidRPr="003B7E33">
          <w:rPr>
            <w:rStyle w:val="Hyperlink"/>
          </w:rPr>
          <w:t>https://statswales.gov.wales/Catalogue/Health-and-Social-Care/NHS-Hospital-Waiting-Times/Diagnostic-and-Therapy-Services/waitingtimes-by-weekswait-hospital</w:t>
        </w:r>
      </w:hyperlink>
      <w:r>
        <w:t xml:space="preserve"> </w:t>
      </w:r>
    </w:p>
  </w:footnote>
  <w:footnote w:id="4">
    <w:p w14:paraId="4AEAFF60" w14:textId="77777777" w:rsidR="00EE10AB" w:rsidRPr="007A1534" w:rsidRDefault="00EE10AB" w:rsidP="00EE10AB">
      <w:pPr>
        <w:pStyle w:val="FootnoteText"/>
        <w:rPr>
          <w:lang w:val="en-US"/>
        </w:rPr>
      </w:pPr>
      <w:r>
        <w:rPr>
          <w:rStyle w:val="FootnoteReference"/>
        </w:rPr>
        <w:footnoteRef/>
      </w:r>
      <w:r>
        <w:t xml:space="preserve"> </w:t>
      </w:r>
      <w:hyperlink r:id="rId3" w:history="1">
        <w:r w:rsidRPr="003B7E33">
          <w:rPr>
            <w:rStyle w:val="Hyperlink"/>
          </w:rPr>
          <w:t>https://statswales.gov.wales/Catalogue/Health-and-Social-Care/NHS-Hospital-Waiting-Times/Diagnostic-and-Therapy-Services/waitingtimes-by-weekswait-hospital</w:t>
        </w:r>
      </w:hyperlink>
      <w:r>
        <w:t xml:space="preserve"> </w:t>
      </w:r>
    </w:p>
  </w:footnote>
  <w:footnote w:id="5">
    <w:p w14:paraId="3453EB41" w14:textId="77777777" w:rsidR="00EE10AB" w:rsidRPr="009B0A27" w:rsidRDefault="00EE10AB" w:rsidP="00EE10AB">
      <w:pPr>
        <w:pStyle w:val="FootnoteText"/>
        <w:rPr>
          <w:lang w:val="en-US"/>
        </w:rPr>
      </w:pPr>
      <w:r>
        <w:rPr>
          <w:rStyle w:val="FootnoteReference"/>
        </w:rPr>
        <w:footnoteRef/>
      </w:r>
      <w:r>
        <w:t xml:space="preserve"> RCSLT Report: The sustained impact of COVID-19 on speech and language therapy services in the UK, Jan 2022. </w:t>
      </w:r>
      <w:r w:rsidRPr="00590E17">
        <w:rPr>
          <w:i/>
          <w:iCs/>
        </w:rPr>
        <w:t>In press</w:t>
      </w:r>
    </w:p>
  </w:footnote>
  <w:footnote w:id="6">
    <w:p w14:paraId="1274ED3D" w14:textId="140D65A8" w:rsidR="00EE10AB" w:rsidRPr="00582663" w:rsidRDefault="00EE10AB" w:rsidP="00EE10AB">
      <w:pPr>
        <w:pStyle w:val="FootnoteText"/>
        <w:rPr>
          <w:lang w:val="en-US"/>
        </w:rPr>
      </w:pPr>
      <w:r>
        <w:rPr>
          <w:rStyle w:val="FootnoteReference"/>
        </w:rPr>
        <w:footnoteRef/>
      </w:r>
      <w:r>
        <w:t xml:space="preserve"> </w:t>
      </w:r>
      <w:r>
        <w:rPr>
          <w:lang w:val="en-US"/>
        </w:rPr>
        <w:t>Ibid</w:t>
      </w:r>
      <w:r w:rsidR="00AD49F7">
        <w:rPr>
          <w:lang w:val="en-US"/>
        </w:rPr>
        <w:t>.</w:t>
      </w:r>
    </w:p>
  </w:footnote>
  <w:footnote w:id="7">
    <w:p w14:paraId="156A2C81" w14:textId="77777777" w:rsidR="00576708" w:rsidRPr="00525D2F" w:rsidRDefault="00576708" w:rsidP="00576708">
      <w:pPr>
        <w:pStyle w:val="FootnoteText"/>
        <w:rPr>
          <w:lang w:val="en-US"/>
        </w:rPr>
      </w:pPr>
      <w:r>
        <w:rPr>
          <w:rStyle w:val="FootnoteReference"/>
        </w:rPr>
        <w:footnoteRef/>
      </w:r>
      <w:r>
        <w:t xml:space="preserve"> </w:t>
      </w:r>
      <w:hyperlink r:id="rId4" w:history="1">
        <w:r w:rsidRPr="00486FD9">
          <w:rPr>
            <w:rStyle w:val="Hyperlink"/>
          </w:rPr>
          <w:t>https://www.macmillan.org.uk/about-us/what-we-do/we-make-change-happen/we-shape-policy/covid-19-impact-cancer-report.html</w:t>
        </w:r>
      </w:hyperlink>
      <w:r>
        <w:t xml:space="preserve"> </w:t>
      </w:r>
    </w:p>
  </w:footnote>
  <w:footnote w:id="8">
    <w:p w14:paraId="253A1FEA" w14:textId="77777777" w:rsidR="00576708" w:rsidRPr="00525D2F" w:rsidRDefault="00576708" w:rsidP="00576708">
      <w:pPr>
        <w:pStyle w:val="FootnoteText"/>
        <w:rPr>
          <w:lang w:val="en-US"/>
        </w:rPr>
      </w:pPr>
      <w:r>
        <w:rPr>
          <w:rStyle w:val="FootnoteReference"/>
        </w:rPr>
        <w:footnoteRef/>
      </w:r>
      <w:r>
        <w:t xml:space="preserve"> </w:t>
      </w:r>
      <w:hyperlink r:id="rId5" w:history="1">
        <w:r w:rsidRPr="00486FD9">
          <w:rPr>
            <w:rStyle w:val="Hyperlink"/>
          </w:rPr>
          <w:t>https://www.data-can.org.uk/</w:t>
        </w:r>
      </w:hyperlink>
      <w:r>
        <w:t xml:space="preserve"> </w:t>
      </w:r>
    </w:p>
  </w:footnote>
  <w:footnote w:id="9">
    <w:p w14:paraId="41E71FB0" w14:textId="77777777" w:rsidR="00576708" w:rsidRPr="00FB6148" w:rsidRDefault="00576708" w:rsidP="00576708">
      <w:pPr>
        <w:pStyle w:val="FootnoteText"/>
        <w:rPr>
          <w:lang w:val="en-US"/>
        </w:rPr>
      </w:pPr>
      <w:r>
        <w:rPr>
          <w:rStyle w:val="FootnoteReference"/>
        </w:rPr>
        <w:footnoteRef/>
      </w:r>
      <w:r>
        <w:t xml:space="preserve"> </w:t>
      </w:r>
      <w:hyperlink r:id="rId6" w:history="1">
        <w:r w:rsidRPr="00486FD9">
          <w:rPr>
            <w:rStyle w:val="Hyperlink"/>
          </w:rPr>
          <w:t>https://www.stroke.org.uk/sites/default/files/campaigning/jn_2021-121.1_-_covid_report_final.pdf</w:t>
        </w:r>
      </w:hyperlink>
      <w:r>
        <w:t xml:space="preserve"> </w:t>
      </w:r>
    </w:p>
  </w:footnote>
  <w:footnote w:id="10">
    <w:p w14:paraId="692D2952" w14:textId="77777777" w:rsidR="00681F43" w:rsidRPr="001B1EF4" w:rsidRDefault="00681F43" w:rsidP="00681F43">
      <w:pPr>
        <w:pStyle w:val="FootnoteText"/>
        <w:rPr>
          <w:lang w:val="en-US"/>
        </w:rPr>
      </w:pPr>
      <w:r>
        <w:rPr>
          <w:rStyle w:val="FootnoteReference"/>
        </w:rPr>
        <w:footnoteRef/>
      </w:r>
      <w:r>
        <w:t xml:space="preserve"> RCSLT (2021). Speech and language therapy during and beyond COVID-19: building back better with people who have communication and swallowing needs. Available here: </w:t>
      </w:r>
      <w:hyperlink r:id="rId7" w:history="1">
        <w:r w:rsidRPr="001C04DE">
          <w:rPr>
            <w:rStyle w:val="Hyperlink"/>
          </w:rPr>
          <w:t>https://www.rcslt.org/wp-content/uploads/2021/03/Building-back-better-March2021.pdf</w:t>
        </w:r>
      </w:hyperlink>
      <w:r>
        <w:rPr>
          <w:rStyle w:val="Hyperlink"/>
        </w:rPr>
        <w:t xml:space="preserve"> </w:t>
      </w:r>
    </w:p>
  </w:footnote>
  <w:footnote w:id="11">
    <w:p w14:paraId="2421CBFB" w14:textId="77777777" w:rsidR="00683F2B" w:rsidRPr="000A3795" w:rsidRDefault="00683F2B" w:rsidP="00683F2B">
      <w:pPr>
        <w:pStyle w:val="FootnoteText"/>
        <w:rPr>
          <w:lang w:val="en-US"/>
        </w:rPr>
      </w:pPr>
      <w:r>
        <w:rPr>
          <w:rStyle w:val="FootnoteReference"/>
        </w:rPr>
        <w:footnoteRef/>
      </w:r>
      <w:r>
        <w:t xml:space="preserve">  </w:t>
      </w:r>
      <w:hyperlink r:id="rId8" w:history="1">
        <w:r w:rsidRPr="00486FD9">
          <w:rPr>
            <w:rStyle w:val="Hyperlink"/>
          </w:rPr>
          <w:t>https://www.rcslt.org/wp-content/uploads/2021/05/RCSLT-Long-Covid-Survey-Report-May-2021.pdf</w:t>
        </w:r>
      </w:hyperlink>
      <w:r>
        <w:t xml:space="preserve"> </w:t>
      </w:r>
    </w:p>
  </w:footnote>
  <w:footnote w:id="12">
    <w:p w14:paraId="3F9B2637" w14:textId="77777777" w:rsidR="00683F2B" w:rsidRPr="00425695" w:rsidRDefault="00683F2B" w:rsidP="00683F2B">
      <w:pPr>
        <w:pStyle w:val="FootnoteText"/>
        <w:rPr>
          <w:lang w:val="en-US"/>
        </w:rPr>
      </w:pPr>
      <w:r>
        <w:rPr>
          <w:rStyle w:val="FootnoteReference"/>
        </w:rPr>
        <w:footnoteRef/>
      </w:r>
      <w:r>
        <w:t xml:space="preserve"> Alzheimer’s Society,  </w:t>
      </w:r>
      <w:hyperlink r:id="rId9" w:history="1">
        <w:r w:rsidRPr="00486FD9">
          <w:rPr>
            <w:rStyle w:val="Hyperlink"/>
          </w:rPr>
          <w:t>https://www.alzheimers.org.uk/?gclid=EAIaIQobChMIwtaU8Oyu9QIVB-7tCh3ieg-AEAAYASAAEgJfxvD_BwE&amp;gclsrc=aw.ds</w:t>
        </w:r>
      </w:hyperlink>
      <w:r>
        <w:t xml:space="preserve"> </w:t>
      </w:r>
    </w:p>
  </w:footnote>
  <w:footnote w:id="13">
    <w:p w14:paraId="37008B30" w14:textId="77777777" w:rsidR="00CE5829" w:rsidRPr="00A127F3" w:rsidRDefault="00CE5829" w:rsidP="00CE5829">
      <w:pPr>
        <w:pStyle w:val="FootnoteText"/>
        <w:rPr>
          <w:lang w:val="en-US"/>
        </w:rPr>
      </w:pPr>
      <w:r>
        <w:rPr>
          <w:rStyle w:val="FootnoteReference"/>
        </w:rPr>
        <w:footnoteRef/>
      </w:r>
      <w:r>
        <w:t xml:space="preserve"> </w:t>
      </w:r>
      <w:r w:rsidRPr="00712A72">
        <w:t>Adler, Hirsch &amp; Mordaunt, 2012; Mills &amp; Stoneham, 2017</w:t>
      </w:r>
      <w:r>
        <w:t xml:space="preserve"> </w:t>
      </w:r>
    </w:p>
  </w:footnote>
  <w:footnote w:id="14">
    <w:p w14:paraId="1D4A15FA" w14:textId="77777777" w:rsidR="00683F2B" w:rsidRPr="002E34C4" w:rsidRDefault="00683F2B" w:rsidP="00683F2B">
      <w:pPr>
        <w:pStyle w:val="FootnoteText"/>
        <w:rPr>
          <w:lang w:val="en-US"/>
        </w:rPr>
      </w:pPr>
      <w:r>
        <w:rPr>
          <w:rStyle w:val="FootnoteReference"/>
        </w:rPr>
        <w:footnoteRef/>
      </w:r>
      <w:r>
        <w:t xml:space="preserve"> RCSLT Report: The sustained impact of COVID-19 on speech and language therapy services in the UK, Jan 2022. </w:t>
      </w:r>
      <w:r w:rsidRPr="00590E17">
        <w:rPr>
          <w:i/>
          <w:iCs/>
        </w:rPr>
        <w:t>In press</w:t>
      </w:r>
    </w:p>
  </w:footnote>
  <w:footnote w:id="15">
    <w:p w14:paraId="3E39C9DF" w14:textId="77777777" w:rsidR="00683F2B" w:rsidRPr="00BB215E" w:rsidRDefault="00683F2B" w:rsidP="00683F2B">
      <w:pPr>
        <w:pStyle w:val="FootnoteText"/>
        <w:rPr>
          <w:lang w:val="en-US"/>
        </w:rPr>
      </w:pPr>
      <w:r>
        <w:rPr>
          <w:rStyle w:val="FootnoteReference"/>
        </w:rPr>
        <w:footnoteRef/>
      </w:r>
      <w:r>
        <w:t xml:space="preserve"> </w:t>
      </w:r>
      <w:hyperlink r:id="rId10" w:history="1">
        <w:r w:rsidRPr="00486FD9">
          <w:rPr>
            <w:rStyle w:val="Hyperlink"/>
          </w:rPr>
          <w:t>https://www.rcslt.org/wp-content/uploads/2022/01/Supporting-adults-with-communication-and-swallowing-needs_December-2021.pdf</w:t>
        </w:r>
      </w:hyperlink>
      <w:r>
        <w:t xml:space="preserve"> </w:t>
      </w:r>
    </w:p>
  </w:footnote>
  <w:footnote w:id="16">
    <w:p w14:paraId="3C6B4222" w14:textId="77777777" w:rsidR="00683F2B" w:rsidRPr="000E6C98" w:rsidRDefault="00683F2B" w:rsidP="00683F2B">
      <w:pPr>
        <w:pStyle w:val="FootnoteText"/>
        <w:rPr>
          <w:lang w:val="en-US"/>
        </w:rPr>
      </w:pPr>
      <w:r>
        <w:rPr>
          <w:rStyle w:val="FootnoteReference"/>
        </w:rPr>
        <w:footnoteRef/>
      </w:r>
      <w:r>
        <w:t xml:space="preserve"> </w:t>
      </w:r>
      <w:hyperlink r:id="rId11" w:history="1">
        <w:r w:rsidRPr="00486FD9">
          <w:rPr>
            <w:rStyle w:val="Hyperlink"/>
          </w:rPr>
          <w:t>https://www.rcslt.org/wp-content/uploads/2021/12/Supporting-children-and-young-people-with-communication-and-swallowing-needs_December-2021.pdf</w:t>
        </w:r>
      </w:hyperlink>
      <w:r>
        <w:t xml:space="preserve"> </w:t>
      </w:r>
    </w:p>
  </w:footnote>
  <w:footnote w:id="17">
    <w:p w14:paraId="79D4F3AE" w14:textId="77777777" w:rsidR="00683F2B" w:rsidRPr="000E6C98" w:rsidRDefault="00683F2B" w:rsidP="00683F2B">
      <w:pPr>
        <w:pStyle w:val="FootnoteText"/>
        <w:rPr>
          <w:lang w:val="en-US"/>
        </w:rPr>
      </w:pPr>
      <w:r>
        <w:rPr>
          <w:rStyle w:val="FootnoteReference"/>
        </w:rPr>
        <w:footnoteRef/>
      </w:r>
      <w:r>
        <w:t xml:space="preserve"> Ibid</w:t>
      </w:r>
    </w:p>
  </w:footnote>
  <w:footnote w:id="18">
    <w:p w14:paraId="38152ED3" w14:textId="77777777" w:rsidR="0085421E" w:rsidRPr="007809B4" w:rsidRDefault="0085421E" w:rsidP="0085421E">
      <w:pPr>
        <w:pStyle w:val="FootnoteText"/>
        <w:rPr>
          <w:lang w:val="en-US"/>
        </w:rPr>
      </w:pPr>
      <w:r>
        <w:rPr>
          <w:rStyle w:val="FootnoteReference"/>
        </w:rPr>
        <w:footnoteRef/>
      </w:r>
      <w:r>
        <w:t xml:space="preserve"> </w:t>
      </w:r>
      <w:hyperlink r:id="rId12" w:history="1">
        <w:r w:rsidRPr="00486FD9">
          <w:rPr>
            <w:rStyle w:val="Hyperlink"/>
          </w:rPr>
          <w:t>https://digitalhealth.wales/tec-cymru/vc-service/i-am-clinician/what-nhs-wales-video-consulting-service</w:t>
        </w:r>
      </w:hyperlink>
      <w:r>
        <w:t xml:space="preserve"> </w:t>
      </w:r>
    </w:p>
  </w:footnote>
  <w:footnote w:id="19">
    <w:p w14:paraId="5A269B5A" w14:textId="77777777" w:rsidR="00681F43" w:rsidRPr="00C3697E" w:rsidRDefault="00681F43" w:rsidP="00681F43">
      <w:pPr>
        <w:pStyle w:val="FootnoteText"/>
        <w:rPr>
          <w:lang w:val="en-US"/>
        </w:rPr>
      </w:pPr>
      <w:r>
        <w:rPr>
          <w:rStyle w:val="FootnoteReference"/>
        </w:rPr>
        <w:footnoteRef/>
      </w:r>
      <w:r>
        <w:t xml:space="preserve"> </w:t>
      </w:r>
      <w:r w:rsidRPr="00C3697E">
        <w:t>Royal College of Speech and Language Therapists, 202</w:t>
      </w:r>
      <w:r>
        <w:t>1</w:t>
      </w:r>
      <w:r w:rsidRPr="00C3697E">
        <w:t xml:space="preserve">. Speech and language therapy services after COVID-19. RCSLT. URL </w:t>
      </w:r>
      <w:hyperlink r:id="rId13" w:history="1">
        <w:r w:rsidRPr="00CF5D0F">
          <w:rPr>
            <w:rStyle w:val="Hyperlink"/>
          </w:rPr>
          <w:t>https://www.rcslt.org/get-involved/building-back-better-speech-and-language-therapy-services-after-covid-19/</w:t>
        </w:r>
      </w:hyperlink>
      <w:r>
        <w:t xml:space="preserve"> </w:t>
      </w:r>
    </w:p>
  </w:footnote>
  <w:footnote w:id="20">
    <w:p w14:paraId="234E54F0" w14:textId="77777777" w:rsidR="0085421E" w:rsidRPr="00C77F78" w:rsidRDefault="0085421E" w:rsidP="0085421E">
      <w:pPr>
        <w:pStyle w:val="FootnoteText"/>
        <w:rPr>
          <w:lang w:val="en-US"/>
        </w:rPr>
      </w:pPr>
      <w:r>
        <w:rPr>
          <w:rStyle w:val="FootnoteReference"/>
        </w:rPr>
        <w:footnoteRef/>
      </w:r>
      <w:r>
        <w:t xml:space="preserve"> </w:t>
      </w:r>
      <w:hyperlink r:id="rId14" w:history="1">
        <w:r w:rsidRPr="00486FD9">
          <w:rPr>
            <w:rStyle w:val="Hyperlink"/>
          </w:rPr>
          <w:t>https://gov.wales/nhs-wales-complaints-and-concerns-putting-things-right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189" w14:textId="75D0CCB2" w:rsidR="00E5795D" w:rsidRDefault="00E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F24" w14:textId="6649C006" w:rsidR="00E5795D" w:rsidRDefault="00E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23FA" w14:textId="6DE7EF36" w:rsidR="00E5795D" w:rsidRDefault="00E5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2BD"/>
    <w:multiLevelType w:val="hybridMultilevel"/>
    <w:tmpl w:val="1DB620A6"/>
    <w:lvl w:ilvl="0" w:tplc="9C4EE910">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B466F"/>
    <w:multiLevelType w:val="hybridMultilevel"/>
    <w:tmpl w:val="A400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634B6"/>
    <w:multiLevelType w:val="multilevel"/>
    <w:tmpl w:val="B0DC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A26C9"/>
    <w:multiLevelType w:val="hybridMultilevel"/>
    <w:tmpl w:val="38A2F8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309A520F"/>
    <w:multiLevelType w:val="hybridMultilevel"/>
    <w:tmpl w:val="82A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A0FE7"/>
    <w:multiLevelType w:val="hybridMultilevel"/>
    <w:tmpl w:val="425C2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23526"/>
    <w:multiLevelType w:val="hybridMultilevel"/>
    <w:tmpl w:val="1C323260"/>
    <w:lvl w:ilvl="0" w:tplc="8B326B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D551CE"/>
    <w:multiLevelType w:val="hybridMultilevel"/>
    <w:tmpl w:val="33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80C52"/>
    <w:multiLevelType w:val="hybridMultilevel"/>
    <w:tmpl w:val="1DB620A6"/>
    <w:lvl w:ilvl="0" w:tplc="9C4EE910">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9133B"/>
    <w:multiLevelType w:val="hybridMultilevel"/>
    <w:tmpl w:val="EA0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412E0"/>
    <w:multiLevelType w:val="hybridMultilevel"/>
    <w:tmpl w:val="BD7A85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1" w15:restartNumberingAfterBreak="0">
    <w:nsid w:val="6E7D754F"/>
    <w:multiLevelType w:val="hybridMultilevel"/>
    <w:tmpl w:val="4DC27D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741B00F7"/>
    <w:multiLevelType w:val="hybridMultilevel"/>
    <w:tmpl w:val="2AE05C50"/>
    <w:lvl w:ilvl="0" w:tplc="C9507844">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D45D66"/>
    <w:multiLevelType w:val="hybridMultilevel"/>
    <w:tmpl w:val="B720FDC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7F3C7BF2"/>
    <w:multiLevelType w:val="hybridMultilevel"/>
    <w:tmpl w:val="8CF6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2"/>
  </w:num>
  <w:num w:numId="6">
    <w:abstractNumId w:val="11"/>
  </w:num>
  <w:num w:numId="7">
    <w:abstractNumId w:val="13"/>
  </w:num>
  <w:num w:numId="8">
    <w:abstractNumId w:val="14"/>
  </w:num>
  <w:num w:numId="9">
    <w:abstractNumId w:val="9"/>
  </w:num>
  <w:num w:numId="10">
    <w:abstractNumId w:val="7"/>
  </w:num>
  <w:num w:numId="11">
    <w:abstractNumId w:val="1"/>
  </w:num>
  <w:num w:numId="12">
    <w:abstractNumId w:val="8"/>
  </w:num>
  <w:num w:numId="13">
    <w:abstractNumId w:val="5"/>
  </w:num>
  <w:num w:numId="14">
    <w:abstractNumId w:val="12"/>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5"/>
    <w:rsid w:val="00002F36"/>
    <w:rsid w:val="00005BC0"/>
    <w:rsid w:val="00014C3A"/>
    <w:rsid w:val="00015CAC"/>
    <w:rsid w:val="00021696"/>
    <w:rsid w:val="000448B1"/>
    <w:rsid w:val="00047932"/>
    <w:rsid w:val="000511AA"/>
    <w:rsid w:val="000545C9"/>
    <w:rsid w:val="000623BE"/>
    <w:rsid w:val="00087D40"/>
    <w:rsid w:val="00090135"/>
    <w:rsid w:val="00090618"/>
    <w:rsid w:val="000944C7"/>
    <w:rsid w:val="00097ECB"/>
    <w:rsid w:val="000A19AD"/>
    <w:rsid w:val="000A3795"/>
    <w:rsid w:val="000A772E"/>
    <w:rsid w:val="000B262A"/>
    <w:rsid w:val="000B33BD"/>
    <w:rsid w:val="000B721C"/>
    <w:rsid w:val="000C0386"/>
    <w:rsid w:val="000D2C65"/>
    <w:rsid w:val="000E329B"/>
    <w:rsid w:val="000E5253"/>
    <w:rsid w:val="000E526D"/>
    <w:rsid w:val="000E5E81"/>
    <w:rsid w:val="000E6C98"/>
    <w:rsid w:val="000F0CFD"/>
    <w:rsid w:val="000F36C1"/>
    <w:rsid w:val="0010093F"/>
    <w:rsid w:val="00102085"/>
    <w:rsid w:val="0010641A"/>
    <w:rsid w:val="00107A4D"/>
    <w:rsid w:val="001126F6"/>
    <w:rsid w:val="00112ADD"/>
    <w:rsid w:val="0011362C"/>
    <w:rsid w:val="001256FA"/>
    <w:rsid w:val="001264F5"/>
    <w:rsid w:val="001357B0"/>
    <w:rsid w:val="00135A04"/>
    <w:rsid w:val="00140055"/>
    <w:rsid w:val="00140AEE"/>
    <w:rsid w:val="00142408"/>
    <w:rsid w:val="001464F5"/>
    <w:rsid w:val="00150F0F"/>
    <w:rsid w:val="00152546"/>
    <w:rsid w:val="00155602"/>
    <w:rsid w:val="00157BFA"/>
    <w:rsid w:val="00162B40"/>
    <w:rsid w:val="00177637"/>
    <w:rsid w:val="001900B1"/>
    <w:rsid w:val="00192240"/>
    <w:rsid w:val="00192986"/>
    <w:rsid w:val="0019413F"/>
    <w:rsid w:val="001B1EF4"/>
    <w:rsid w:val="001B251F"/>
    <w:rsid w:val="001B6A73"/>
    <w:rsid w:val="001C2339"/>
    <w:rsid w:val="001C34F3"/>
    <w:rsid w:val="001D37FD"/>
    <w:rsid w:val="001D541A"/>
    <w:rsid w:val="001D6293"/>
    <w:rsid w:val="001E13EA"/>
    <w:rsid w:val="001E3772"/>
    <w:rsid w:val="001E40D6"/>
    <w:rsid w:val="001F2A13"/>
    <w:rsid w:val="001F3379"/>
    <w:rsid w:val="00201191"/>
    <w:rsid w:val="00201CD0"/>
    <w:rsid w:val="00204668"/>
    <w:rsid w:val="0020498A"/>
    <w:rsid w:val="002050F0"/>
    <w:rsid w:val="00212938"/>
    <w:rsid w:val="0022121F"/>
    <w:rsid w:val="00226A8C"/>
    <w:rsid w:val="002311D7"/>
    <w:rsid w:val="00235285"/>
    <w:rsid w:val="002400E1"/>
    <w:rsid w:val="002449B2"/>
    <w:rsid w:val="00250892"/>
    <w:rsid w:val="002573A5"/>
    <w:rsid w:val="002604E8"/>
    <w:rsid w:val="00265B55"/>
    <w:rsid w:val="00272222"/>
    <w:rsid w:val="00295ABE"/>
    <w:rsid w:val="002A24BB"/>
    <w:rsid w:val="002A2E44"/>
    <w:rsid w:val="002A468A"/>
    <w:rsid w:val="002A7BB7"/>
    <w:rsid w:val="002B0A1D"/>
    <w:rsid w:val="002B1342"/>
    <w:rsid w:val="002B1AC1"/>
    <w:rsid w:val="002B638B"/>
    <w:rsid w:val="002C00EF"/>
    <w:rsid w:val="002E0845"/>
    <w:rsid w:val="002E34C4"/>
    <w:rsid w:val="002E533E"/>
    <w:rsid w:val="002F3AD0"/>
    <w:rsid w:val="00304352"/>
    <w:rsid w:val="00306BF8"/>
    <w:rsid w:val="00310A5A"/>
    <w:rsid w:val="00313AE4"/>
    <w:rsid w:val="0031495F"/>
    <w:rsid w:val="00324EC0"/>
    <w:rsid w:val="0032757B"/>
    <w:rsid w:val="0033031D"/>
    <w:rsid w:val="0033365B"/>
    <w:rsid w:val="00334FA4"/>
    <w:rsid w:val="00336713"/>
    <w:rsid w:val="0034279F"/>
    <w:rsid w:val="003512EA"/>
    <w:rsid w:val="00362A79"/>
    <w:rsid w:val="00370985"/>
    <w:rsid w:val="00374139"/>
    <w:rsid w:val="00381160"/>
    <w:rsid w:val="0038697C"/>
    <w:rsid w:val="00387BCF"/>
    <w:rsid w:val="00393A0F"/>
    <w:rsid w:val="00396E9F"/>
    <w:rsid w:val="003A698D"/>
    <w:rsid w:val="003B6170"/>
    <w:rsid w:val="003C6CB4"/>
    <w:rsid w:val="003C7B4E"/>
    <w:rsid w:val="003D2749"/>
    <w:rsid w:val="003D3A28"/>
    <w:rsid w:val="003D431E"/>
    <w:rsid w:val="003D7134"/>
    <w:rsid w:val="003E22FF"/>
    <w:rsid w:val="003E4727"/>
    <w:rsid w:val="003E572C"/>
    <w:rsid w:val="003F3D32"/>
    <w:rsid w:val="003F7FBE"/>
    <w:rsid w:val="004130A0"/>
    <w:rsid w:val="00413CE7"/>
    <w:rsid w:val="00414292"/>
    <w:rsid w:val="00420263"/>
    <w:rsid w:val="00425695"/>
    <w:rsid w:val="00430F4B"/>
    <w:rsid w:val="004318BF"/>
    <w:rsid w:val="004513D3"/>
    <w:rsid w:val="00463D5F"/>
    <w:rsid w:val="0046680C"/>
    <w:rsid w:val="00475E55"/>
    <w:rsid w:val="00491216"/>
    <w:rsid w:val="0049317C"/>
    <w:rsid w:val="004A56B6"/>
    <w:rsid w:val="004A628F"/>
    <w:rsid w:val="004C0409"/>
    <w:rsid w:val="004C0A7A"/>
    <w:rsid w:val="004D34F7"/>
    <w:rsid w:val="004D4A2F"/>
    <w:rsid w:val="004F3884"/>
    <w:rsid w:val="004F4F49"/>
    <w:rsid w:val="00506061"/>
    <w:rsid w:val="00513298"/>
    <w:rsid w:val="00516AFE"/>
    <w:rsid w:val="00521F21"/>
    <w:rsid w:val="00525D2F"/>
    <w:rsid w:val="00545BC3"/>
    <w:rsid w:val="00555A55"/>
    <w:rsid w:val="00565E58"/>
    <w:rsid w:val="00567C9D"/>
    <w:rsid w:val="00575DAC"/>
    <w:rsid w:val="00576708"/>
    <w:rsid w:val="00580B6C"/>
    <w:rsid w:val="00582663"/>
    <w:rsid w:val="005860FC"/>
    <w:rsid w:val="00590E17"/>
    <w:rsid w:val="005911F1"/>
    <w:rsid w:val="00594D81"/>
    <w:rsid w:val="005A76F1"/>
    <w:rsid w:val="005B03BA"/>
    <w:rsid w:val="005B5562"/>
    <w:rsid w:val="005C53F5"/>
    <w:rsid w:val="005D7E21"/>
    <w:rsid w:val="005E0021"/>
    <w:rsid w:val="005E2BDB"/>
    <w:rsid w:val="005F3862"/>
    <w:rsid w:val="005F4DF4"/>
    <w:rsid w:val="005F7484"/>
    <w:rsid w:val="0060532D"/>
    <w:rsid w:val="00605C32"/>
    <w:rsid w:val="006121D9"/>
    <w:rsid w:val="0061731A"/>
    <w:rsid w:val="00621EA9"/>
    <w:rsid w:val="00622A3B"/>
    <w:rsid w:val="0062373D"/>
    <w:rsid w:val="00625A36"/>
    <w:rsid w:val="00626650"/>
    <w:rsid w:val="0062733F"/>
    <w:rsid w:val="006449F8"/>
    <w:rsid w:val="00644DB2"/>
    <w:rsid w:val="00645298"/>
    <w:rsid w:val="00647179"/>
    <w:rsid w:val="00651742"/>
    <w:rsid w:val="00653229"/>
    <w:rsid w:val="0065340D"/>
    <w:rsid w:val="0066025E"/>
    <w:rsid w:val="00662A49"/>
    <w:rsid w:val="006673D3"/>
    <w:rsid w:val="00670CA8"/>
    <w:rsid w:val="00672CD3"/>
    <w:rsid w:val="006748D1"/>
    <w:rsid w:val="006750BF"/>
    <w:rsid w:val="00681F43"/>
    <w:rsid w:val="00682DFE"/>
    <w:rsid w:val="00683F2B"/>
    <w:rsid w:val="00685547"/>
    <w:rsid w:val="00692BD4"/>
    <w:rsid w:val="0069623F"/>
    <w:rsid w:val="006A6EE8"/>
    <w:rsid w:val="006B05C7"/>
    <w:rsid w:val="006B05DC"/>
    <w:rsid w:val="006B17EE"/>
    <w:rsid w:val="006B366E"/>
    <w:rsid w:val="006B5408"/>
    <w:rsid w:val="006C412D"/>
    <w:rsid w:val="006C5953"/>
    <w:rsid w:val="006F033F"/>
    <w:rsid w:val="006F1EC0"/>
    <w:rsid w:val="006F3C8E"/>
    <w:rsid w:val="0070702D"/>
    <w:rsid w:val="00712A72"/>
    <w:rsid w:val="00715422"/>
    <w:rsid w:val="007167E0"/>
    <w:rsid w:val="00737B8A"/>
    <w:rsid w:val="00744823"/>
    <w:rsid w:val="00750684"/>
    <w:rsid w:val="00751810"/>
    <w:rsid w:val="00753617"/>
    <w:rsid w:val="00764BC3"/>
    <w:rsid w:val="00770241"/>
    <w:rsid w:val="00772575"/>
    <w:rsid w:val="007809B4"/>
    <w:rsid w:val="007818CB"/>
    <w:rsid w:val="00785D8F"/>
    <w:rsid w:val="00787839"/>
    <w:rsid w:val="00790180"/>
    <w:rsid w:val="00795385"/>
    <w:rsid w:val="007A04DE"/>
    <w:rsid w:val="007A1534"/>
    <w:rsid w:val="007A4FDF"/>
    <w:rsid w:val="007A7ACB"/>
    <w:rsid w:val="007C4CE5"/>
    <w:rsid w:val="007D2207"/>
    <w:rsid w:val="007D7AE2"/>
    <w:rsid w:val="007E08EF"/>
    <w:rsid w:val="007E1B4C"/>
    <w:rsid w:val="007E2927"/>
    <w:rsid w:val="007E3458"/>
    <w:rsid w:val="007E7C40"/>
    <w:rsid w:val="007F2AFD"/>
    <w:rsid w:val="007F32F4"/>
    <w:rsid w:val="007F35B2"/>
    <w:rsid w:val="007F4F46"/>
    <w:rsid w:val="007F6327"/>
    <w:rsid w:val="007F64B9"/>
    <w:rsid w:val="007F6600"/>
    <w:rsid w:val="007F6812"/>
    <w:rsid w:val="0080135B"/>
    <w:rsid w:val="008271F4"/>
    <w:rsid w:val="0083106B"/>
    <w:rsid w:val="00832D75"/>
    <w:rsid w:val="0083357D"/>
    <w:rsid w:val="0084028F"/>
    <w:rsid w:val="00851533"/>
    <w:rsid w:val="0085421E"/>
    <w:rsid w:val="00870225"/>
    <w:rsid w:val="008725E9"/>
    <w:rsid w:val="00874D91"/>
    <w:rsid w:val="00874DE5"/>
    <w:rsid w:val="00874FA1"/>
    <w:rsid w:val="00886375"/>
    <w:rsid w:val="008864EB"/>
    <w:rsid w:val="008A1231"/>
    <w:rsid w:val="008C183C"/>
    <w:rsid w:val="008C2E06"/>
    <w:rsid w:val="008C78AA"/>
    <w:rsid w:val="008D0734"/>
    <w:rsid w:val="008D453D"/>
    <w:rsid w:val="008D50A3"/>
    <w:rsid w:val="008D6ECA"/>
    <w:rsid w:val="008E0404"/>
    <w:rsid w:val="008E19AE"/>
    <w:rsid w:val="008F582E"/>
    <w:rsid w:val="00901839"/>
    <w:rsid w:val="0090511F"/>
    <w:rsid w:val="0090745D"/>
    <w:rsid w:val="00911CF0"/>
    <w:rsid w:val="00914434"/>
    <w:rsid w:val="00921EE1"/>
    <w:rsid w:val="0092432E"/>
    <w:rsid w:val="0092664E"/>
    <w:rsid w:val="00933E30"/>
    <w:rsid w:val="009363F2"/>
    <w:rsid w:val="00955175"/>
    <w:rsid w:val="00980356"/>
    <w:rsid w:val="00984354"/>
    <w:rsid w:val="00990514"/>
    <w:rsid w:val="00995808"/>
    <w:rsid w:val="009A3667"/>
    <w:rsid w:val="009B0A27"/>
    <w:rsid w:val="009B3BA8"/>
    <w:rsid w:val="009C1524"/>
    <w:rsid w:val="009D2CD5"/>
    <w:rsid w:val="009D4271"/>
    <w:rsid w:val="009D6252"/>
    <w:rsid w:val="009E6FDC"/>
    <w:rsid w:val="009F44A0"/>
    <w:rsid w:val="009F5A02"/>
    <w:rsid w:val="00A012DD"/>
    <w:rsid w:val="00A068DB"/>
    <w:rsid w:val="00A127F3"/>
    <w:rsid w:val="00A151B5"/>
    <w:rsid w:val="00A230E0"/>
    <w:rsid w:val="00A23ED1"/>
    <w:rsid w:val="00A24EA6"/>
    <w:rsid w:val="00A26572"/>
    <w:rsid w:val="00A32ED6"/>
    <w:rsid w:val="00A42442"/>
    <w:rsid w:val="00A4568A"/>
    <w:rsid w:val="00A50C86"/>
    <w:rsid w:val="00A51CCE"/>
    <w:rsid w:val="00A640DB"/>
    <w:rsid w:val="00A67270"/>
    <w:rsid w:val="00A708B7"/>
    <w:rsid w:val="00A71C88"/>
    <w:rsid w:val="00A75AE1"/>
    <w:rsid w:val="00A83FE8"/>
    <w:rsid w:val="00A86B83"/>
    <w:rsid w:val="00AB26CB"/>
    <w:rsid w:val="00AB547F"/>
    <w:rsid w:val="00AB6B89"/>
    <w:rsid w:val="00AD49F7"/>
    <w:rsid w:val="00AE47A0"/>
    <w:rsid w:val="00AE4A0C"/>
    <w:rsid w:val="00AE7A56"/>
    <w:rsid w:val="00AF1F66"/>
    <w:rsid w:val="00B12E7A"/>
    <w:rsid w:val="00B1305E"/>
    <w:rsid w:val="00B167DF"/>
    <w:rsid w:val="00B20036"/>
    <w:rsid w:val="00B20A00"/>
    <w:rsid w:val="00B20DBE"/>
    <w:rsid w:val="00B22B21"/>
    <w:rsid w:val="00B24CB9"/>
    <w:rsid w:val="00B26367"/>
    <w:rsid w:val="00B27355"/>
    <w:rsid w:val="00B314B8"/>
    <w:rsid w:val="00B3206E"/>
    <w:rsid w:val="00B36D04"/>
    <w:rsid w:val="00B43386"/>
    <w:rsid w:val="00B439EF"/>
    <w:rsid w:val="00B5202D"/>
    <w:rsid w:val="00B54B0F"/>
    <w:rsid w:val="00B645C6"/>
    <w:rsid w:val="00B6490F"/>
    <w:rsid w:val="00B70A13"/>
    <w:rsid w:val="00B7467E"/>
    <w:rsid w:val="00B77B5F"/>
    <w:rsid w:val="00B81B6D"/>
    <w:rsid w:val="00B841D7"/>
    <w:rsid w:val="00B84599"/>
    <w:rsid w:val="00B87552"/>
    <w:rsid w:val="00B93420"/>
    <w:rsid w:val="00B94389"/>
    <w:rsid w:val="00BA3B19"/>
    <w:rsid w:val="00BA4D13"/>
    <w:rsid w:val="00BA7129"/>
    <w:rsid w:val="00BA7C03"/>
    <w:rsid w:val="00BB215E"/>
    <w:rsid w:val="00BB3D44"/>
    <w:rsid w:val="00BB6C33"/>
    <w:rsid w:val="00BC66CE"/>
    <w:rsid w:val="00BD07E2"/>
    <w:rsid w:val="00BD3CAC"/>
    <w:rsid w:val="00BD42EE"/>
    <w:rsid w:val="00BE00F7"/>
    <w:rsid w:val="00BE26C8"/>
    <w:rsid w:val="00BE451C"/>
    <w:rsid w:val="00BF0801"/>
    <w:rsid w:val="00BF0CD8"/>
    <w:rsid w:val="00BF0EC5"/>
    <w:rsid w:val="00BF14E0"/>
    <w:rsid w:val="00BF63AF"/>
    <w:rsid w:val="00BF7ED5"/>
    <w:rsid w:val="00C01288"/>
    <w:rsid w:val="00C0677B"/>
    <w:rsid w:val="00C06A5D"/>
    <w:rsid w:val="00C07E5A"/>
    <w:rsid w:val="00C20392"/>
    <w:rsid w:val="00C2074E"/>
    <w:rsid w:val="00C2241F"/>
    <w:rsid w:val="00C30AEC"/>
    <w:rsid w:val="00C32A62"/>
    <w:rsid w:val="00C3697E"/>
    <w:rsid w:val="00C37EA3"/>
    <w:rsid w:val="00C4035D"/>
    <w:rsid w:val="00C47FE1"/>
    <w:rsid w:val="00C71032"/>
    <w:rsid w:val="00C77F78"/>
    <w:rsid w:val="00C91D61"/>
    <w:rsid w:val="00C97735"/>
    <w:rsid w:val="00CA2037"/>
    <w:rsid w:val="00CB3199"/>
    <w:rsid w:val="00CC4B13"/>
    <w:rsid w:val="00CC70F8"/>
    <w:rsid w:val="00CC7574"/>
    <w:rsid w:val="00CE2590"/>
    <w:rsid w:val="00CE5829"/>
    <w:rsid w:val="00CF0515"/>
    <w:rsid w:val="00D01C4B"/>
    <w:rsid w:val="00D07264"/>
    <w:rsid w:val="00D105F8"/>
    <w:rsid w:val="00D1108C"/>
    <w:rsid w:val="00D20CEC"/>
    <w:rsid w:val="00D23A5D"/>
    <w:rsid w:val="00D3220D"/>
    <w:rsid w:val="00D35B79"/>
    <w:rsid w:val="00D422A5"/>
    <w:rsid w:val="00D4252D"/>
    <w:rsid w:val="00D437E9"/>
    <w:rsid w:val="00D4702E"/>
    <w:rsid w:val="00D65314"/>
    <w:rsid w:val="00D7198F"/>
    <w:rsid w:val="00D74B19"/>
    <w:rsid w:val="00D75F20"/>
    <w:rsid w:val="00D8126A"/>
    <w:rsid w:val="00D9076F"/>
    <w:rsid w:val="00D94F2C"/>
    <w:rsid w:val="00DB3534"/>
    <w:rsid w:val="00DB437E"/>
    <w:rsid w:val="00DB664B"/>
    <w:rsid w:val="00DC05E0"/>
    <w:rsid w:val="00DC2D66"/>
    <w:rsid w:val="00DC50D4"/>
    <w:rsid w:val="00DD4CFA"/>
    <w:rsid w:val="00DE15DB"/>
    <w:rsid w:val="00DF240D"/>
    <w:rsid w:val="00DF6C16"/>
    <w:rsid w:val="00E01E3B"/>
    <w:rsid w:val="00E12596"/>
    <w:rsid w:val="00E14175"/>
    <w:rsid w:val="00E174DF"/>
    <w:rsid w:val="00E42973"/>
    <w:rsid w:val="00E542F2"/>
    <w:rsid w:val="00E5795D"/>
    <w:rsid w:val="00E63723"/>
    <w:rsid w:val="00E76B42"/>
    <w:rsid w:val="00E77F89"/>
    <w:rsid w:val="00E94CF3"/>
    <w:rsid w:val="00E962B5"/>
    <w:rsid w:val="00E96A99"/>
    <w:rsid w:val="00EA3635"/>
    <w:rsid w:val="00EA57B0"/>
    <w:rsid w:val="00EA7D5C"/>
    <w:rsid w:val="00EB7BEC"/>
    <w:rsid w:val="00EC3D92"/>
    <w:rsid w:val="00EC50F8"/>
    <w:rsid w:val="00ED17D9"/>
    <w:rsid w:val="00ED28BB"/>
    <w:rsid w:val="00EE10AB"/>
    <w:rsid w:val="00EF01C8"/>
    <w:rsid w:val="00EF5462"/>
    <w:rsid w:val="00F25E82"/>
    <w:rsid w:val="00F34286"/>
    <w:rsid w:val="00F34459"/>
    <w:rsid w:val="00F4209D"/>
    <w:rsid w:val="00F45A57"/>
    <w:rsid w:val="00F51895"/>
    <w:rsid w:val="00F51BED"/>
    <w:rsid w:val="00F5481D"/>
    <w:rsid w:val="00F724EF"/>
    <w:rsid w:val="00F727A6"/>
    <w:rsid w:val="00F73F18"/>
    <w:rsid w:val="00F742D6"/>
    <w:rsid w:val="00F8121F"/>
    <w:rsid w:val="00F91674"/>
    <w:rsid w:val="00F95F38"/>
    <w:rsid w:val="00FA0220"/>
    <w:rsid w:val="00FA33AE"/>
    <w:rsid w:val="00FA3B55"/>
    <w:rsid w:val="00FA516B"/>
    <w:rsid w:val="00FA62AE"/>
    <w:rsid w:val="00FB173C"/>
    <w:rsid w:val="00FB2960"/>
    <w:rsid w:val="00FB6148"/>
    <w:rsid w:val="00FB7B8E"/>
    <w:rsid w:val="00FC6C01"/>
    <w:rsid w:val="00FD186B"/>
    <w:rsid w:val="00FD5752"/>
    <w:rsid w:val="00FD6622"/>
    <w:rsid w:val="00FE07AC"/>
    <w:rsid w:val="00FE1246"/>
    <w:rsid w:val="00FE6F9C"/>
    <w:rsid w:val="00FF3281"/>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E9386"/>
  <w15:docId w15:val="{5D97D7DC-8F4A-4353-BB43-041383D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7A4F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 w:type="character" w:customStyle="1" w:styleId="ListParagraphChar">
    <w:name w:val="List Paragraph Char"/>
    <w:link w:val="ListParagraph"/>
    <w:uiPriority w:val="34"/>
    <w:rsid w:val="00A86B83"/>
    <w:rPr>
      <w:rFonts w:eastAsiaTheme="minorEastAsia"/>
      <w:sz w:val="24"/>
      <w:szCs w:val="24"/>
    </w:rPr>
  </w:style>
  <w:style w:type="character" w:styleId="UnresolvedMention">
    <w:name w:val="Unresolved Mention"/>
    <w:basedOn w:val="DefaultParagraphFont"/>
    <w:uiPriority w:val="99"/>
    <w:semiHidden/>
    <w:unhideWhenUsed/>
    <w:rsid w:val="0031495F"/>
    <w:rPr>
      <w:color w:val="605E5C"/>
      <w:shd w:val="clear" w:color="auto" w:fill="E1DFDD"/>
    </w:rPr>
  </w:style>
  <w:style w:type="character" w:customStyle="1" w:styleId="Heading3Char">
    <w:name w:val="Heading 3 Char"/>
    <w:basedOn w:val="DefaultParagraphFont"/>
    <w:link w:val="Heading3"/>
    <w:uiPriority w:val="9"/>
    <w:semiHidden/>
    <w:rsid w:val="007A4F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724EF"/>
    <w:rPr>
      <w:color w:val="800080" w:themeColor="followedHyperlink"/>
      <w:u w:val="single"/>
    </w:rPr>
  </w:style>
  <w:style w:type="character" w:styleId="CommentReference">
    <w:name w:val="annotation reference"/>
    <w:basedOn w:val="DefaultParagraphFont"/>
    <w:uiPriority w:val="99"/>
    <w:semiHidden/>
    <w:unhideWhenUsed/>
    <w:rsid w:val="00AB547F"/>
    <w:rPr>
      <w:sz w:val="16"/>
      <w:szCs w:val="16"/>
    </w:rPr>
  </w:style>
  <w:style w:type="paragraph" w:styleId="CommentText">
    <w:name w:val="annotation text"/>
    <w:basedOn w:val="Normal"/>
    <w:link w:val="CommentTextChar"/>
    <w:uiPriority w:val="99"/>
    <w:semiHidden/>
    <w:unhideWhenUsed/>
    <w:rsid w:val="00AB547F"/>
    <w:pPr>
      <w:spacing w:line="240" w:lineRule="auto"/>
    </w:pPr>
    <w:rPr>
      <w:sz w:val="20"/>
      <w:szCs w:val="20"/>
    </w:rPr>
  </w:style>
  <w:style w:type="character" w:customStyle="1" w:styleId="CommentTextChar">
    <w:name w:val="Comment Text Char"/>
    <w:basedOn w:val="DefaultParagraphFont"/>
    <w:link w:val="CommentText"/>
    <w:uiPriority w:val="99"/>
    <w:semiHidden/>
    <w:rsid w:val="00AB547F"/>
    <w:rPr>
      <w:sz w:val="20"/>
      <w:szCs w:val="20"/>
    </w:rPr>
  </w:style>
  <w:style w:type="paragraph" w:styleId="CommentSubject">
    <w:name w:val="annotation subject"/>
    <w:basedOn w:val="CommentText"/>
    <w:next w:val="CommentText"/>
    <w:link w:val="CommentSubjectChar"/>
    <w:uiPriority w:val="99"/>
    <w:semiHidden/>
    <w:unhideWhenUsed/>
    <w:rsid w:val="00AB547F"/>
    <w:rPr>
      <w:b/>
      <w:bCs/>
    </w:rPr>
  </w:style>
  <w:style w:type="character" w:customStyle="1" w:styleId="CommentSubjectChar">
    <w:name w:val="Comment Subject Char"/>
    <w:basedOn w:val="CommentTextChar"/>
    <w:link w:val="CommentSubject"/>
    <w:uiPriority w:val="99"/>
    <w:semiHidden/>
    <w:rsid w:val="00AB547F"/>
    <w:rPr>
      <w:b/>
      <w:bCs/>
      <w:sz w:val="20"/>
      <w:szCs w:val="20"/>
    </w:rPr>
  </w:style>
  <w:style w:type="paragraph" w:styleId="Revision">
    <w:name w:val="Revision"/>
    <w:hidden/>
    <w:uiPriority w:val="99"/>
    <w:semiHidden/>
    <w:rsid w:val="008F582E"/>
    <w:pPr>
      <w:spacing w:after="0" w:line="240" w:lineRule="auto"/>
    </w:pPr>
  </w:style>
  <w:style w:type="paragraph" w:styleId="PlainText">
    <w:name w:val="Plain Text"/>
    <w:basedOn w:val="Normal"/>
    <w:link w:val="PlainTextChar"/>
    <w:uiPriority w:val="99"/>
    <w:unhideWhenUsed/>
    <w:rsid w:val="00590E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0E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499540152">
      <w:bodyDiv w:val="1"/>
      <w:marLeft w:val="0"/>
      <w:marRight w:val="0"/>
      <w:marTop w:val="0"/>
      <w:marBottom w:val="0"/>
      <w:divBdr>
        <w:top w:val="none" w:sz="0" w:space="0" w:color="auto"/>
        <w:left w:val="none" w:sz="0" w:space="0" w:color="auto"/>
        <w:bottom w:val="none" w:sz="0" w:space="0" w:color="auto"/>
        <w:right w:val="none" w:sz="0" w:space="0" w:color="auto"/>
      </w:divBdr>
    </w:div>
    <w:div w:id="510489144">
      <w:bodyDiv w:val="1"/>
      <w:marLeft w:val="0"/>
      <w:marRight w:val="0"/>
      <w:marTop w:val="0"/>
      <w:marBottom w:val="0"/>
      <w:divBdr>
        <w:top w:val="none" w:sz="0" w:space="0" w:color="auto"/>
        <w:left w:val="none" w:sz="0" w:space="0" w:color="auto"/>
        <w:bottom w:val="none" w:sz="0" w:space="0" w:color="auto"/>
        <w:right w:val="none" w:sz="0" w:space="0" w:color="auto"/>
      </w:divBdr>
    </w:div>
    <w:div w:id="641154050">
      <w:bodyDiv w:val="1"/>
      <w:marLeft w:val="0"/>
      <w:marRight w:val="0"/>
      <w:marTop w:val="0"/>
      <w:marBottom w:val="0"/>
      <w:divBdr>
        <w:top w:val="none" w:sz="0" w:space="0" w:color="auto"/>
        <w:left w:val="none" w:sz="0" w:space="0" w:color="auto"/>
        <w:bottom w:val="none" w:sz="0" w:space="0" w:color="auto"/>
        <w:right w:val="none" w:sz="0" w:space="0" w:color="auto"/>
      </w:divBdr>
      <w:divsChild>
        <w:div w:id="557935197">
          <w:marLeft w:val="0"/>
          <w:marRight w:val="0"/>
          <w:marTop w:val="0"/>
          <w:marBottom w:val="0"/>
          <w:divBdr>
            <w:top w:val="none" w:sz="0" w:space="0" w:color="auto"/>
            <w:left w:val="none" w:sz="0" w:space="0" w:color="auto"/>
            <w:bottom w:val="none" w:sz="0" w:space="0" w:color="auto"/>
            <w:right w:val="none" w:sz="0" w:space="0" w:color="auto"/>
          </w:divBdr>
          <w:divsChild>
            <w:div w:id="423109525">
              <w:marLeft w:val="0"/>
              <w:marRight w:val="0"/>
              <w:marTop w:val="0"/>
              <w:marBottom w:val="0"/>
              <w:divBdr>
                <w:top w:val="none" w:sz="0" w:space="0" w:color="auto"/>
                <w:left w:val="none" w:sz="0" w:space="0" w:color="auto"/>
                <w:bottom w:val="none" w:sz="0" w:space="0" w:color="auto"/>
                <w:right w:val="none" w:sz="0" w:space="0" w:color="auto"/>
              </w:divBdr>
              <w:divsChild>
                <w:div w:id="2141609421">
                  <w:marLeft w:val="0"/>
                  <w:marRight w:val="248"/>
                  <w:marTop w:val="0"/>
                  <w:marBottom w:val="0"/>
                  <w:divBdr>
                    <w:top w:val="none" w:sz="0" w:space="0" w:color="auto"/>
                    <w:left w:val="none" w:sz="0" w:space="0" w:color="auto"/>
                    <w:bottom w:val="none" w:sz="0" w:space="0" w:color="auto"/>
                    <w:right w:val="none" w:sz="0" w:space="0" w:color="auto"/>
                  </w:divBdr>
                  <w:divsChild>
                    <w:div w:id="432173210">
                      <w:marLeft w:val="0"/>
                      <w:marRight w:val="0"/>
                      <w:marTop w:val="0"/>
                      <w:marBottom w:val="0"/>
                      <w:divBdr>
                        <w:top w:val="none" w:sz="0" w:space="0" w:color="auto"/>
                        <w:left w:val="none" w:sz="0" w:space="0" w:color="auto"/>
                        <w:bottom w:val="none" w:sz="0" w:space="0" w:color="auto"/>
                        <w:right w:val="none" w:sz="0" w:space="0" w:color="auto"/>
                      </w:divBdr>
                      <w:divsChild>
                        <w:div w:id="141964716">
                          <w:marLeft w:val="0"/>
                          <w:marRight w:val="0"/>
                          <w:marTop w:val="0"/>
                          <w:marBottom w:val="0"/>
                          <w:divBdr>
                            <w:top w:val="none" w:sz="0" w:space="0" w:color="auto"/>
                            <w:left w:val="none" w:sz="0" w:space="0" w:color="auto"/>
                            <w:bottom w:val="none" w:sz="0" w:space="0" w:color="auto"/>
                            <w:right w:val="none" w:sz="0" w:space="0" w:color="auto"/>
                          </w:divBdr>
                          <w:divsChild>
                            <w:div w:id="1396508355">
                              <w:marLeft w:val="0"/>
                              <w:marRight w:val="0"/>
                              <w:marTop w:val="0"/>
                              <w:marBottom w:val="0"/>
                              <w:divBdr>
                                <w:top w:val="none" w:sz="0" w:space="0" w:color="auto"/>
                                <w:left w:val="none" w:sz="0" w:space="0" w:color="auto"/>
                                <w:bottom w:val="none" w:sz="0" w:space="0" w:color="auto"/>
                                <w:right w:val="none" w:sz="0" w:space="0" w:color="auto"/>
                              </w:divBdr>
                            </w:div>
                            <w:div w:id="2054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30487">
      <w:bodyDiv w:val="1"/>
      <w:marLeft w:val="0"/>
      <w:marRight w:val="0"/>
      <w:marTop w:val="0"/>
      <w:marBottom w:val="0"/>
      <w:divBdr>
        <w:top w:val="none" w:sz="0" w:space="0" w:color="auto"/>
        <w:left w:val="none" w:sz="0" w:space="0" w:color="auto"/>
        <w:bottom w:val="none" w:sz="0" w:space="0" w:color="auto"/>
        <w:right w:val="none" w:sz="0" w:space="0" w:color="auto"/>
      </w:divBdr>
    </w:div>
    <w:div w:id="841697607">
      <w:bodyDiv w:val="1"/>
      <w:marLeft w:val="0"/>
      <w:marRight w:val="0"/>
      <w:marTop w:val="0"/>
      <w:marBottom w:val="0"/>
      <w:divBdr>
        <w:top w:val="none" w:sz="0" w:space="0" w:color="auto"/>
        <w:left w:val="none" w:sz="0" w:space="0" w:color="auto"/>
        <w:bottom w:val="none" w:sz="0" w:space="0" w:color="auto"/>
        <w:right w:val="none" w:sz="0" w:space="0" w:color="auto"/>
      </w:divBdr>
    </w:div>
    <w:div w:id="1135753625">
      <w:bodyDiv w:val="1"/>
      <w:marLeft w:val="0"/>
      <w:marRight w:val="0"/>
      <w:marTop w:val="0"/>
      <w:marBottom w:val="0"/>
      <w:divBdr>
        <w:top w:val="none" w:sz="0" w:space="0" w:color="auto"/>
        <w:left w:val="none" w:sz="0" w:space="0" w:color="auto"/>
        <w:bottom w:val="none" w:sz="0" w:space="0" w:color="auto"/>
        <w:right w:val="none" w:sz="0" w:space="0" w:color="auto"/>
      </w:divBdr>
    </w:div>
    <w:div w:id="1162310239">
      <w:bodyDiv w:val="1"/>
      <w:marLeft w:val="0"/>
      <w:marRight w:val="0"/>
      <w:marTop w:val="0"/>
      <w:marBottom w:val="0"/>
      <w:divBdr>
        <w:top w:val="none" w:sz="0" w:space="0" w:color="auto"/>
        <w:left w:val="none" w:sz="0" w:space="0" w:color="auto"/>
        <w:bottom w:val="none" w:sz="0" w:space="0" w:color="auto"/>
        <w:right w:val="none" w:sz="0" w:space="0" w:color="auto"/>
      </w:divBdr>
      <w:divsChild>
        <w:div w:id="285356611">
          <w:marLeft w:val="0"/>
          <w:marRight w:val="0"/>
          <w:marTop w:val="0"/>
          <w:marBottom w:val="0"/>
          <w:divBdr>
            <w:top w:val="none" w:sz="0" w:space="0" w:color="auto"/>
            <w:left w:val="none" w:sz="0" w:space="0" w:color="auto"/>
            <w:bottom w:val="none" w:sz="0" w:space="0" w:color="auto"/>
            <w:right w:val="none" w:sz="0" w:space="0" w:color="auto"/>
          </w:divBdr>
        </w:div>
        <w:div w:id="412045213">
          <w:marLeft w:val="0"/>
          <w:marRight w:val="0"/>
          <w:marTop w:val="0"/>
          <w:marBottom w:val="0"/>
          <w:divBdr>
            <w:top w:val="none" w:sz="0" w:space="0" w:color="auto"/>
            <w:left w:val="none" w:sz="0" w:space="0" w:color="auto"/>
            <w:bottom w:val="none" w:sz="0" w:space="0" w:color="auto"/>
            <w:right w:val="none" w:sz="0" w:space="0" w:color="auto"/>
          </w:divBdr>
        </w:div>
        <w:div w:id="544561006">
          <w:marLeft w:val="0"/>
          <w:marRight w:val="0"/>
          <w:marTop w:val="0"/>
          <w:marBottom w:val="0"/>
          <w:divBdr>
            <w:top w:val="none" w:sz="0" w:space="0" w:color="auto"/>
            <w:left w:val="none" w:sz="0" w:space="0" w:color="auto"/>
            <w:bottom w:val="none" w:sz="0" w:space="0" w:color="auto"/>
            <w:right w:val="none" w:sz="0" w:space="0" w:color="auto"/>
          </w:divBdr>
        </w:div>
        <w:div w:id="1103114062">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456215263">
          <w:marLeft w:val="0"/>
          <w:marRight w:val="0"/>
          <w:marTop w:val="0"/>
          <w:marBottom w:val="0"/>
          <w:divBdr>
            <w:top w:val="none" w:sz="0" w:space="0" w:color="auto"/>
            <w:left w:val="none" w:sz="0" w:space="0" w:color="auto"/>
            <w:bottom w:val="none" w:sz="0" w:space="0" w:color="auto"/>
            <w:right w:val="none" w:sz="0" w:space="0" w:color="auto"/>
          </w:divBdr>
        </w:div>
        <w:div w:id="1728608665">
          <w:marLeft w:val="0"/>
          <w:marRight w:val="0"/>
          <w:marTop w:val="0"/>
          <w:marBottom w:val="0"/>
          <w:divBdr>
            <w:top w:val="none" w:sz="0" w:space="0" w:color="auto"/>
            <w:left w:val="none" w:sz="0" w:space="0" w:color="auto"/>
            <w:bottom w:val="none" w:sz="0" w:space="0" w:color="auto"/>
            <w:right w:val="none" w:sz="0" w:space="0" w:color="auto"/>
          </w:divBdr>
        </w:div>
        <w:div w:id="1892185651">
          <w:marLeft w:val="0"/>
          <w:marRight w:val="0"/>
          <w:marTop w:val="0"/>
          <w:marBottom w:val="0"/>
          <w:divBdr>
            <w:top w:val="none" w:sz="0" w:space="0" w:color="auto"/>
            <w:left w:val="none" w:sz="0" w:space="0" w:color="auto"/>
            <w:bottom w:val="none" w:sz="0" w:space="0" w:color="auto"/>
            <w:right w:val="none" w:sz="0" w:space="0" w:color="auto"/>
          </w:divBdr>
        </w:div>
      </w:divsChild>
    </w:div>
    <w:div w:id="1189640645">
      <w:bodyDiv w:val="1"/>
      <w:marLeft w:val="0"/>
      <w:marRight w:val="0"/>
      <w:marTop w:val="0"/>
      <w:marBottom w:val="0"/>
      <w:divBdr>
        <w:top w:val="none" w:sz="0" w:space="0" w:color="auto"/>
        <w:left w:val="none" w:sz="0" w:space="0" w:color="auto"/>
        <w:bottom w:val="none" w:sz="0" w:space="0" w:color="auto"/>
        <w:right w:val="none" w:sz="0" w:space="0" w:color="auto"/>
      </w:divBdr>
    </w:div>
    <w:div w:id="1281573512">
      <w:bodyDiv w:val="1"/>
      <w:marLeft w:val="0"/>
      <w:marRight w:val="0"/>
      <w:marTop w:val="0"/>
      <w:marBottom w:val="0"/>
      <w:divBdr>
        <w:top w:val="none" w:sz="0" w:space="0" w:color="auto"/>
        <w:left w:val="none" w:sz="0" w:space="0" w:color="auto"/>
        <w:bottom w:val="none" w:sz="0" w:space="0" w:color="auto"/>
        <w:right w:val="none" w:sz="0" w:space="0" w:color="auto"/>
      </w:divBdr>
    </w:div>
    <w:div w:id="1299720890">
      <w:bodyDiv w:val="1"/>
      <w:marLeft w:val="0"/>
      <w:marRight w:val="0"/>
      <w:marTop w:val="0"/>
      <w:marBottom w:val="0"/>
      <w:divBdr>
        <w:top w:val="none" w:sz="0" w:space="0" w:color="auto"/>
        <w:left w:val="none" w:sz="0" w:space="0" w:color="auto"/>
        <w:bottom w:val="none" w:sz="0" w:space="0" w:color="auto"/>
        <w:right w:val="none" w:sz="0" w:space="0" w:color="auto"/>
      </w:divBdr>
      <w:divsChild>
        <w:div w:id="261303378">
          <w:marLeft w:val="0"/>
          <w:marRight w:val="0"/>
          <w:marTop w:val="0"/>
          <w:marBottom w:val="0"/>
          <w:divBdr>
            <w:top w:val="none" w:sz="0" w:space="0" w:color="auto"/>
            <w:left w:val="none" w:sz="0" w:space="0" w:color="auto"/>
            <w:bottom w:val="none" w:sz="0" w:space="0" w:color="auto"/>
            <w:right w:val="none" w:sz="0" w:space="0" w:color="auto"/>
          </w:divBdr>
        </w:div>
        <w:div w:id="317734782">
          <w:marLeft w:val="0"/>
          <w:marRight w:val="0"/>
          <w:marTop w:val="0"/>
          <w:marBottom w:val="0"/>
          <w:divBdr>
            <w:top w:val="none" w:sz="0" w:space="0" w:color="auto"/>
            <w:left w:val="none" w:sz="0" w:space="0" w:color="auto"/>
            <w:bottom w:val="none" w:sz="0" w:space="0" w:color="auto"/>
            <w:right w:val="none" w:sz="0" w:space="0" w:color="auto"/>
          </w:divBdr>
        </w:div>
        <w:div w:id="598220472">
          <w:marLeft w:val="0"/>
          <w:marRight w:val="0"/>
          <w:marTop w:val="0"/>
          <w:marBottom w:val="0"/>
          <w:divBdr>
            <w:top w:val="none" w:sz="0" w:space="0" w:color="auto"/>
            <w:left w:val="none" w:sz="0" w:space="0" w:color="auto"/>
            <w:bottom w:val="none" w:sz="0" w:space="0" w:color="auto"/>
            <w:right w:val="none" w:sz="0" w:space="0" w:color="auto"/>
          </w:divBdr>
        </w:div>
        <w:div w:id="947930477">
          <w:marLeft w:val="0"/>
          <w:marRight w:val="0"/>
          <w:marTop w:val="0"/>
          <w:marBottom w:val="0"/>
          <w:divBdr>
            <w:top w:val="none" w:sz="0" w:space="0" w:color="auto"/>
            <w:left w:val="none" w:sz="0" w:space="0" w:color="auto"/>
            <w:bottom w:val="none" w:sz="0" w:space="0" w:color="auto"/>
            <w:right w:val="none" w:sz="0" w:space="0" w:color="auto"/>
          </w:divBdr>
        </w:div>
        <w:div w:id="1807969584">
          <w:marLeft w:val="0"/>
          <w:marRight w:val="0"/>
          <w:marTop w:val="0"/>
          <w:marBottom w:val="0"/>
          <w:divBdr>
            <w:top w:val="none" w:sz="0" w:space="0" w:color="auto"/>
            <w:left w:val="none" w:sz="0" w:space="0" w:color="auto"/>
            <w:bottom w:val="none" w:sz="0" w:space="0" w:color="auto"/>
            <w:right w:val="none" w:sz="0" w:space="0" w:color="auto"/>
          </w:divBdr>
        </w:div>
        <w:div w:id="1852064427">
          <w:marLeft w:val="0"/>
          <w:marRight w:val="0"/>
          <w:marTop w:val="0"/>
          <w:marBottom w:val="0"/>
          <w:divBdr>
            <w:top w:val="none" w:sz="0" w:space="0" w:color="auto"/>
            <w:left w:val="none" w:sz="0" w:space="0" w:color="auto"/>
            <w:bottom w:val="none" w:sz="0" w:space="0" w:color="auto"/>
            <w:right w:val="none" w:sz="0" w:space="0" w:color="auto"/>
          </w:divBdr>
        </w:div>
        <w:div w:id="1890418142">
          <w:marLeft w:val="0"/>
          <w:marRight w:val="0"/>
          <w:marTop w:val="0"/>
          <w:marBottom w:val="0"/>
          <w:divBdr>
            <w:top w:val="none" w:sz="0" w:space="0" w:color="auto"/>
            <w:left w:val="none" w:sz="0" w:space="0" w:color="auto"/>
            <w:bottom w:val="none" w:sz="0" w:space="0" w:color="auto"/>
            <w:right w:val="none" w:sz="0" w:space="0" w:color="auto"/>
          </w:divBdr>
        </w:div>
        <w:div w:id="2093315817">
          <w:marLeft w:val="0"/>
          <w:marRight w:val="0"/>
          <w:marTop w:val="0"/>
          <w:marBottom w:val="0"/>
          <w:divBdr>
            <w:top w:val="none" w:sz="0" w:space="0" w:color="auto"/>
            <w:left w:val="none" w:sz="0" w:space="0" w:color="auto"/>
            <w:bottom w:val="none" w:sz="0" w:space="0" w:color="auto"/>
            <w:right w:val="none" w:sz="0" w:space="0" w:color="auto"/>
          </w:divBdr>
        </w:div>
      </w:divsChild>
    </w:div>
    <w:div w:id="1314136570">
      <w:bodyDiv w:val="1"/>
      <w:marLeft w:val="0"/>
      <w:marRight w:val="0"/>
      <w:marTop w:val="0"/>
      <w:marBottom w:val="0"/>
      <w:divBdr>
        <w:top w:val="none" w:sz="0" w:space="0" w:color="auto"/>
        <w:left w:val="none" w:sz="0" w:space="0" w:color="auto"/>
        <w:bottom w:val="none" w:sz="0" w:space="0" w:color="auto"/>
        <w:right w:val="none" w:sz="0" w:space="0" w:color="auto"/>
      </w:divBdr>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389112885">
      <w:bodyDiv w:val="1"/>
      <w:marLeft w:val="0"/>
      <w:marRight w:val="0"/>
      <w:marTop w:val="0"/>
      <w:marBottom w:val="0"/>
      <w:divBdr>
        <w:top w:val="none" w:sz="0" w:space="0" w:color="auto"/>
        <w:left w:val="none" w:sz="0" w:space="0" w:color="auto"/>
        <w:bottom w:val="none" w:sz="0" w:space="0" w:color="auto"/>
        <w:right w:val="none" w:sz="0" w:space="0" w:color="auto"/>
      </w:divBdr>
    </w:div>
    <w:div w:id="1391151186">
      <w:bodyDiv w:val="1"/>
      <w:marLeft w:val="0"/>
      <w:marRight w:val="0"/>
      <w:marTop w:val="0"/>
      <w:marBottom w:val="0"/>
      <w:divBdr>
        <w:top w:val="none" w:sz="0" w:space="0" w:color="auto"/>
        <w:left w:val="none" w:sz="0" w:space="0" w:color="auto"/>
        <w:bottom w:val="none" w:sz="0" w:space="0" w:color="auto"/>
        <w:right w:val="none" w:sz="0" w:space="0" w:color="auto"/>
      </w:divBdr>
    </w:div>
    <w:div w:id="1415467632">
      <w:bodyDiv w:val="1"/>
      <w:marLeft w:val="0"/>
      <w:marRight w:val="0"/>
      <w:marTop w:val="0"/>
      <w:marBottom w:val="0"/>
      <w:divBdr>
        <w:top w:val="none" w:sz="0" w:space="0" w:color="auto"/>
        <w:left w:val="none" w:sz="0" w:space="0" w:color="auto"/>
        <w:bottom w:val="none" w:sz="0" w:space="0" w:color="auto"/>
        <w:right w:val="none" w:sz="0" w:space="0" w:color="auto"/>
      </w:divBdr>
    </w:div>
    <w:div w:id="1541698839">
      <w:bodyDiv w:val="1"/>
      <w:marLeft w:val="0"/>
      <w:marRight w:val="0"/>
      <w:marTop w:val="0"/>
      <w:marBottom w:val="0"/>
      <w:divBdr>
        <w:top w:val="none" w:sz="0" w:space="0" w:color="auto"/>
        <w:left w:val="none" w:sz="0" w:space="0" w:color="auto"/>
        <w:bottom w:val="none" w:sz="0" w:space="0" w:color="auto"/>
        <w:right w:val="none" w:sz="0" w:space="0" w:color="auto"/>
      </w:divBdr>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295724749">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670110956">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sChild>
    </w:div>
    <w:div w:id="1710569208">
      <w:bodyDiv w:val="1"/>
      <w:marLeft w:val="0"/>
      <w:marRight w:val="0"/>
      <w:marTop w:val="0"/>
      <w:marBottom w:val="0"/>
      <w:divBdr>
        <w:top w:val="none" w:sz="0" w:space="0" w:color="auto"/>
        <w:left w:val="none" w:sz="0" w:space="0" w:color="auto"/>
        <w:bottom w:val="none" w:sz="0" w:space="0" w:color="auto"/>
        <w:right w:val="none" w:sz="0" w:space="0" w:color="auto"/>
      </w:divBdr>
      <w:divsChild>
        <w:div w:id="2017732850">
          <w:marLeft w:val="0"/>
          <w:marRight w:val="0"/>
          <w:marTop w:val="0"/>
          <w:marBottom w:val="0"/>
          <w:divBdr>
            <w:top w:val="none" w:sz="0" w:space="0" w:color="auto"/>
            <w:left w:val="none" w:sz="0" w:space="0" w:color="auto"/>
            <w:bottom w:val="none" w:sz="0" w:space="0" w:color="auto"/>
            <w:right w:val="none" w:sz="0" w:space="0" w:color="auto"/>
          </w:divBdr>
          <w:divsChild>
            <w:div w:id="1734812564">
              <w:marLeft w:val="0"/>
              <w:marRight w:val="0"/>
              <w:marTop w:val="0"/>
              <w:marBottom w:val="0"/>
              <w:divBdr>
                <w:top w:val="none" w:sz="0" w:space="0" w:color="auto"/>
                <w:left w:val="none" w:sz="0" w:space="0" w:color="auto"/>
                <w:bottom w:val="none" w:sz="0" w:space="0" w:color="auto"/>
                <w:right w:val="none" w:sz="0" w:space="0" w:color="auto"/>
              </w:divBdr>
              <w:divsChild>
                <w:div w:id="1181703104">
                  <w:marLeft w:val="0"/>
                  <w:marRight w:val="248"/>
                  <w:marTop w:val="0"/>
                  <w:marBottom w:val="0"/>
                  <w:divBdr>
                    <w:top w:val="none" w:sz="0" w:space="0" w:color="auto"/>
                    <w:left w:val="none" w:sz="0" w:space="0" w:color="auto"/>
                    <w:bottom w:val="none" w:sz="0" w:space="0" w:color="auto"/>
                    <w:right w:val="none" w:sz="0" w:space="0" w:color="auto"/>
                  </w:divBdr>
                  <w:divsChild>
                    <w:div w:id="11805994">
                      <w:marLeft w:val="0"/>
                      <w:marRight w:val="0"/>
                      <w:marTop w:val="0"/>
                      <w:marBottom w:val="0"/>
                      <w:divBdr>
                        <w:top w:val="none" w:sz="0" w:space="0" w:color="auto"/>
                        <w:left w:val="none" w:sz="0" w:space="0" w:color="auto"/>
                        <w:bottom w:val="none" w:sz="0" w:space="0" w:color="auto"/>
                        <w:right w:val="none" w:sz="0" w:space="0" w:color="auto"/>
                      </w:divBdr>
                      <w:divsChild>
                        <w:div w:id="159852320">
                          <w:marLeft w:val="0"/>
                          <w:marRight w:val="0"/>
                          <w:marTop w:val="0"/>
                          <w:marBottom w:val="0"/>
                          <w:divBdr>
                            <w:top w:val="none" w:sz="0" w:space="0" w:color="auto"/>
                            <w:left w:val="none" w:sz="0" w:space="0" w:color="auto"/>
                            <w:bottom w:val="none" w:sz="0" w:space="0" w:color="auto"/>
                            <w:right w:val="none" w:sz="0" w:space="0" w:color="auto"/>
                          </w:divBdr>
                          <w:divsChild>
                            <w:div w:id="593780408">
                              <w:marLeft w:val="0"/>
                              <w:marRight w:val="0"/>
                              <w:marTop w:val="0"/>
                              <w:marBottom w:val="0"/>
                              <w:divBdr>
                                <w:top w:val="none" w:sz="0" w:space="0" w:color="auto"/>
                                <w:left w:val="none" w:sz="0" w:space="0" w:color="auto"/>
                                <w:bottom w:val="none" w:sz="0" w:space="0" w:color="auto"/>
                                <w:right w:val="none" w:sz="0" w:space="0" w:color="auto"/>
                              </w:divBdr>
                            </w:div>
                            <w:div w:id="1462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 w:id="202894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ila.noori@rcslt.org" TargetMode="External"/><Relationship Id="rId4" Type="http://schemas.openxmlformats.org/officeDocument/2006/relationships/settings" Target="settings.xml"/><Relationship Id="rId9" Type="http://schemas.openxmlformats.org/officeDocument/2006/relationships/hyperlink" Target="mailto:Philippa.cotterill@rcslt.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cslt.org/wp-content/uploads/2021/05/RCSLT-Long-Covid-Survey-Report-May-2021.pdf" TargetMode="External"/><Relationship Id="rId13" Type="http://schemas.openxmlformats.org/officeDocument/2006/relationships/hyperlink" Target="https://www.rcslt.org/get-involved/building-back-better-speech-and-language-therapy-services-after-covid-19/" TargetMode="External"/><Relationship Id="rId3" Type="http://schemas.openxmlformats.org/officeDocument/2006/relationships/hyperlink" Target="https://statswales.gov.wales/Catalogue/Health-and-Social-Care/NHS-Hospital-Waiting-Times/Diagnostic-and-Therapy-Services/waitingtimes-by-weekswait-hospital" TargetMode="External"/><Relationship Id="rId7" Type="http://schemas.openxmlformats.org/officeDocument/2006/relationships/hyperlink" Target="https://www.rcslt.org/wp-content/uploads/2021/03/Building-back-better-March2021.pdf" TargetMode="External"/><Relationship Id="rId12" Type="http://schemas.openxmlformats.org/officeDocument/2006/relationships/hyperlink" Target="https://digitalhealth.wales/tec-cymru/vc-service/i-am-clinician/what-nhs-wales-video-consulting-service" TargetMode="External"/><Relationship Id="rId2" Type="http://schemas.openxmlformats.org/officeDocument/2006/relationships/hyperlink" Target="https://statswales.gov.wales/Catalogue/Health-and-Social-Care/NHS-Hospital-Waiting-Times/Diagnostic-and-Therapy-Services/waitingtimes-by-weekswait-hospital" TargetMode="External"/><Relationship Id="rId1" Type="http://schemas.openxmlformats.org/officeDocument/2006/relationships/hyperlink" Target="https://statswales.gov.wales/Catalogue/Health-and-Social-Care/NHS-Hospital-Waiting-Times/Diagnostic-and-Therapy-Services/waitingtimes-by-weekswait-hospital" TargetMode="External"/><Relationship Id="rId6" Type="http://schemas.openxmlformats.org/officeDocument/2006/relationships/hyperlink" Target="https://www.stroke.org.uk/sites/default/files/campaigning/jn_2021-121.1_-_covid_report_final.pdf" TargetMode="External"/><Relationship Id="rId11" Type="http://schemas.openxmlformats.org/officeDocument/2006/relationships/hyperlink" Target="https://www.rcslt.org/wp-content/uploads/2021/12/Supporting-children-and-young-people-with-communication-and-swallowing-needs_December-2021.pdf" TargetMode="External"/><Relationship Id="rId5" Type="http://schemas.openxmlformats.org/officeDocument/2006/relationships/hyperlink" Target="https://www.data-can.org.uk/" TargetMode="External"/><Relationship Id="rId10" Type="http://schemas.openxmlformats.org/officeDocument/2006/relationships/hyperlink" Target="https://www.rcslt.org/wp-content/uploads/2022/01/Supporting-adults-with-communication-and-swallowing-needs_December-2021.pdf" TargetMode="External"/><Relationship Id="rId4" Type="http://schemas.openxmlformats.org/officeDocument/2006/relationships/hyperlink" Target="https://www.macmillan.org.uk/about-us/what-we-do/we-make-change-happen/we-shape-policy/covid-19-impact-cancer-report.html" TargetMode="External"/><Relationship Id="rId9" Type="http://schemas.openxmlformats.org/officeDocument/2006/relationships/hyperlink" Target="https://www.alzheimers.org.uk/?gclid=EAIaIQobChMIwtaU8Oyu9QIVB-7tCh3ieg-AEAAYASAAEgJfxvD_BwE&amp;gclsrc=aw.ds" TargetMode="External"/><Relationship Id="rId14" Type="http://schemas.openxmlformats.org/officeDocument/2006/relationships/hyperlink" Target="https://gov.wales/nhs-wales-complaints-and-concerns-putting-things-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DF4D-9A5C-0046-B66E-E6C484A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18486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caroline.walters</dc:creator>
  <cp:keywords/>
  <dc:description/>
  <cp:lastModifiedBy>Naila Noori</cp:lastModifiedBy>
  <cp:revision>2</cp:revision>
  <dcterms:created xsi:type="dcterms:W3CDTF">2022-01-25T12:01:00Z</dcterms:created>
  <dcterms:modified xsi:type="dcterms:W3CDTF">2022-01-25T12:01:00Z</dcterms:modified>
</cp:coreProperties>
</file>