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07" w:rsidRPr="00857407" w:rsidRDefault="00857407" w:rsidP="00703711">
      <w:pPr>
        <w:spacing w:line="240" w:lineRule="auto"/>
        <w:jc w:val="right"/>
        <w:rPr>
          <w:b/>
          <w:sz w:val="24"/>
          <w:szCs w:val="24"/>
        </w:rPr>
      </w:pPr>
      <w:r w:rsidRPr="00857407">
        <w:rPr>
          <w:b/>
          <w:noProof/>
          <w:sz w:val="24"/>
          <w:szCs w:val="24"/>
          <w:lang w:eastAsia="en-GB"/>
        </w:rPr>
        <w:drawing>
          <wp:inline distT="0" distB="0" distL="0" distR="0" wp14:anchorId="751A256A" wp14:editId="071A47BA">
            <wp:extent cx="1190625" cy="1872290"/>
            <wp:effectExtent l="0" t="0" r="0" b="0"/>
            <wp:docPr id="3" name="Picture 3" descr="C:\Users\caroline.walters\AppData\Local\Microsoft\Windows\Temporary Internet Files\Content.Outlook\RRMHXJ6W\RCSLT vector Wels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walters\AppData\Local\Microsoft\Windows\Temporary Internet Files\Content.Outlook\RRMHXJ6W\RCSLT vector Welsh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586" cy="1876946"/>
                    </a:xfrm>
                    <a:prstGeom prst="rect">
                      <a:avLst/>
                    </a:prstGeom>
                    <a:noFill/>
                    <a:ln>
                      <a:noFill/>
                    </a:ln>
                  </pic:spPr>
                </pic:pic>
              </a:graphicData>
            </a:graphic>
          </wp:inline>
        </w:drawing>
      </w:r>
      <w:r w:rsidRPr="00857407">
        <w:rPr>
          <w:b/>
          <w:noProof/>
          <w:sz w:val="24"/>
          <w:szCs w:val="24"/>
          <w:lang w:eastAsia="en-GB"/>
        </w:rPr>
        <w:drawing>
          <wp:inline distT="0" distB="0" distL="0" distR="0" wp14:anchorId="163E538F" wp14:editId="70185622">
            <wp:extent cx="1323975" cy="1485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ENGLISH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26927" cy="1489213"/>
                    </a:xfrm>
                    <a:prstGeom prst="rect">
                      <a:avLst/>
                    </a:prstGeom>
                  </pic:spPr>
                </pic:pic>
              </a:graphicData>
            </a:graphic>
          </wp:inline>
        </w:drawing>
      </w:r>
    </w:p>
    <w:tbl>
      <w:tblPr>
        <w:tblStyle w:val="TableGrid"/>
        <w:tblW w:w="10818" w:type="dxa"/>
        <w:tblLook w:val="04A0" w:firstRow="1" w:lastRow="0" w:firstColumn="1" w:lastColumn="0" w:noHBand="0" w:noVBand="1"/>
      </w:tblPr>
      <w:tblGrid>
        <w:gridCol w:w="4621"/>
        <w:gridCol w:w="6197"/>
      </w:tblGrid>
      <w:tr w:rsidR="00857407" w:rsidRPr="00857407" w:rsidTr="007B7121">
        <w:tc>
          <w:tcPr>
            <w:tcW w:w="4621" w:type="dxa"/>
          </w:tcPr>
          <w:p w:rsidR="00857407" w:rsidRPr="00857407" w:rsidRDefault="00857407" w:rsidP="00703711">
            <w:pPr>
              <w:rPr>
                <w:sz w:val="24"/>
                <w:szCs w:val="24"/>
              </w:rPr>
            </w:pPr>
          </w:p>
        </w:tc>
        <w:tc>
          <w:tcPr>
            <w:tcW w:w="6197" w:type="dxa"/>
          </w:tcPr>
          <w:p w:rsidR="00857407" w:rsidRPr="00857407" w:rsidRDefault="00857407" w:rsidP="00555B1B">
            <w:pPr>
              <w:rPr>
                <w:b/>
                <w:sz w:val="24"/>
                <w:szCs w:val="24"/>
              </w:rPr>
            </w:pPr>
            <w:r w:rsidRPr="00857407">
              <w:rPr>
                <w:b/>
                <w:sz w:val="24"/>
                <w:szCs w:val="24"/>
              </w:rPr>
              <w:t xml:space="preserve">Briefing for Assembly Members for the debate on the </w:t>
            </w:r>
            <w:r w:rsidR="00F62FF9">
              <w:rPr>
                <w:b/>
                <w:sz w:val="24"/>
                <w:szCs w:val="24"/>
              </w:rPr>
              <w:t>Health, Social Care and Sport</w:t>
            </w:r>
            <w:r w:rsidRPr="00857407">
              <w:rPr>
                <w:b/>
                <w:sz w:val="24"/>
                <w:szCs w:val="24"/>
              </w:rPr>
              <w:t xml:space="preserve"> Committee report on the use of anti-psychotic</w:t>
            </w:r>
            <w:r w:rsidR="00555B1B">
              <w:rPr>
                <w:b/>
                <w:sz w:val="24"/>
                <w:szCs w:val="24"/>
              </w:rPr>
              <w:t xml:space="preserve"> medication</w:t>
            </w:r>
            <w:bookmarkStart w:id="0" w:name="_GoBack"/>
            <w:bookmarkEnd w:id="0"/>
            <w:r w:rsidRPr="00857407">
              <w:rPr>
                <w:b/>
                <w:sz w:val="24"/>
                <w:szCs w:val="24"/>
              </w:rPr>
              <w:t xml:space="preserve"> in care homes</w:t>
            </w:r>
          </w:p>
        </w:tc>
      </w:tr>
      <w:tr w:rsidR="00857407" w:rsidRPr="00857407" w:rsidTr="007B7121">
        <w:tc>
          <w:tcPr>
            <w:tcW w:w="4621" w:type="dxa"/>
          </w:tcPr>
          <w:p w:rsidR="00857407" w:rsidRPr="00857407" w:rsidRDefault="00857407" w:rsidP="00703711">
            <w:pPr>
              <w:rPr>
                <w:b/>
                <w:sz w:val="24"/>
                <w:szCs w:val="24"/>
              </w:rPr>
            </w:pPr>
            <w:r w:rsidRPr="00857407">
              <w:rPr>
                <w:b/>
                <w:sz w:val="24"/>
                <w:szCs w:val="24"/>
              </w:rPr>
              <w:t>Contact:</w:t>
            </w:r>
          </w:p>
        </w:tc>
        <w:tc>
          <w:tcPr>
            <w:tcW w:w="6197" w:type="dxa"/>
          </w:tcPr>
          <w:p w:rsidR="00857407" w:rsidRPr="00857407" w:rsidRDefault="00857407" w:rsidP="00703711">
            <w:pPr>
              <w:rPr>
                <w:sz w:val="24"/>
                <w:szCs w:val="24"/>
              </w:rPr>
            </w:pPr>
            <w:proofErr w:type="spellStart"/>
            <w:r w:rsidRPr="00857407">
              <w:rPr>
                <w:sz w:val="24"/>
                <w:szCs w:val="24"/>
              </w:rPr>
              <w:t>Dr.</w:t>
            </w:r>
            <w:proofErr w:type="spellEnd"/>
            <w:r w:rsidRPr="00857407">
              <w:rPr>
                <w:sz w:val="24"/>
                <w:szCs w:val="24"/>
              </w:rPr>
              <w:t xml:space="preserve"> Caroline Walters, Policy Adviser (Wales), Royal College of Speech and Language Therapists</w:t>
            </w:r>
          </w:p>
          <w:p w:rsidR="00857407" w:rsidRPr="00857407" w:rsidRDefault="00857407" w:rsidP="00703711">
            <w:pPr>
              <w:rPr>
                <w:sz w:val="24"/>
                <w:szCs w:val="24"/>
              </w:rPr>
            </w:pPr>
            <w:hyperlink r:id="rId10" w:history="1">
              <w:r w:rsidRPr="00857407">
                <w:rPr>
                  <w:rStyle w:val="Hyperlink"/>
                  <w:sz w:val="24"/>
                  <w:szCs w:val="24"/>
                </w:rPr>
                <w:t>Caroline.walters@rcslt.org</w:t>
              </w:r>
            </w:hyperlink>
          </w:p>
          <w:p w:rsidR="00857407" w:rsidRPr="00857407" w:rsidRDefault="00857407" w:rsidP="00703711">
            <w:pPr>
              <w:rPr>
                <w:sz w:val="24"/>
                <w:szCs w:val="24"/>
              </w:rPr>
            </w:pPr>
            <w:r w:rsidRPr="00857407">
              <w:rPr>
                <w:sz w:val="24"/>
                <w:szCs w:val="24"/>
              </w:rPr>
              <w:t>029 2039 7729</w:t>
            </w:r>
          </w:p>
        </w:tc>
      </w:tr>
      <w:tr w:rsidR="00857407" w:rsidRPr="00857407" w:rsidTr="007B7121">
        <w:tc>
          <w:tcPr>
            <w:tcW w:w="4621" w:type="dxa"/>
          </w:tcPr>
          <w:p w:rsidR="00857407" w:rsidRPr="00857407" w:rsidRDefault="00857407" w:rsidP="00703711">
            <w:pPr>
              <w:rPr>
                <w:b/>
                <w:sz w:val="24"/>
                <w:szCs w:val="24"/>
              </w:rPr>
            </w:pPr>
            <w:r w:rsidRPr="00857407">
              <w:rPr>
                <w:b/>
                <w:sz w:val="24"/>
                <w:szCs w:val="24"/>
              </w:rPr>
              <w:t>Date:</w:t>
            </w:r>
          </w:p>
        </w:tc>
        <w:tc>
          <w:tcPr>
            <w:tcW w:w="6197" w:type="dxa"/>
          </w:tcPr>
          <w:p w:rsidR="00857407" w:rsidRPr="00857407" w:rsidRDefault="00857407" w:rsidP="00703711">
            <w:pPr>
              <w:rPr>
                <w:sz w:val="24"/>
                <w:szCs w:val="24"/>
              </w:rPr>
            </w:pPr>
            <w:r w:rsidRPr="00857407">
              <w:rPr>
                <w:sz w:val="24"/>
                <w:szCs w:val="24"/>
              </w:rPr>
              <w:t>10 July 2018</w:t>
            </w:r>
          </w:p>
        </w:tc>
      </w:tr>
    </w:tbl>
    <w:p w:rsidR="00857407" w:rsidRPr="00857407" w:rsidRDefault="00857407" w:rsidP="00703711">
      <w:pPr>
        <w:spacing w:line="240" w:lineRule="auto"/>
        <w:rPr>
          <w:sz w:val="24"/>
          <w:szCs w:val="24"/>
        </w:rPr>
      </w:pPr>
    </w:p>
    <w:p w:rsidR="00B2401D" w:rsidRPr="00857407" w:rsidRDefault="00B2401D" w:rsidP="00703711">
      <w:pPr>
        <w:spacing w:line="240" w:lineRule="auto"/>
        <w:rPr>
          <w:b/>
          <w:sz w:val="24"/>
          <w:szCs w:val="24"/>
        </w:rPr>
      </w:pPr>
      <w:r w:rsidRPr="00857407">
        <w:rPr>
          <w:b/>
          <w:sz w:val="24"/>
          <w:szCs w:val="24"/>
        </w:rPr>
        <w:t>Introduction</w:t>
      </w:r>
    </w:p>
    <w:p w:rsidR="006F3681" w:rsidRDefault="006F3681" w:rsidP="00703711">
      <w:pPr>
        <w:spacing w:line="240" w:lineRule="auto"/>
        <w:rPr>
          <w:sz w:val="24"/>
          <w:szCs w:val="24"/>
        </w:rPr>
      </w:pPr>
    </w:p>
    <w:p w:rsidR="00B2401D" w:rsidRPr="00857407" w:rsidRDefault="00B2401D" w:rsidP="00703711">
      <w:pPr>
        <w:spacing w:line="240" w:lineRule="auto"/>
        <w:rPr>
          <w:sz w:val="24"/>
          <w:szCs w:val="24"/>
        </w:rPr>
      </w:pPr>
      <w:r w:rsidRPr="00857407">
        <w:rPr>
          <w:sz w:val="24"/>
          <w:szCs w:val="24"/>
        </w:rPr>
        <w:t xml:space="preserve">This briefing has been produced </w:t>
      </w:r>
      <w:r w:rsidRPr="00857407">
        <w:rPr>
          <w:sz w:val="24"/>
          <w:szCs w:val="24"/>
        </w:rPr>
        <w:t xml:space="preserve">for </w:t>
      </w:r>
      <w:r w:rsidRPr="00857407">
        <w:rPr>
          <w:sz w:val="24"/>
          <w:szCs w:val="24"/>
        </w:rPr>
        <w:t xml:space="preserve">Assembly Members in preparation for the debate on the </w:t>
      </w:r>
      <w:r w:rsidRPr="00857407">
        <w:rPr>
          <w:sz w:val="24"/>
          <w:szCs w:val="24"/>
        </w:rPr>
        <w:t xml:space="preserve">Health, Social </w:t>
      </w:r>
      <w:r w:rsidR="00F62FF9">
        <w:rPr>
          <w:sz w:val="24"/>
          <w:szCs w:val="24"/>
        </w:rPr>
        <w:t>Care</w:t>
      </w:r>
      <w:r w:rsidRPr="00857407">
        <w:rPr>
          <w:sz w:val="24"/>
          <w:szCs w:val="24"/>
        </w:rPr>
        <w:t xml:space="preserve"> and Sport</w:t>
      </w:r>
      <w:r w:rsidRPr="00857407">
        <w:rPr>
          <w:sz w:val="24"/>
          <w:szCs w:val="24"/>
        </w:rPr>
        <w:t xml:space="preserve"> Committee report on </w:t>
      </w:r>
      <w:r w:rsidRPr="00857407">
        <w:rPr>
          <w:sz w:val="24"/>
          <w:szCs w:val="24"/>
        </w:rPr>
        <w:t>the use of anti-psychotics in care homes</w:t>
      </w:r>
      <w:r w:rsidRPr="00857407">
        <w:rPr>
          <w:sz w:val="24"/>
          <w:szCs w:val="24"/>
        </w:rPr>
        <w:t xml:space="preserve"> on Wednesday </w:t>
      </w:r>
      <w:r w:rsidRPr="00857407">
        <w:rPr>
          <w:sz w:val="24"/>
          <w:szCs w:val="24"/>
        </w:rPr>
        <w:t>11th</w:t>
      </w:r>
      <w:r w:rsidRPr="00857407">
        <w:rPr>
          <w:sz w:val="24"/>
          <w:szCs w:val="24"/>
        </w:rPr>
        <w:t xml:space="preserve"> </w:t>
      </w:r>
      <w:r w:rsidRPr="00857407">
        <w:rPr>
          <w:sz w:val="24"/>
          <w:szCs w:val="24"/>
        </w:rPr>
        <w:t>July</w:t>
      </w:r>
      <w:r w:rsidRPr="00857407">
        <w:rPr>
          <w:sz w:val="24"/>
          <w:szCs w:val="24"/>
        </w:rPr>
        <w:t xml:space="preserve"> 2018.</w:t>
      </w:r>
    </w:p>
    <w:p w:rsidR="00B2401D" w:rsidRPr="00857407" w:rsidRDefault="001622F9" w:rsidP="00703711">
      <w:pPr>
        <w:spacing w:line="240" w:lineRule="auto"/>
        <w:rPr>
          <w:sz w:val="24"/>
          <w:szCs w:val="24"/>
          <w:lang w:val="en"/>
        </w:rPr>
      </w:pPr>
      <w:r w:rsidRPr="00857407">
        <w:rPr>
          <w:sz w:val="24"/>
          <w:szCs w:val="24"/>
          <w:lang w:val="en"/>
        </w:rPr>
        <w:t xml:space="preserve">The Royal College of Speech and Language Therapists (RCSLT) Wales </w:t>
      </w:r>
      <w:r w:rsidRPr="00857407">
        <w:rPr>
          <w:sz w:val="24"/>
          <w:szCs w:val="24"/>
          <w:lang w:val="en"/>
        </w:rPr>
        <w:t xml:space="preserve">strongly </w:t>
      </w:r>
      <w:r w:rsidRPr="00857407">
        <w:rPr>
          <w:sz w:val="24"/>
          <w:szCs w:val="24"/>
          <w:lang w:val="en"/>
        </w:rPr>
        <w:t xml:space="preserve">welcomed the </w:t>
      </w:r>
      <w:r w:rsidRPr="00857407">
        <w:rPr>
          <w:sz w:val="24"/>
          <w:szCs w:val="24"/>
        </w:rPr>
        <w:t>publication of</w:t>
      </w:r>
      <w:r w:rsidRPr="00857407">
        <w:rPr>
          <w:sz w:val="24"/>
          <w:szCs w:val="24"/>
        </w:rPr>
        <w:t xml:space="preserve"> </w:t>
      </w:r>
      <w:r w:rsidRPr="00857407">
        <w:rPr>
          <w:sz w:val="24"/>
          <w:szCs w:val="24"/>
        </w:rPr>
        <w:t>th</w:t>
      </w:r>
      <w:r w:rsidR="00606B56" w:rsidRPr="00857407">
        <w:rPr>
          <w:sz w:val="24"/>
          <w:szCs w:val="24"/>
        </w:rPr>
        <w:t>is important</w:t>
      </w:r>
      <w:r w:rsidRPr="00857407">
        <w:rPr>
          <w:sz w:val="24"/>
          <w:szCs w:val="24"/>
        </w:rPr>
        <w:t xml:space="preserve"> </w:t>
      </w:r>
      <w:r w:rsidRPr="00857407">
        <w:rPr>
          <w:sz w:val="24"/>
          <w:szCs w:val="24"/>
        </w:rPr>
        <w:t>committee</w:t>
      </w:r>
      <w:r w:rsidRPr="00857407">
        <w:rPr>
          <w:sz w:val="24"/>
          <w:szCs w:val="24"/>
        </w:rPr>
        <w:t xml:space="preserve"> report</w:t>
      </w:r>
      <w:r w:rsidR="00F62FF9">
        <w:rPr>
          <w:sz w:val="24"/>
          <w:szCs w:val="24"/>
        </w:rPr>
        <w:t xml:space="preserve"> last month</w:t>
      </w:r>
      <w:r w:rsidRPr="00857407">
        <w:rPr>
          <w:sz w:val="24"/>
          <w:szCs w:val="24"/>
          <w:lang w:val="en"/>
        </w:rPr>
        <w:t xml:space="preserve">.  </w:t>
      </w:r>
      <w:r w:rsidRPr="00857407">
        <w:rPr>
          <w:sz w:val="24"/>
          <w:szCs w:val="24"/>
          <w:lang w:val="en"/>
        </w:rPr>
        <w:t xml:space="preserve">We </w:t>
      </w:r>
      <w:r w:rsidR="00B2401D" w:rsidRPr="00857407">
        <w:rPr>
          <w:sz w:val="24"/>
          <w:szCs w:val="24"/>
        </w:rPr>
        <w:t xml:space="preserve">provided written </w:t>
      </w:r>
      <w:r w:rsidR="00B2401D" w:rsidRPr="00857407">
        <w:rPr>
          <w:sz w:val="24"/>
          <w:szCs w:val="24"/>
        </w:rPr>
        <w:t xml:space="preserve">and oral </w:t>
      </w:r>
      <w:r w:rsidR="00606B56" w:rsidRPr="00857407">
        <w:rPr>
          <w:sz w:val="24"/>
          <w:szCs w:val="24"/>
        </w:rPr>
        <w:t>evidence to the inquiry and were</w:t>
      </w:r>
      <w:r w:rsidRPr="00857407">
        <w:rPr>
          <w:sz w:val="24"/>
          <w:szCs w:val="24"/>
        </w:rPr>
        <w:t xml:space="preserve"> </w:t>
      </w:r>
      <w:r w:rsidR="00606B56" w:rsidRPr="00857407">
        <w:rPr>
          <w:sz w:val="24"/>
          <w:szCs w:val="24"/>
        </w:rPr>
        <w:t>delighted</w:t>
      </w:r>
      <w:r w:rsidRPr="00857407">
        <w:rPr>
          <w:sz w:val="24"/>
          <w:szCs w:val="24"/>
        </w:rPr>
        <w:t xml:space="preserve"> that two of the </w:t>
      </w:r>
      <w:r w:rsidR="00D23454" w:rsidRPr="00857407">
        <w:rPr>
          <w:sz w:val="24"/>
          <w:szCs w:val="24"/>
        </w:rPr>
        <w:t xml:space="preserve">report </w:t>
      </w:r>
      <w:r w:rsidRPr="00857407">
        <w:rPr>
          <w:sz w:val="24"/>
          <w:szCs w:val="24"/>
        </w:rPr>
        <w:t>recommendations specifically focussed on the role of allied health professionals</w:t>
      </w:r>
      <w:r w:rsidR="00F62FF9">
        <w:rPr>
          <w:sz w:val="24"/>
          <w:szCs w:val="24"/>
        </w:rPr>
        <w:t xml:space="preserve"> (AHPs)</w:t>
      </w:r>
      <w:r w:rsidR="00E128A1" w:rsidRPr="00857407">
        <w:rPr>
          <w:sz w:val="24"/>
          <w:szCs w:val="24"/>
        </w:rPr>
        <w:t>,</w:t>
      </w:r>
      <w:r w:rsidRPr="00857407">
        <w:rPr>
          <w:sz w:val="24"/>
          <w:szCs w:val="24"/>
        </w:rPr>
        <w:t xml:space="preserve"> and in particular speech and language therapists</w:t>
      </w:r>
      <w:r w:rsidR="00F62FF9">
        <w:rPr>
          <w:sz w:val="24"/>
          <w:szCs w:val="24"/>
        </w:rPr>
        <w:t xml:space="preserve"> (SLTs)</w:t>
      </w:r>
      <w:r w:rsidR="00E128A1" w:rsidRPr="00857407">
        <w:rPr>
          <w:sz w:val="24"/>
          <w:szCs w:val="24"/>
        </w:rPr>
        <w:t>,</w:t>
      </w:r>
      <w:r w:rsidRPr="00857407">
        <w:rPr>
          <w:sz w:val="24"/>
          <w:szCs w:val="24"/>
        </w:rPr>
        <w:t xml:space="preserve"> </w:t>
      </w:r>
      <w:r w:rsidR="00606B56" w:rsidRPr="00857407">
        <w:rPr>
          <w:sz w:val="24"/>
          <w:szCs w:val="24"/>
        </w:rPr>
        <w:t>as part of a non-pharmacological approach to managing behaviour that challenges</w:t>
      </w:r>
      <w:r w:rsidR="00606B56" w:rsidRPr="00857407">
        <w:rPr>
          <w:sz w:val="24"/>
          <w:szCs w:val="24"/>
        </w:rPr>
        <w:t xml:space="preserve">.  </w:t>
      </w:r>
      <w:r w:rsidRPr="00857407">
        <w:rPr>
          <w:sz w:val="24"/>
          <w:szCs w:val="24"/>
        </w:rPr>
        <w:t xml:space="preserve">We welcome the </w:t>
      </w:r>
      <w:r w:rsidR="00606B56" w:rsidRPr="00857407">
        <w:rPr>
          <w:sz w:val="24"/>
          <w:szCs w:val="24"/>
        </w:rPr>
        <w:t xml:space="preserve">positive </w:t>
      </w:r>
      <w:r w:rsidRPr="00857407">
        <w:rPr>
          <w:sz w:val="24"/>
          <w:szCs w:val="24"/>
        </w:rPr>
        <w:t>Welsh Government response to the</w:t>
      </w:r>
      <w:r w:rsidR="00606B56" w:rsidRPr="00857407">
        <w:rPr>
          <w:sz w:val="24"/>
          <w:szCs w:val="24"/>
        </w:rPr>
        <w:t>se recommendations</w:t>
      </w:r>
      <w:r w:rsidRPr="00857407">
        <w:rPr>
          <w:sz w:val="24"/>
          <w:szCs w:val="24"/>
        </w:rPr>
        <w:t>.  Please see below our key points for consideration</w:t>
      </w:r>
      <w:r w:rsidR="006F3681">
        <w:rPr>
          <w:sz w:val="24"/>
          <w:szCs w:val="24"/>
        </w:rPr>
        <w:t>;</w:t>
      </w:r>
      <w:r w:rsidRPr="00857407">
        <w:rPr>
          <w:sz w:val="24"/>
          <w:szCs w:val="24"/>
        </w:rPr>
        <w:t xml:space="preserve">  </w:t>
      </w:r>
    </w:p>
    <w:p w:rsidR="00B2401D" w:rsidRPr="00857407" w:rsidRDefault="00B2401D" w:rsidP="00703711">
      <w:pPr>
        <w:spacing w:line="240" w:lineRule="auto"/>
        <w:rPr>
          <w:b/>
          <w:sz w:val="24"/>
          <w:szCs w:val="24"/>
        </w:rPr>
      </w:pPr>
    </w:p>
    <w:p w:rsidR="00D23454" w:rsidRDefault="00D23454" w:rsidP="00703711">
      <w:pPr>
        <w:spacing w:line="240" w:lineRule="auto"/>
        <w:rPr>
          <w:b/>
          <w:sz w:val="24"/>
          <w:szCs w:val="24"/>
        </w:rPr>
      </w:pPr>
      <w:r w:rsidRPr="00857407">
        <w:rPr>
          <w:b/>
          <w:sz w:val="24"/>
          <w:szCs w:val="24"/>
        </w:rPr>
        <w:t>Key points</w:t>
      </w:r>
    </w:p>
    <w:p w:rsidR="006F3681" w:rsidRPr="00857407" w:rsidRDefault="006F3681" w:rsidP="00703711">
      <w:pPr>
        <w:spacing w:line="240" w:lineRule="auto"/>
        <w:rPr>
          <w:b/>
          <w:sz w:val="24"/>
          <w:szCs w:val="24"/>
        </w:rPr>
      </w:pPr>
    </w:p>
    <w:p w:rsidR="000B2D0B" w:rsidRPr="00857407" w:rsidRDefault="00606B56" w:rsidP="00703711">
      <w:pPr>
        <w:pStyle w:val="ListParagraph"/>
        <w:numPr>
          <w:ilvl w:val="0"/>
          <w:numId w:val="5"/>
        </w:numPr>
        <w:spacing w:after="0" w:line="240" w:lineRule="auto"/>
        <w:rPr>
          <w:sz w:val="24"/>
          <w:szCs w:val="24"/>
        </w:rPr>
      </w:pPr>
      <w:r w:rsidRPr="00857407">
        <w:rPr>
          <w:sz w:val="24"/>
          <w:szCs w:val="24"/>
        </w:rPr>
        <w:t xml:space="preserve">There is a </w:t>
      </w:r>
      <w:r w:rsidR="000B2D0B" w:rsidRPr="00857407">
        <w:rPr>
          <w:sz w:val="24"/>
          <w:szCs w:val="24"/>
        </w:rPr>
        <w:t>strong</w:t>
      </w:r>
      <w:r w:rsidRPr="00857407">
        <w:rPr>
          <w:sz w:val="24"/>
          <w:szCs w:val="24"/>
        </w:rPr>
        <w:t xml:space="preserve"> link between communication difficulties and behaviour that challenges.  </w:t>
      </w:r>
      <w:r w:rsidR="000B2D0B" w:rsidRPr="00857407">
        <w:rPr>
          <w:sz w:val="24"/>
          <w:szCs w:val="24"/>
        </w:rPr>
        <w:t>Non-pharmacological treatment options should include access to communication support provided by</w:t>
      </w:r>
      <w:r w:rsidR="00F62FF9">
        <w:rPr>
          <w:sz w:val="24"/>
          <w:szCs w:val="24"/>
        </w:rPr>
        <w:t xml:space="preserve"> SLTs</w:t>
      </w:r>
      <w:r w:rsidR="000B2D0B" w:rsidRPr="00857407">
        <w:rPr>
          <w:sz w:val="24"/>
          <w:szCs w:val="24"/>
        </w:rPr>
        <w:t xml:space="preserve">. </w:t>
      </w:r>
      <w:r w:rsidR="000B2D0B" w:rsidRPr="00857407">
        <w:rPr>
          <w:sz w:val="24"/>
          <w:szCs w:val="24"/>
        </w:rPr>
        <w:t xml:space="preserve"> Yet </w:t>
      </w:r>
      <w:r w:rsidR="000B2D0B" w:rsidRPr="00857407">
        <w:rPr>
          <w:rStyle w:val="normalchar"/>
          <w:sz w:val="24"/>
          <w:szCs w:val="24"/>
        </w:rPr>
        <w:t xml:space="preserve">provision of </w:t>
      </w:r>
      <w:r w:rsidR="000B2D0B" w:rsidRPr="00857407">
        <w:rPr>
          <w:rStyle w:val="normalchar"/>
          <w:sz w:val="24"/>
          <w:szCs w:val="24"/>
        </w:rPr>
        <w:t xml:space="preserve">SLT </w:t>
      </w:r>
      <w:r w:rsidR="000B2D0B" w:rsidRPr="00857407">
        <w:rPr>
          <w:rStyle w:val="normalchar"/>
          <w:sz w:val="24"/>
          <w:szCs w:val="24"/>
        </w:rPr>
        <w:t xml:space="preserve">services in </w:t>
      </w:r>
      <w:r w:rsidR="000B2D0B" w:rsidRPr="00857407">
        <w:rPr>
          <w:rStyle w:val="normalchar"/>
          <w:sz w:val="24"/>
          <w:szCs w:val="24"/>
        </w:rPr>
        <w:t xml:space="preserve">dementia care in </w:t>
      </w:r>
      <w:r w:rsidR="000B2D0B" w:rsidRPr="00857407">
        <w:rPr>
          <w:rStyle w:val="normalchar"/>
          <w:sz w:val="24"/>
          <w:szCs w:val="24"/>
        </w:rPr>
        <w:t xml:space="preserve">Wales is </w:t>
      </w:r>
      <w:r w:rsidR="000B2D0B" w:rsidRPr="00857407">
        <w:rPr>
          <w:rStyle w:val="normalchar"/>
          <w:sz w:val="24"/>
          <w:szCs w:val="24"/>
        </w:rPr>
        <w:t xml:space="preserve">currently </w:t>
      </w:r>
      <w:r w:rsidR="000B2D0B" w:rsidRPr="00857407">
        <w:rPr>
          <w:rStyle w:val="normalchar"/>
          <w:sz w:val="24"/>
          <w:szCs w:val="24"/>
        </w:rPr>
        <w:t>extremely patchy</w:t>
      </w:r>
      <w:r w:rsidR="000B2D0B" w:rsidRPr="00857407">
        <w:rPr>
          <w:rStyle w:val="normalchar"/>
          <w:sz w:val="24"/>
          <w:szCs w:val="24"/>
        </w:rPr>
        <w:t xml:space="preserve">. </w:t>
      </w:r>
    </w:p>
    <w:p w:rsidR="00703711" w:rsidRDefault="000B2D0B" w:rsidP="00703711">
      <w:pPr>
        <w:pStyle w:val="ListParagraph"/>
        <w:numPr>
          <w:ilvl w:val="0"/>
          <w:numId w:val="5"/>
        </w:numPr>
        <w:spacing w:after="0" w:line="240" w:lineRule="auto"/>
        <w:rPr>
          <w:sz w:val="24"/>
          <w:szCs w:val="24"/>
        </w:rPr>
      </w:pPr>
      <w:r w:rsidRPr="00703711">
        <w:rPr>
          <w:sz w:val="24"/>
          <w:szCs w:val="24"/>
        </w:rPr>
        <w:t>We welcome the committee recommendation that ‘</w:t>
      </w:r>
      <w:r w:rsidR="00857407" w:rsidRPr="00703711">
        <w:rPr>
          <w:i/>
          <w:sz w:val="24"/>
          <w:szCs w:val="24"/>
        </w:rPr>
        <w:t>t</w:t>
      </w:r>
      <w:r w:rsidRPr="00703711">
        <w:rPr>
          <w:i/>
          <w:sz w:val="24"/>
          <w:szCs w:val="24"/>
        </w:rPr>
        <w:t>he Welsh Government should take action to address the shortage of speech and language therapists, given their value in improving outcomes for people with dementia, and report its progress to this Committee within 12 months</w:t>
      </w:r>
      <w:r w:rsidRPr="00703711">
        <w:rPr>
          <w:sz w:val="24"/>
          <w:szCs w:val="24"/>
        </w:rPr>
        <w:t>’</w:t>
      </w:r>
      <w:r w:rsidR="00703711">
        <w:rPr>
          <w:sz w:val="24"/>
          <w:szCs w:val="24"/>
        </w:rPr>
        <w:t>.</w:t>
      </w:r>
    </w:p>
    <w:p w:rsidR="00E128A1" w:rsidRPr="00703711" w:rsidRDefault="00E128A1" w:rsidP="00703711">
      <w:pPr>
        <w:pStyle w:val="ListParagraph"/>
        <w:numPr>
          <w:ilvl w:val="0"/>
          <w:numId w:val="5"/>
        </w:numPr>
        <w:spacing w:after="0" w:line="240" w:lineRule="auto"/>
        <w:rPr>
          <w:sz w:val="24"/>
          <w:szCs w:val="24"/>
        </w:rPr>
      </w:pPr>
      <w:r w:rsidRPr="00703711">
        <w:rPr>
          <w:sz w:val="24"/>
          <w:szCs w:val="24"/>
        </w:rPr>
        <w:t xml:space="preserve">We are delighted that Welsh Government has accepted this recommendation and that Health Education Improvement Wales (HEIW) will be </w:t>
      </w:r>
      <w:r w:rsidRPr="00703711">
        <w:rPr>
          <w:sz w:val="24"/>
          <w:szCs w:val="24"/>
        </w:rPr>
        <w:t>scoping work to increase t</w:t>
      </w:r>
      <w:r w:rsidR="00857407" w:rsidRPr="00703711">
        <w:rPr>
          <w:sz w:val="24"/>
          <w:szCs w:val="24"/>
        </w:rPr>
        <w:t>he numbers of AHPs (including S</w:t>
      </w:r>
      <w:r w:rsidRPr="00703711">
        <w:rPr>
          <w:sz w:val="24"/>
          <w:szCs w:val="24"/>
        </w:rPr>
        <w:t>LT) available in Wales</w:t>
      </w:r>
      <w:r w:rsidRPr="00703711">
        <w:rPr>
          <w:sz w:val="24"/>
          <w:szCs w:val="24"/>
        </w:rPr>
        <w:t xml:space="preserve">.  We look forward to working with HEIW on this work stream. </w:t>
      </w:r>
    </w:p>
    <w:p w:rsidR="00E128A1" w:rsidRPr="00857407" w:rsidRDefault="00E128A1" w:rsidP="00703711">
      <w:pPr>
        <w:pStyle w:val="ListParagraph"/>
        <w:numPr>
          <w:ilvl w:val="0"/>
          <w:numId w:val="5"/>
        </w:numPr>
        <w:spacing w:after="0" w:line="240" w:lineRule="auto"/>
        <w:rPr>
          <w:sz w:val="24"/>
          <w:szCs w:val="24"/>
        </w:rPr>
      </w:pPr>
      <w:r w:rsidRPr="00857407">
        <w:rPr>
          <w:sz w:val="24"/>
          <w:szCs w:val="24"/>
        </w:rPr>
        <w:t>We strongly support the committee recommendation that ‘</w:t>
      </w:r>
      <w:r w:rsidRPr="00F62FF9">
        <w:rPr>
          <w:i/>
          <w:sz w:val="24"/>
          <w:szCs w:val="24"/>
        </w:rPr>
        <w:t xml:space="preserve">the role of the allied health professional dementia consultant includes a requirement to work with care homes to improve access to allied </w:t>
      </w:r>
      <w:r w:rsidRPr="00F62FF9">
        <w:rPr>
          <w:i/>
          <w:sz w:val="24"/>
          <w:szCs w:val="24"/>
        </w:rPr>
        <w:lastRenderedPageBreak/>
        <w:t>health professionals for care home residents</w:t>
      </w:r>
      <w:r w:rsidRPr="00857407">
        <w:rPr>
          <w:sz w:val="24"/>
          <w:szCs w:val="24"/>
        </w:rPr>
        <w:t>’ and are pleased that the Welsh Government response suggests that this will be an ‘</w:t>
      </w:r>
      <w:r w:rsidRPr="00F62FF9">
        <w:rPr>
          <w:i/>
          <w:sz w:val="24"/>
          <w:szCs w:val="24"/>
        </w:rPr>
        <w:t>integral</w:t>
      </w:r>
      <w:r w:rsidRPr="00857407">
        <w:rPr>
          <w:sz w:val="24"/>
          <w:szCs w:val="24"/>
        </w:rPr>
        <w:t xml:space="preserve">’ role of the consultant post.  </w:t>
      </w:r>
      <w:r w:rsidR="006D42C9" w:rsidRPr="00857407">
        <w:rPr>
          <w:sz w:val="24"/>
          <w:szCs w:val="24"/>
        </w:rPr>
        <w:t>We are keen to hear more details on this post, which was due to have been in place from April 2018.</w:t>
      </w:r>
    </w:p>
    <w:p w:rsidR="00D23454" w:rsidRPr="00857407" w:rsidRDefault="00D23454" w:rsidP="00703711">
      <w:pPr>
        <w:spacing w:line="240" w:lineRule="auto"/>
        <w:rPr>
          <w:sz w:val="24"/>
          <w:szCs w:val="24"/>
        </w:rPr>
      </w:pPr>
    </w:p>
    <w:p w:rsidR="009979FE" w:rsidRDefault="006D42C9" w:rsidP="00703711">
      <w:pPr>
        <w:spacing w:line="240" w:lineRule="auto"/>
        <w:rPr>
          <w:rFonts w:cs="Arial"/>
          <w:b/>
          <w:color w:val="000000"/>
          <w:sz w:val="24"/>
          <w:szCs w:val="24"/>
          <w:u w:val="single"/>
        </w:rPr>
      </w:pPr>
      <w:r w:rsidRPr="00703711">
        <w:rPr>
          <w:rFonts w:cs="Arial"/>
          <w:b/>
          <w:color w:val="000000"/>
          <w:sz w:val="24"/>
          <w:szCs w:val="24"/>
          <w:u w:val="single"/>
        </w:rPr>
        <w:t>Communication and behaviour that challenges</w:t>
      </w:r>
    </w:p>
    <w:p w:rsidR="006F3681" w:rsidRPr="00703711" w:rsidRDefault="006F3681" w:rsidP="00703711">
      <w:pPr>
        <w:spacing w:line="240" w:lineRule="auto"/>
        <w:rPr>
          <w:b/>
          <w:sz w:val="24"/>
          <w:szCs w:val="24"/>
          <w:u w:val="single"/>
          <w:lang w:val="en"/>
        </w:rPr>
      </w:pPr>
    </w:p>
    <w:p w:rsidR="009979FE" w:rsidRPr="00857407" w:rsidRDefault="009979FE" w:rsidP="00703711">
      <w:pPr>
        <w:pStyle w:val="Normal1"/>
        <w:spacing w:before="0" w:beforeAutospacing="0" w:after="200" w:afterAutospacing="0"/>
        <w:ind w:left="720"/>
        <w:rPr>
          <w:rStyle w:val="normalchar"/>
          <w:rFonts w:asciiTheme="minorHAnsi" w:hAnsiTheme="minorHAnsi"/>
        </w:rPr>
      </w:pPr>
      <w:r w:rsidRPr="00857407">
        <w:rPr>
          <w:rStyle w:val="normalchar"/>
          <w:rFonts w:asciiTheme="minorHAnsi" w:hAnsiTheme="minorHAnsi"/>
          <w:color w:val="000000"/>
        </w:rPr>
        <w:t xml:space="preserve">Communication helps us to cope with specific life events including transitions, illness, bereavements and stress. </w:t>
      </w:r>
      <w:r w:rsidR="00703711">
        <w:rPr>
          <w:rStyle w:val="normalchar"/>
          <w:rFonts w:asciiTheme="minorHAnsi" w:hAnsiTheme="minorHAnsi"/>
          <w:color w:val="000000"/>
        </w:rPr>
        <w:t xml:space="preserve"> </w:t>
      </w:r>
      <w:r w:rsidRPr="00857407">
        <w:rPr>
          <w:rStyle w:val="normalchar"/>
          <w:rFonts w:asciiTheme="minorHAnsi" w:hAnsiTheme="minorHAnsi"/>
          <w:color w:val="000000"/>
        </w:rPr>
        <w:t xml:space="preserve">When communication is impaired it is much harder to adapt to challenging circumstances.  </w:t>
      </w:r>
      <w:r w:rsidRPr="00857407">
        <w:rPr>
          <w:rStyle w:val="normalchar"/>
          <w:rFonts w:asciiTheme="minorHAnsi" w:hAnsiTheme="minorHAnsi"/>
        </w:rPr>
        <w:t>Communication problems occur in all forms of dementia &amp; in the later stages these problems become increasingly</w:t>
      </w:r>
      <w:r w:rsidR="006F3681">
        <w:rPr>
          <w:rStyle w:val="normalchar"/>
          <w:rFonts w:asciiTheme="minorHAnsi" w:hAnsiTheme="minorHAnsi"/>
        </w:rPr>
        <w:t xml:space="preserve"> challenging (Bourgeois 2010). </w:t>
      </w:r>
      <w:r w:rsidRPr="00857407">
        <w:rPr>
          <w:rStyle w:val="normalchar"/>
          <w:rFonts w:asciiTheme="minorHAnsi" w:hAnsiTheme="minorHAnsi"/>
        </w:rPr>
        <w:t xml:space="preserve"> </w:t>
      </w:r>
      <w:r w:rsidRPr="00857407">
        <w:rPr>
          <w:rStyle w:val="normalchar"/>
          <w:rFonts w:asciiTheme="minorHAnsi" w:hAnsiTheme="minorHAnsi"/>
          <w:color w:val="000000"/>
        </w:rPr>
        <w:t>Communication difficulty can be exhausting for the person with dementia and affects their identity and relationships (</w:t>
      </w:r>
      <w:proofErr w:type="spellStart"/>
      <w:r w:rsidRPr="00857407">
        <w:rPr>
          <w:rStyle w:val="normalchar"/>
          <w:rFonts w:asciiTheme="minorHAnsi" w:hAnsiTheme="minorHAnsi"/>
          <w:color w:val="000000"/>
        </w:rPr>
        <w:t>Bryden</w:t>
      </w:r>
      <w:proofErr w:type="spellEnd"/>
      <w:r w:rsidRPr="00857407">
        <w:rPr>
          <w:rStyle w:val="normalchar"/>
          <w:rFonts w:asciiTheme="minorHAnsi" w:hAnsiTheme="minorHAnsi"/>
          <w:color w:val="000000"/>
        </w:rPr>
        <w:t xml:space="preserve">, 2005).  Limited communication has significant social and psychological impact.  Frustration can lead to distressed behaviour and James (2011) argues that behaviour that challenges is an attempt to make sense of the environment or communicate an unmet need.  </w:t>
      </w:r>
    </w:p>
    <w:p w:rsidR="009979FE" w:rsidRPr="00857407" w:rsidRDefault="009979FE" w:rsidP="00703711">
      <w:pPr>
        <w:pStyle w:val="Normal1"/>
        <w:spacing w:before="0" w:beforeAutospacing="0" w:after="200" w:afterAutospacing="0"/>
        <w:rPr>
          <w:rStyle w:val="normalchar"/>
          <w:rFonts w:asciiTheme="minorHAnsi" w:hAnsiTheme="minorHAnsi"/>
        </w:rPr>
      </w:pPr>
    </w:p>
    <w:p w:rsidR="009979FE" w:rsidRPr="00857407" w:rsidRDefault="009979FE" w:rsidP="00703711">
      <w:pPr>
        <w:pStyle w:val="Normal1"/>
        <w:spacing w:before="0" w:beforeAutospacing="0" w:after="200" w:afterAutospacing="0"/>
        <w:ind w:left="720"/>
        <w:rPr>
          <w:rFonts w:asciiTheme="minorHAnsi" w:hAnsiTheme="minorHAnsi"/>
        </w:rPr>
      </w:pPr>
      <w:r w:rsidRPr="00857407">
        <w:rPr>
          <w:rStyle w:val="normalchar"/>
          <w:rFonts w:asciiTheme="minorHAnsi" w:hAnsiTheme="minorHAnsi"/>
          <w:color w:val="000000"/>
        </w:rPr>
        <w:t>Loss of meaningful interaction and conversation also places increased pressure on caring relationships (O'Connor et</w:t>
      </w:r>
      <w:r w:rsidR="006F3681">
        <w:rPr>
          <w:rStyle w:val="normalchar"/>
          <w:rFonts w:asciiTheme="minorHAnsi" w:hAnsiTheme="minorHAnsi"/>
          <w:color w:val="000000"/>
        </w:rPr>
        <w:t xml:space="preserve"> al, 1990 Nolan et al, 2002).  </w:t>
      </w:r>
      <w:r w:rsidRPr="00857407">
        <w:rPr>
          <w:rStyle w:val="normalchar"/>
          <w:rFonts w:asciiTheme="minorHAnsi" w:hAnsiTheme="minorHAnsi"/>
          <w:color w:val="000000"/>
        </w:rPr>
        <w:t xml:space="preserve">Communication difficulty has been described as one of the most frequent and hardest to cope with experiences for family carers (Egan 2010 Braun 2010).  In considering alternative options to pharmacological interventions, there is a clear need to ensure that </w:t>
      </w:r>
      <w:r w:rsidRPr="00857407">
        <w:rPr>
          <w:rFonts w:asciiTheme="minorHAnsi" w:hAnsiTheme="minorHAnsi"/>
          <w:color w:val="000000"/>
        </w:rPr>
        <w:t>the communication difficulties underlying distressed behaviour are identified and appropriate strategies put in place.  Staff and family carers who are trained to recognise how people in their care communicate distress, anxiety or pain through their behaviour (verbal and non-verbal) are better equipped to identify the triggers of behaviour that challenges in an individual, and address the potential for a person with dementia to harm themselves or others.</w:t>
      </w:r>
    </w:p>
    <w:p w:rsidR="009979FE" w:rsidRPr="00857407" w:rsidRDefault="009979FE" w:rsidP="00703711">
      <w:pPr>
        <w:pStyle w:val="ListParagraph"/>
        <w:spacing w:line="240" w:lineRule="auto"/>
        <w:rPr>
          <w:color w:val="000000"/>
          <w:sz w:val="24"/>
          <w:szCs w:val="24"/>
        </w:rPr>
      </w:pPr>
    </w:p>
    <w:p w:rsidR="000628A2" w:rsidRDefault="009979FE" w:rsidP="00703711">
      <w:pPr>
        <w:pStyle w:val="Normal1"/>
        <w:spacing w:before="0" w:beforeAutospacing="0" w:after="200" w:afterAutospacing="0"/>
        <w:ind w:left="720"/>
        <w:rPr>
          <w:rFonts w:asciiTheme="minorHAnsi" w:hAnsiTheme="minorHAnsi"/>
          <w:color w:val="000000"/>
        </w:rPr>
      </w:pPr>
      <w:r w:rsidRPr="00857407">
        <w:rPr>
          <w:rFonts w:asciiTheme="minorHAnsi" w:hAnsiTheme="minorHAnsi"/>
          <w:color w:val="000000"/>
        </w:rPr>
        <w:t>SLTs have the specialist knowledge and skills to directly assess the contribution that unmet speech, language and communication support needs make to behaviour that challenges and provide advice on maintaining and maximising communication function to the person with dementia, their family and carers.  SLTs also have a clear role in training health, social care and voluntary sector staff, including care home workers</w:t>
      </w:r>
      <w:r w:rsidR="006F3681">
        <w:rPr>
          <w:rFonts w:asciiTheme="minorHAnsi" w:hAnsiTheme="minorHAnsi"/>
          <w:color w:val="000000"/>
        </w:rPr>
        <w:t>,</w:t>
      </w:r>
      <w:r w:rsidRPr="00857407">
        <w:rPr>
          <w:rFonts w:asciiTheme="minorHAnsi" w:hAnsiTheme="minorHAnsi"/>
          <w:color w:val="000000"/>
        </w:rPr>
        <w:t xml:space="preserve"> in identifying communication difficulties in dementia and strategies to support and enhance communication.  </w:t>
      </w:r>
    </w:p>
    <w:p w:rsidR="00703711" w:rsidRDefault="00703711" w:rsidP="00703711">
      <w:pPr>
        <w:pStyle w:val="Normal1"/>
        <w:spacing w:before="0" w:beforeAutospacing="0" w:after="200" w:afterAutospacing="0"/>
        <w:ind w:left="720"/>
        <w:rPr>
          <w:rStyle w:val="normalchar"/>
          <w:rFonts w:asciiTheme="minorHAnsi" w:hAnsiTheme="minorHAnsi"/>
        </w:rPr>
      </w:pPr>
    </w:p>
    <w:p w:rsidR="009979FE" w:rsidRPr="00857407" w:rsidRDefault="009979FE" w:rsidP="00703711">
      <w:pPr>
        <w:pStyle w:val="Normal1"/>
        <w:spacing w:before="0" w:beforeAutospacing="0" w:after="200" w:afterAutospacing="0"/>
        <w:ind w:left="720"/>
        <w:rPr>
          <w:rFonts w:asciiTheme="minorHAnsi" w:hAnsiTheme="minorHAnsi"/>
        </w:rPr>
      </w:pPr>
      <w:r w:rsidRPr="00857407">
        <w:rPr>
          <w:rStyle w:val="normalchar"/>
          <w:rFonts w:asciiTheme="minorHAnsi" w:hAnsiTheme="minorHAnsi"/>
        </w:rPr>
        <w:t xml:space="preserve">Despite a growing body of evidence to justify the impact of </w:t>
      </w:r>
      <w:r w:rsidR="006F3681">
        <w:rPr>
          <w:rStyle w:val="normalchar"/>
          <w:rFonts w:asciiTheme="minorHAnsi" w:hAnsiTheme="minorHAnsi"/>
        </w:rPr>
        <w:t>SLT</w:t>
      </w:r>
      <w:r w:rsidRPr="00857407">
        <w:rPr>
          <w:rStyle w:val="normalchar"/>
          <w:rFonts w:asciiTheme="minorHAnsi" w:hAnsiTheme="minorHAnsi"/>
        </w:rPr>
        <w:t xml:space="preserve"> within dementia care, provision of services in Wales is extremely patchy.  </w:t>
      </w:r>
      <w:r w:rsidRPr="00857407">
        <w:rPr>
          <w:rFonts w:asciiTheme="minorHAnsi" w:hAnsiTheme="minorHAnsi" w:cs="Arial"/>
        </w:rPr>
        <w:t>The recent audit of memory loss services by 1000 Lives (Public Health Wales, 2016) highlighted only 0.6 full time equivalent provision of speech and language therapy in specialist teams across Wales.</w:t>
      </w:r>
      <w:r w:rsidRPr="00857407">
        <w:rPr>
          <w:rStyle w:val="normalchar"/>
          <w:rFonts w:asciiTheme="minorHAnsi" w:hAnsiTheme="minorHAnsi"/>
        </w:rPr>
        <w:t xml:space="preserve">  Similarly at a community level, d</w:t>
      </w:r>
      <w:r w:rsidRPr="00857407">
        <w:rPr>
          <w:rFonts w:asciiTheme="minorHAnsi" w:hAnsiTheme="minorHAnsi"/>
          <w:color w:val="000000"/>
        </w:rPr>
        <w:t xml:space="preserve">espite evidence of the value of the inclusion of SLTs within multi-disciplinary community teams and the potential opportunities which exist, we are aware that too few teams across Wales stipulate inclusion of the role as part of a dedicated primary care integrated workforce.  In the current model, our services are often provided by small, flexible teams who must meet the competing demands of primary and secondary care.  </w:t>
      </w:r>
      <w:r w:rsidRPr="00857407">
        <w:rPr>
          <w:rFonts w:asciiTheme="minorHAnsi" w:hAnsiTheme="minorHAnsi" w:cstheme="minorHAnsi"/>
        </w:rPr>
        <w:t xml:space="preserve">Our members tell us that dementia services are not consistently delivered across Wales and resource pressures mean that dysphagia training often takes precedence over training to support management of communication difficulties.  </w:t>
      </w:r>
    </w:p>
    <w:p w:rsidR="00F92478" w:rsidRDefault="00703711" w:rsidP="00703711">
      <w:pPr>
        <w:pStyle w:val="ListParagraph"/>
        <w:spacing w:after="0" w:line="240" w:lineRule="auto"/>
        <w:rPr>
          <w:sz w:val="24"/>
          <w:szCs w:val="24"/>
        </w:rPr>
      </w:pPr>
      <w:r>
        <w:rPr>
          <w:rFonts w:cstheme="minorHAnsi"/>
          <w:sz w:val="24"/>
          <w:szCs w:val="24"/>
        </w:rPr>
        <w:lastRenderedPageBreak/>
        <w:t>Given our concerns about SLT provision for people with dementia in Wales, w</w:t>
      </w:r>
      <w:r w:rsidR="006D42C9" w:rsidRPr="00857407">
        <w:rPr>
          <w:rFonts w:cstheme="minorHAnsi"/>
          <w:sz w:val="24"/>
          <w:szCs w:val="24"/>
        </w:rPr>
        <w:t xml:space="preserve">e </w:t>
      </w:r>
      <w:r>
        <w:rPr>
          <w:rFonts w:cstheme="minorHAnsi"/>
          <w:sz w:val="24"/>
          <w:szCs w:val="24"/>
        </w:rPr>
        <w:t xml:space="preserve">strongly </w:t>
      </w:r>
      <w:r w:rsidR="006D42C9" w:rsidRPr="00857407">
        <w:rPr>
          <w:rFonts w:cstheme="minorHAnsi"/>
          <w:sz w:val="24"/>
          <w:szCs w:val="24"/>
        </w:rPr>
        <w:t>welcome</w:t>
      </w:r>
      <w:r>
        <w:rPr>
          <w:rFonts w:cstheme="minorHAnsi"/>
          <w:sz w:val="24"/>
          <w:szCs w:val="24"/>
        </w:rPr>
        <w:t>d</w:t>
      </w:r>
      <w:r w:rsidR="006D42C9" w:rsidRPr="00857407">
        <w:rPr>
          <w:rFonts w:cstheme="minorHAnsi"/>
          <w:sz w:val="24"/>
          <w:szCs w:val="24"/>
        </w:rPr>
        <w:t xml:space="preserve"> the </w:t>
      </w:r>
      <w:r w:rsidR="006D42C9" w:rsidRPr="00857407">
        <w:rPr>
          <w:sz w:val="24"/>
          <w:szCs w:val="24"/>
        </w:rPr>
        <w:t>committee recommendation that ‘</w:t>
      </w:r>
      <w:r w:rsidRPr="00703711">
        <w:rPr>
          <w:i/>
          <w:sz w:val="24"/>
          <w:szCs w:val="24"/>
        </w:rPr>
        <w:t>t</w:t>
      </w:r>
      <w:r w:rsidR="006D42C9" w:rsidRPr="00703711">
        <w:rPr>
          <w:i/>
          <w:sz w:val="24"/>
          <w:szCs w:val="24"/>
        </w:rPr>
        <w:t>he Welsh Government should take action to address the shortage of speech and language therapists, given their value in improving outcomes for people with dementia, and report its progress to this Committee within 12 months’</w:t>
      </w:r>
      <w:r>
        <w:rPr>
          <w:sz w:val="24"/>
          <w:szCs w:val="24"/>
        </w:rPr>
        <w:t>.</w:t>
      </w:r>
    </w:p>
    <w:p w:rsidR="00703711" w:rsidRPr="00857407" w:rsidRDefault="00703711" w:rsidP="00703711">
      <w:pPr>
        <w:pStyle w:val="ListParagraph"/>
        <w:spacing w:after="0" w:line="240" w:lineRule="auto"/>
        <w:rPr>
          <w:sz w:val="24"/>
          <w:szCs w:val="24"/>
        </w:rPr>
      </w:pPr>
    </w:p>
    <w:p w:rsidR="006D42C9" w:rsidRPr="00857407" w:rsidRDefault="006D42C9" w:rsidP="00703711">
      <w:pPr>
        <w:pStyle w:val="ListParagraph"/>
        <w:spacing w:after="0" w:line="240" w:lineRule="auto"/>
        <w:rPr>
          <w:sz w:val="24"/>
          <w:szCs w:val="24"/>
        </w:rPr>
      </w:pPr>
      <w:r w:rsidRPr="00857407">
        <w:rPr>
          <w:sz w:val="24"/>
          <w:szCs w:val="24"/>
        </w:rPr>
        <w:t xml:space="preserve">We are delighted that Welsh Government has accepted this recommendation and that Health Education Improvement Wales (HEIW) will be scoping work to increase the numbers of AHPs (including SLT) available in Wales.  We look forward to working with HEIW on this work stream. </w:t>
      </w:r>
    </w:p>
    <w:p w:rsidR="009979FE" w:rsidRPr="00857407" w:rsidRDefault="009979FE" w:rsidP="00703711">
      <w:pPr>
        <w:pStyle w:val="NormalWeb"/>
        <w:spacing w:after="200"/>
        <w:rPr>
          <w:rFonts w:asciiTheme="minorHAnsi" w:eastAsia="Times New Roman" w:hAnsiTheme="minorHAnsi"/>
        </w:rPr>
      </w:pPr>
    </w:p>
    <w:p w:rsidR="00F92478" w:rsidRPr="00703711" w:rsidRDefault="00F92478" w:rsidP="00703711">
      <w:pPr>
        <w:pStyle w:val="NormalWeb"/>
        <w:spacing w:after="200"/>
        <w:rPr>
          <w:rFonts w:asciiTheme="minorHAnsi" w:hAnsiTheme="minorHAnsi"/>
          <w:b/>
          <w:u w:val="single"/>
        </w:rPr>
      </w:pPr>
      <w:r w:rsidRPr="00703711">
        <w:rPr>
          <w:rFonts w:asciiTheme="minorHAnsi" w:hAnsiTheme="minorHAnsi"/>
          <w:b/>
          <w:u w:val="single"/>
        </w:rPr>
        <w:t>T</w:t>
      </w:r>
      <w:r w:rsidRPr="00703711">
        <w:rPr>
          <w:rFonts w:asciiTheme="minorHAnsi" w:hAnsiTheme="minorHAnsi"/>
          <w:b/>
          <w:u w:val="single"/>
        </w:rPr>
        <w:t>he role of the allied health professional dementia consultant</w:t>
      </w:r>
    </w:p>
    <w:p w:rsidR="00857407" w:rsidRPr="00857407" w:rsidRDefault="00857407" w:rsidP="00703711">
      <w:pPr>
        <w:pStyle w:val="NormalWeb"/>
        <w:spacing w:after="200"/>
        <w:rPr>
          <w:rFonts w:asciiTheme="minorHAnsi" w:hAnsiTheme="minorHAnsi"/>
          <w:b/>
        </w:rPr>
      </w:pPr>
    </w:p>
    <w:p w:rsidR="000628A2" w:rsidRDefault="000628A2" w:rsidP="00703711">
      <w:pPr>
        <w:spacing w:line="240" w:lineRule="auto"/>
        <w:ind w:left="720"/>
        <w:rPr>
          <w:sz w:val="24"/>
          <w:szCs w:val="24"/>
        </w:rPr>
      </w:pPr>
      <w:r w:rsidRPr="00703711">
        <w:rPr>
          <w:sz w:val="24"/>
          <w:szCs w:val="24"/>
        </w:rPr>
        <w:t xml:space="preserve">Allied </w:t>
      </w:r>
      <w:r w:rsidR="00703711">
        <w:rPr>
          <w:sz w:val="24"/>
          <w:szCs w:val="24"/>
        </w:rPr>
        <w:t>Health Professionals,</w:t>
      </w:r>
      <w:r w:rsidRPr="00703711">
        <w:rPr>
          <w:sz w:val="24"/>
          <w:szCs w:val="24"/>
        </w:rPr>
        <w:t xml:space="preserve"> such as </w:t>
      </w:r>
      <w:r w:rsidR="00703711">
        <w:rPr>
          <w:sz w:val="24"/>
          <w:szCs w:val="24"/>
        </w:rPr>
        <w:t>SLT,</w:t>
      </w:r>
      <w:r w:rsidRPr="00703711">
        <w:rPr>
          <w:sz w:val="24"/>
          <w:szCs w:val="24"/>
        </w:rPr>
        <w:t xml:space="preserve"> can make a</w:t>
      </w:r>
      <w:r w:rsidR="00F62FF9" w:rsidRPr="00703711">
        <w:rPr>
          <w:sz w:val="24"/>
          <w:szCs w:val="24"/>
        </w:rPr>
        <w:t xml:space="preserve"> huge</w:t>
      </w:r>
      <w:r w:rsidRPr="00703711">
        <w:rPr>
          <w:sz w:val="24"/>
          <w:szCs w:val="24"/>
        </w:rPr>
        <w:t xml:space="preserve"> difference to the lives of people with dementia and their families</w:t>
      </w:r>
      <w:r w:rsidRPr="00703711">
        <w:rPr>
          <w:sz w:val="24"/>
          <w:szCs w:val="24"/>
        </w:rPr>
        <w:t xml:space="preserve">, </w:t>
      </w:r>
      <w:r w:rsidRPr="00703711">
        <w:rPr>
          <w:sz w:val="24"/>
          <w:szCs w:val="24"/>
        </w:rPr>
        <w:t xml:space="preserve">enabling people to remain as independent as possible, delaying loss of skills and </w:t>
      </w:r>
      <w:r w:rsidRPr="00703711">
        <w:rPr>
          <w:sz w:val="24"/>
          <w:szCs w:val="24"/>
        </w:rPr>
        <w:t xml:space="preserve">supporting </w:t>
      </w:r>
      <w:r w:rsidRPr="00703711">
        <w:rPr>
          <w:sz w:val="24"/>
          <w:szCs w:val="24"/>
        </w:rPr>
        <w:t>maintenance of life roles for longer.</w:t>
      </w:r>
      <w:r w:rsidRPr="00703711">
        <w:rPr>
          <w:sz w:val="24"/>
          <w:szCs w:val="24"/>
        </w:rPr>
        <w:t xml:space="preserve">  </w:t>
      </w:r>
    </w:p>
    <w:p w:rsidR="00703711" w:rsidRPr="00703711" w:rsidRDefault="00703711" w:rsidP="00703711">
      <w:pPr>
        <w:spacing w:line="240" w:lineRule="auto"/>
        <w:ind w:left="720"/>
        <w:rPr>
          <w:sz w:val="24"/>
          <w:szCs w:val="24"/>
        </w:rPr>
      </w:pPr>
    </w:p>
    <w:p w:rsidR="00F62FF9" w:rsidRPr="00703711" w:rsidRDefault="000628A2" w:rsidP="00703711">
      <w:pPr>
        <w:pStyle w:val="Normal1"/>
        <w:spacing w:before="0" w:beforeAutospacing="0" w:after="200" w:afterAutospacing="0"/>
        <w:ind w:left="720"/>
        <w:rPr>
          <w:rFonts w:asciiTheme="minorHAnsi" w:hAnsiTheme="minorHAnsi"/>
        </w:rPr>
      </w:pPr>
      <w:r w:rsidRPr="00703711">
        <w:rPr>
          <w:rFonts w:asciiTheme="minorHAnsi" w:hAnsiTheme="minorHAnsi"/>
        </w:rPr>
        <w:t xml:space="preserve">Current </w:t>
      </w:r>
      <w:r w:rsidRPr="00703711">
        <w:rPr>
          <w:rFonts w:asciiTheme="minorHAnsi" w:hAnsiTheme="minorHAnsi"/>
        </w:rPr>
        <w:t xml:space="preserve">access to services provided by </w:t>
      </w:r>
      <w:r w:rsidR="00703711">
        <w:rPr>
          <w:rFonts w:asciiTheme="minorHAnsi" w:hAnsiTheme="minorHAnsi"/>
        </w:rPr>
        <w:t>AHPs</w:t>
      </w:r>
      <w:r w:rsidRPr="00703711">
        <w:rPr>
          <w:rFonts w:asciiTheme="minorHAnsi" w:hAnsiTheme="minorHAnsi"/>
        </w:rPr>
        <w:t xml:space="preserve"> for people with dementia and their families</w:t>
      </w:r>
      <w:r w:rsidRPr="00703711">
        <w:rPr>
          <w:rFonts w:asciiTheme="minorHAnsi" w:hAnsiTheme="minorHAnsi"/>
        </w:rPr>
        <w:t xml:space="preserve"> in Wales is </w:t>
      </w:r>
      <w:r w:rsidR="006F3681">
        <w:rPr>
          <w:rFonts w:asciiTheme="minorHAnsi" w:hAnsiTheme="minorHAnsi"/>
        </w:rPr>
        <w:t>very patchy</w:t>
      </w:r>
      <w:r w:rsidRPr="00703711">
        <w:rPr>
          <w:rFonts w:asciiTheme="minorHAnsi" w:hAnsiTheme="minorHAnsi"/>
        </w:rPr>
        <w:t xml:space="preserve">.  This is particularly the case for </w:t>
      </w:r>
      <w:r w:rsidR="00F62FF9" w:rsidRPr="00703711">
        <w:rPr>
          <w:rFonts w:asciiTheme="minorHAnsi" w:hAnsiTheme="minorHAnsi"/>
        </w:rPr>
        <w:t xml:space="preserve">care home residents, whom </w:t>
      </w:r>
      <w:r w:rsidRPr="00703711">
        <w:rPr>
          <w:rFonts w:asciiTheme="minorHAnsi" w:hAnsiTheme="minorHAnsi"/>
        </w:rPr>
        <w:t xml:space="preserve">arguably </w:t>
      </w:r>
      <w:r w:rsidR="00F62FF9" w:rsidRPr="00703711">
        <w:rPr>
          <w:rFonts w:asciiTheme="minorHAnsi" w:hAnsiTheme="minorHAnsi"/>
        </w:rPr>
        <w:t xml:space="preserve">have </w:t>
      </w:r>
      <w:r w:rsidRPr="00703711">
        <w:rPr>
          <w:rFonts w:asciiTheme="minorHAnsi" w:hAnsiTheme="minorHAnsi"/>
        </w:rPr>
        <w:t>the greatest health and social care needs</w:t>
      </w:r>
      <w:r w:rsidR="00F62FF9" w:rsidRPr="00703711">
        <w:rPr>
          <w:rFonts w:asciiTheme="minorHAnsi" w:hAnsiTheme="minorHAnsi"/>
        </w:rPr>
        <w:t>,</w:t>
      </w:r>
      <w:r w:rsidRPr="00703711">
        <w:rPr>
          <w:rFonts w:asciiTheme="minorHAnsi" w:hAnsiTheme="minorHAnsi"/>
        </w:rPr>
        <w:t xml:space="preserve"> yet may struggle to access community services available to those living in their own homes.  </w:t>
      </w:r>
    </w:p>
    <w:p w:rsidR="00F62FF9" w:rsidRPr="00703711" w:rsidRDefault="00F62FF9" w:rsidP="00703711">
      <w:pPr>
        <w:pStyle w:val="Normal1"/>
        <w:spacing w:before="0" w:beforeAutospacing="0" w:after="200" w:afterAutospacing="0"/>
        <w:ind w:left="720"/>
        <w:rPr>
          <w:rFonts w:asciiTheme="minorHAnsi" w:hAnsiTheme="minorHAnsi"/>
        </w:rPr>
      </w:pPr>
    </w:p>
    <w:p w:rsidR="009979FE" w:rsidRPr="00703711" w:rsidRDefault="00F62FF9" w:rsidP="00703711">
      <w:pPr>
        <w:pStyle w:val="Normal1"/>
        <w:spacing w:before="0" w:beforeAutospacing="0" w:after="200" w:afterAutospacing="0"/>
        <w:ind w:left="720"/>
        <w:rPr>
          <w:rStyle w:val="Hyperlink"/>
          <w:rFonts w:asciiTheme="minorHAnsi" w:hAnsiTheme="minorHAnsi" w:cs="Lucida Sans"/>
          <w:b/>
        </w:rPr>
      </w:pPr>
      <w:r w:rsidRPr="00703711">
        <w:rPr>
          <w:rFonts w:asciiTheme="minorHAnsi" w:hAnsiTheme="minorHAnsi"/>
        </w:rPr>
        <w:t>We warmly welcome the positive Welsh Government response to the committee recommendation that ‘</w:t>
      </w:r>
      <w:r w:rsidRPr="00703711">
        <w:rPr>
          <w:rFonts w:asciiTheme="minorHAnsi" w:hAnsiTheme="minorHAnsi"/>
          <w:i/>
        </w:rPr>
        <w:t>the role of the allied health professional dementia consultant includes a requirement to work with care homes to improve access to allied health professionals for care home residents</w:t>
      </w:r>
      <w:r w:rsidRPr="00703711">
        <w:rPr>
          <w:rFonts w:asciiTheme="minorHAnsi" w:hAnsiTheme="minorHAnsi"/>
        </w:rPr>
        <w:t xml:space="preserve">’ and look forward to working with the new consultant, when recruited, to make this a reality.  </w:t>
      </w:r>
      <w:r w:rsidRPr="00703711">
        <w:rPr>
          <w:rFonts w:asciiTheme="minorHAnsi" w:hAnsiTheme="minorHAnsi"/>
        </w:rPr>
        <w:t xml:space="preserve"> </w:t>
      </w:r>
    </w:p>
    <w:p w:rsidR="00B2401D" w:rsidRPr="00703711" w:rsidRDefault="00B2401D" w:rsidP="00703711">
      <w:pPr>
        <w:spacing w:line="240" w:lineRule="auto"/>
        <w:rPr>
          <w:sz w:val="24"/>
          <w:szCs w:val="24"/>
        </w:rPr>
      </w:pPr>
    </w:p>
    <w:p w:rsidR="00F62FF9" w:rsidRPr="00F62FF9" w:rsidRDefault="00F62FF9" w:rsidP="00703711">
      <w:pPr>
        <w:spacing w:line="240" w:lineRule="auto"/>
        <w:ind w:firstLine="720"/>
        <w:rPr>
          <w:b/>
          <w:sz w:val="20"/>
          <w:szCs w:val="20"/>
        </w:rPr>
      </w:pPr>
      <w:r w:rsidRPr="00F62FF9">
        <w:rPr>
          <w:b/>
          <w:sz w:val="20"/>
          <w:szCs w:val="20"/>
        </w:rPr>
        <w:t>References</w:t>
      </w:r>
    </w:p>
    <w:p w:rsidR="00F62FF9" w:rsidRPr="00E753CE" w:rsidRDefault="00F62FF9" w:rsidP="00703711">
      <w:pPr>
        <w:pStyle w:val="ListParagraph"/>
        <w:spacing w:line="240" w:lineRule="auto"/>
        <w:ind w:firstLine="90"/>
        <w:rPr>
          <w:rStyle w:val="Hyperlink"/>
          <w:rFonts w:ascii="Lucida Sans" w:hAnsi="Lucida Sans" w:cs="Lucida Sans"/>
          <w:b/>
          <w:sz w:val="16"/>
          <w:szCs w:val="16"/>
        </w:rPr>
      </w:pPr>
    </w:p>
    <w:p w:rsidR="00F62FF9" w:rsidRPr="00703711" w:rsidRDefault="00F62FF9" w:rsidP="00703711">
      <w:pPr>
        <w:pStyle w:val="ListParagraph"/>
        <w:spacing w:line="240" w:lineRule="auto"/>
        <w:ind w:left="810"/>
        <w:rPr>
          <w:rStyle w:val="normalchar"/>
          <w:rFonts w:ascii="Lucida Sans" w:hAnsi="Lucida Sans"/>
          <w:sz w:val="16"/>
          <w:szCs w:val="16"/>
        </w:rPr>
      </w:pPr>
      <w:r w:rsidRPr="00703711">
        <w:rPr>
          <w:rStyle w:val="normalchar"/>
          <w:rFonts w:ascii="Lucida Sans" w:hAnsi="Lucida Sans"/>
          <w:sz w:val="16"/>
          <w:szCs w:val="16"/>
        </w:rPr>
        <w:t xml:space="preserve">Bourgeois MS, Hickey EM (2009). </w:t>
      </w:r>
      <w:r w:rsidRPr="00703711">
        <w:rPr>
          <w:rStyle w:val="normalchar"/>
          <w:rFonts w:ascii="Lucida Sans" w:hAnsi="Lucida Sans"/>
          <w:i/>
          <w:sz w:val="16"/>
          <w:szCs w:val="16"/>
        </w:rPr>
        <w:t>Dementia: from diagnosis to management. A functional approach</w:t>
      </w:r>
      <w:r w:rsidRPr="00703711">
        <w:rPr>
          <w:rStyle w:val="normalchar"/>
          <w:rFonts w:ascii="Lucida Sans" w:hAnsi="Lucida Sans"/>
          <w:sz w:val="16"/>
          <w:szCs w:val="16"/>
        </w:rPr>
        <w:t>. Taylor and Francis: New York</w:t>
      </w:r>
    </w:p>
    <w:p w:rsidR="00F62FF9" w:rsidRPr="00703711" w:rsidRDefault="00F62FF9" w:rsidP="00703711">
      <w:pPr>
        <w:pStyle w:val="ListParagraph"/>
        <w:spacing w:line="240" w:lineRule="auto"/>
        <w:ind w:left="810"/>
        <w:rPr>
          <w:rStyle w:val="Hyperlink"/>
          <w:rFonts w:ascii="Lucida Sans" w:hAnsi="Lucida Sans" w:cs="Lucida Sans"/>
          <w:color w:val="auto"/>
          <w:sz w:val="16"/>
          <w:szCs w:val="16"/>
        </w:rPr>
      </w:pPr>
      <w:r w:rsidRPr="00703711">
        <w:rPr>
          <w:rStyle w:val="Hyperlink"/>
          <w:rFonts w:ascii="Lucida Sans" w:hAnsi="Lucida Sans" w:cs="Lucida Sans"/>
          <w:color w:val="auto"/>
          <w:sz w:val="16"/>
          <w:szCs w:val="16"/>
        </w:rPr>
        <w:t xml:space="preserve">Braun M et al (2010). Toward a better understanding of psychological well-being in dementia caregivers: the link between marital communication and depression. </w:t>
      </w:r>
      <w:r w:rsidRPr="00703711">
        <w:rPr>
          <w:rStyle w:val="Hyperlink"/>
          <w:rFonts w:ascii="Lucida Sans" w:hAnsi="Lucida Sans" w:cs="Lucida Sans"/>
          <w:i/>
          <w:color w:val="auto"/>
          <w:sz w:val="16"/>
          <w:szCs w:val="16"/>
        </w:rPr>
        <w:t>Family Process</w:t>
      </w:r>
      <w:r w:rsidRPr="00703711">
        <w:rPr>
          <w:rStyle w:val="Hyperlink"/>
          <w:rFonts w:ascii="Lucida Sans" w:hAnsi="Lucida Sans" w:cs="Lucida Sans"/>
          <w:color w:val="auto"/>
          <w:sz w:val="16"/>
          <w:szCs w:val="16"/>
        </w:rPr>
        <w:t>;49:2,185-203</w:t>
      </w:r>
    </w:p>
    <w:p w:rsidR="00F62FF9" w:rsidRPr="00703711" w:rsidRDefault="00F62FF9" w:rsidP="00703711">
      <w:pPr>
        <w:pStyle w:val="ListParagraph"/>
        <w:spacing w:line="240" w:lineRule="auto"/>
        <w:ind w:left="810"/>
        <w:rPr>
          <w:rStyle w:val="normalchar"/>
          <w:rFonts w:ascii="Lucida Sans" w:hAnsi="Lucida Sans"/>
          <w:sz w:val="16"/>
          <w:szCs w:val="16"/>
        </w:rPr>
      </w:pPr>
      <w:proofErr w:type="spellStart"/>
      <w:r w:rsidRPr="00703711">
        <w:rPr>
          <w:rStyle w:val="normalchar"/>
          <w:rFonts w:ascii="Lucida Sans" w:hAnsi="Lucida Sans"/>
          <w:sz w:val="16"/>
          <w:szCs w:val="16"/>
        </w:rPr>
        <w:t>Bryden</w:t>
      </w:r>
      <w:proofErr w:type="spellEnd"/>
      <w:r w:rsidRPr="00703711">
        <w:rPr>
          <w:rStyle w:val="normalchar"/>
          <w:rFonts w:ascii="Lucida Sans" w:hAnsi="Lucida Sans"/>
          <w:sz w:val="16"/>
          <w:szCs w:val="16"/>
        </w:rPr>
        <w:t xml:space="preserve"> C (2005). </w:t>
      </w:r>
      <w:r w:rsidRPr="00703711">
        <w:rPr>
          <w:rStyle w:val="normalchar"/>
          <w:rFonts w:ascii="Lucida Sans" w:hAnsi="Lucida Sans"/>
          <w:i/>
          <w:sz w:val="16"/>
          <w:szCs w:val="16"/>
        </w:rPr>
        <w:t>Dancing with Dementia</w:t>
      </w:r>
      <w:r w:rsidRPr="00703711">
        <w:rPr>
          <w:rStyle w:val="normalchar"/>
          <w:rFonts w:ascii="Lucida Sans" w:hAnsi="Lucida Sans"/>
          <w:sz w:val="16"/>
          <w:szCs w:val="16"/>
        </w:rPr>
        <w:t>. Jessica Kingsley Publishers: London</w:t>
      </w:r>
    </w:p>
    <w:p w:rsidR="00F62FF9" w:rsidRPr="00703711" w:rsidRDefault="00F62FF9" w:rsidP="00703711">
      <w:pPr>
        <w:pStyle w:val="ListParagraph"/>
        <w:spacing w:line="240" w:lineRule="auto"/>
        <w:ind w:left="810"/>
        <w:rPr>
          <w:rStyle w:val="Hyperlink"/>
          <w:rFonts w:ascii="Lucida Sans" w:hAnsi="Lucida Sans" w:cs="Lucida Sans"/>
          <w:color w:val="auto"/>
          <w:sz w:val="16"/>
          <w:szCs w:val="16"/>
        </w:rPr>
      </w:pPr>
      <w:r w:rsidRPr="00703711">
        <w:rPr>
          <w:rStyle w:val="Hyperlink"/>
          <w:rFonts w:ascii="Lucida Sans" w:hAnsi="Lucida Sans" w:cs="Lucida Sans"/>
          <w:color w:val="auto"/>
          <w:sz w:val="16"/>
          <w:szCs w:val="16"/>
        </w:rPr>
        <w:t xml:space="preserve">Egan M, et al (2010). Methods to enhance verbal communication between individuals with Alzheimer’s Disease and their formal and informal caregivers: a systematic review. </w:t>
      </w:r>
      <w:r w:rsidRPr="00703711">
        <w:rPr>
          <w:rStyle w:val="Hyperlink"/>
          <w:rFonts w:ascii="Lucida Sans" w:hAnsi="Lucida Sans" w:cs="Lucida Sans"/>
          <w:i/>
          <w:color w:val="auto"/>
          <w:sz w:val="16"/>
          <w:szCs w:val="16"/>
        </w:rPr>
        <w:t xml:space="preserve">International Journal of Alzheimer’s </w:t>
      </w:r>
      <w:proofErr w:type="spellStart"/>
      <w:r w:rsidRPr="00703711">
        <w:rPr>
          <w:rStyle w:val="Hyperlink"/>
          <w:rFonts w:ascii="Lucida Sans" w:hAnsi="Lucida Sans" w:cs="Lucida Sans"/>
          <w:i/>
          <w:color w:val="auto"/>
          <w:sz w:val="16"/>
          <w:szCs w:val="16"/>
        </w:rPr>
        <w:t>Disease</w:t>
      </w:r>
      <w:r w:rsidRPr="00703711">
        <w:rPr>
          <w:rStyle w:val="Hyperlink"/>
          <w:rFonts w:ascii="Lucida Sans" w:hAnsi="Lucida Sans" w:cs="Lucida Sans"/>
          <w:color w:val="auto"/>
          <w:sz w:val="16"/>
          <w:szCs w:val="16"/>
        </w:rPr>
        <w:t>;Article</w:t>
      </w:r>
      <w:proofErr w:type="spellEnd"/>
      <w:r w:rsidRPr="00703711">
        <w:rPr>
          <w:rStyle w:val="Hyperlink"/>
          <w:rFonts w:ascii="Lucida Sans" w:hAnsi="Lucida Sans" w:cs="Lucida Sans"/>
          <w:color w:val="auto"/>
          <w:sz w:val="16"/>
          <w:szCs w:val="16"/>
        </w:rPr>
        <w:t xml:space="preserve"> ID 906818,12 pages </w:t>
      </w:r>
      <w:proofErr w:type="spellStart"/>
      <w:r w:rsidRPr="00703711">
        <w:rPr>
          <w:rStyle w:val="Hyperlink"/>
          <w:rFonts w:ascii="Lucida Sans" w:hAnsi="Lucida Sans" w:cs="Lucida Sans"/>
          <w:color w:val="auto"/>
          <w:sz w:val="16"/>
          <w:szCs w:val="16"/>
        </w:rPr>
        <w:t>doi</w:t>
      </w:r>
      <w:proofErr w:type="spellEnd"/>
      <w:r w:rsidRPr="00703711">
        <w:rPr>
          <w:rStyle w:val="Hyperlink"/>
          <w:rFonts w:ascii="Lucida Sans" w:hAnsi="Lucida Sans" w:cs="Lucida Sans"/>
          <w:color w:val="auto"/>
          <w:sz w:val="16"/>
          <w:szCs w:val="16"/>
        </w:rPr>
        <w:t>: 10.4061/2010/906818</w:t>
      </w:r>
    </w:p>
    <w:p w:rsidR="00F62FF9" w:rsidRPr="00703711" w:rsidRDefault="00F62FF9" w:rsidP="00703711">
      <w:pPr>
        <w:pStyle w:val="ListParagraph"/>
        <w:spacing w:line="240" w:lineRule="auto"/>
        <w:ind w:left="810"/>
        <w:rPr>
          <w:rStyle w:val="Hyperlink"/>
          <w:rFonts w:ascii="Lucida Sans" w:hAnsi="Lucida Sans" w:cs="Lucida Sans"/>
          <w:color w:val="auto"/>
          <w:sz w:val="16"/>
          <w:szCs w:val="16"/>
        </w:rPr>
      </w:pPr>
      <w:r w:rsidRPr="00703711">
        <w:rPr>
          <w:rStyle w:val="normalchar"/>
          <w:rFonts w:ascii="Lucida Sans" w:hAnsi="Lucida Sans"/>
          <w:sz w:val="16"/>
          <w:szCs w:val="16"/>
        </w:rPr>
        <w:t>J</w:t>
      </w:r>
      <w:r w:rsidRPr="00703711">
        <w:rPr>
          <w:rStyle w:val="Hyperlink"/>
          <w:rFonts w:ascii="Lucida Sans" w:hAnsi="Lucida Sans" w:cs="Lucida Sans"/>
          <w:color w:val="auto"/>
          <w:sz w:val="16"/>
          <w:szCs w:val="16"/>
        </w:rPr>
        <w:t>ames I A (2011</w:t>
      </w:r>
      <w:r w:rsidRPr="00703711">
        <w:rPr>
          <w:rStyle w:val="Hyperlink"/>
          <w:rFonts w:ascii="Lucida Sans" w:hAnsi="Lucida Sans" w:cs="Lucida Sans"/>
          <w:i/>
          <w:color w:val="auto"/>
          <w:sz w:val="16"/>
          <w:szCs w:val="16"/>
        </w:rPr>
        <w:t>). Understanding behaviour in dementia that challenges: a guide to assessment and treatment</w:t>
      </w:r>
      <w:r w:rsidRPr="00703711">
        <w:rPr>
          <w:rStyle w:val="Hyperlink"/>
          <w:rFonts w:ascii="Lucida Sans" w:hAnsi="Lucida Sans" w:cs="Lucida Sans"/>
          <w:color w:val="auto"/>
          <w:sz w:val="16"/>
          <w:szCs w:val="16"/>
        </w:rPr>
        <w:t xml:space="preserve">.  Bradford Dementia Group Good Practice </w:t>
      </w:r>
      <w:proofErr w:type="spellStart"/>
      <w:r w:rsidRPr="00703711">
        <w:rPr>
          <w:rStyle w:val="Hyperlink"/>
          <w:rFonts w:ascii="Lucida Sans" w:hAnsi="Lucida Sans" w:cs="Lucida Sans"/>
          <w:color w:val="auto"/>
          <w:sz w:val="16"/>
          <w:szCs w:val="16"/>
        </w:rPr>
        <w:t>Guides:Bradford</w:t>
      </w:r>
      <w:proofErr w:type="spellEnd"/>
    </w:p>
    <w:p w:rsidR="00F62FF9" w:rsidRPr="00703711" w:rsidRDefault="00F62FF9" w:rsidP="00703711">
      <w:pPr>
        <w:pStyle w:val="ListParagraph"/>
        <w:spacing w:line="240" w:lineRule="auto"/>
        <w:ind w:left="810"/>
        <w:rPr>
          <w:rStyle w:val="Hyperlink"/>
          <w:rFonts w:ascii="Lucida Sans" w:hAnsi="Lucida Sans" w:cs="Lucida Sans"/>
          <w:color w:val="auto"/>
          <w:sz w:val="16"/>
          <w:szCs w:val="16"/>
        </w:rPr>
      </w:pPr>
      <w:r w:rsidRPr="00703711">
        <w:rPr>
          <w:rStyle w:val="Hyperlink"/>
          <w:rFonts w:ascii="Lucida Sans" w:hAnsi="Lucida Sans" w:cs="Lucida Sans"/>
          <w:color w:val="auto"/>
          <w:sz w:val="16"/>
          <w:szCs w:val="16"/>
        </w:rPr>
        <w:t xml:space="preserve">Jordan et al (2000).  </w:t>
      </w:r>
      <w:r w:rsidRPr="00703711">
        <w:rPr>
          <w:rStyle w:val="Hyperlink"/>
          <w:rFonts w:ascii="Lucida Sans" w:hAnsi="Lucida Sans" w:cs="Lucida Sans"/>
          <w:i/>
          <w:color w:val="auto"/>
          <w:sz w:val="16"/>
          <w:szCs w:val="16"/>
        </w:rPr>
        <w:t>Communicate: Evaluation of a Training Package for carers of older people with communication impairments</w:t>
      </w:r>
      <w:r w:rsidRPr="00703711">
        <w:rPr>
          <w:rStyle w:val="Hyperlink"/>
          <w:rFonts w:ascii="Lucida Sans" w:hAnsi="Lucida Sans" w:cs="Lucida Sans"/>
          <w:color w:val="auto"/>
          <w:sz w:val="16"/>
          <w:szCs w:val="16"/>
        </w:rPr>
        <w:t>.  Middlesex University/UCL Publication: London:</w:t>
      </w:r>
    </w:p>
    <w:p w:rsidR="00F62FF9" w:rsidRPr="00703711" w:rsidRDefault="00F62FF9" w:rsidP="00703711">
      <w:pPr>
        <w:pStyle w:val="ListParagraph"/>
        <w:spacing w:line="240" w:lineRule="auto"/>
        <w:ind w:left="810"/>
        <w:rPr>
          <w:rStyle w:val="Hyperlink"/>
          <w:rFonts w:ascii="Lucida Sans" w:hAnsi="Lucida Sans" w:cs="Lucida Sans"/>
          <w:color w:val="auto"/>
          <w:sz w:val="16"/>
          <w:szCs w:val="16"/>
        </w:rPr>
      </w:pPr>
      <w:r w:rsidRPr="00703711">
        <w:rPr>
          <w:rStyle w:val="Hyperlink"/>
          <w:rFonts w:ascii="Lucida Sans" w:hAnsi="Lucida Sans" w:cs="Lucida Sans"/>
          <w:color w:val="auto"/>
          <w:sz w:val="16"/>
          <w:szCs w:val="16"/>
        </w:rPr>
        <w:t xml:space="preserve">Nolan M, Ingram P, Watson R (2002). Working with family carers of people with dementia.  </w:t>
      </w:r>
      <w:r w:rsidRPr="00703711">
        <w:rPr>
          <w:rStyle w:val="Hyperlink"/>
          <w:rFonts w:ascii="Lucida Sans" w:hAnsi="Lucida Sans" w:cs="Lucida Sans"/>
          <w:i/>
          <w:color w:val="auto"/>
          <w:sz w:val="16"/>
          <w:szCs w:val="16"/>
        </w:rPr>
        <w:t>Dementia</w:t>
      </w:r>
      <w:r w:rsidRPr="00703711">
        <w:rPr>
          <w:rStyle w:val="Hyperlink"/>
          <w:rFonts w:ascii="Lucida Sans" w:hAnsi="Lucida Sans" w:cs="Lucida Sans"/>
          <w:color w:val="auto"/>
          <w:sz w:val="16"/>
          <w:szCs w:val="16"/>
        </w:rPr>
        <w:t>;1:1,75-93</w:t>
      </w:r>
    </w:p>
    <w:p w:rsidR="00F62FF9" w:rsidRPr="00703711" w:rsidRDefault="00F62FF9" w:rsidP="00703711">
      <w:pPr>
        <w:pStyle w:val="ListParagraph"/>
        <w:spacing w:line="240" w:lineRule="auto"/>
        <w:ind w:left="810"/>
        <w:rPr>
          <w:rStyle w:val="Hyperlink"/>
          <w:rFonts w:ascii="Lucida Sans" w:hAnsi="Lucida Sans" w:cs="Lucida Sans"/>
          <w:color w:val="auto"/>
          <w:sz w:val="16"/>
          <w:szCs w:val="16"/>
        </w:rPr>
      </w:pPr>
      <w:r w:rsidRPr="00703711">
        <w:rPr>
          <w:rStyle w:val="Hyperlink"/>
          <w:rFonts w:ascii="Lucida Sans" w:hAnsi="Lucida Sans" w:cs="Lucida Sans"/>
          <w:color w:val="auto"/>
          <w:sz w:val="16"/>
          <w:szCs w:val="16"/>
        </w:rPr>
        <w:t>O Connor, DW et al (1990). Problems reported by relatives in a community study of dementia</w:t>
      </w:r>
      <w:r w:rsidRPr="00703711">
        <w:rPr>
          <w:rStyle w:val="Hyperlink"/>
          <w:rFonts w:ascii="Lucida Sans" w:hAnsi="Lucida Sans" w:cs="Lucida Sans"/>
          <w:i/>
          <w:color w:val="auto"/>
          <w:sz w:val="16"/>
          <w:szCs w:val="16"/>
        </w:rPr>
        <w:t>.  British Journal of psychiatry</w:t>
      </w:r>
      <w:r w:rsidRPr="00703711">
        <w:rPr>
          <w:rStyle w:val="Hyperlink"/>
          <w:rFonts w:ascii="Lucida Sans" w:hAnsi="Lucida Sans" w:cs="Lucida Sans"/>
          <w:color w:val="auto"/>
          <w:sz w:val="16"/>
          <w:szCs w:val="16"/>
        </w:rPr>
        <w:t>; 156, p.835-841</w:t>
      </w:r>
    </w:p>
    <w:p w:rsidR="00F62FF9" w:rsidRPr="00703711" w:rsidRDefault="00F62FF9" w:rsidP="00703711">
      <w:pPr>
        <w:pStyle w:val="ListParagraph"/>
        <w:spacing w:line="240" w:lineRule="auto"/>
        <w:ind w:left="810"/>
        <w:rPr>
          <w:rStyle w:val="Hyperlink"/>
          <w:rFonts w:ascii="Lucida Sans" w:hAnsi="Lucida Sans" w:cs="Lucida Sans"/>
          <w:color w:val="auto"/>
          <w:sz w:val="16"/>
          <w:szCs w:val="16"/>
        </w:rPr>
      </w:pPr>
      <w:r w:rsidRPr="00703711">
        <w:rPr>
          <w:rStyle w:val="Hyperlink"/>
          <w:rFonts w:ascii="Lucida Sans" w:hAnsi="Lucida Sans" w:cs="Lucida Sans"/>
          <w:color w:val="auto"/>
          <w:sz w:val="16"/>
          <w:szCs w:val="16"/>
        </w:rPr>
        <w:t xml:space="preserve">Public Health Wales (2016). </w:t>
      </w:r>
      <w:r w:rsidRPr="00703711">
        <w:rPr>
          <w:rStyle w:val="Hyperlink"/>
          <w:rFonts w:ascii="Lucida Sans" w:hAnsi="Lucida Sans" w:cs="Lucida Sans"/>
          <w:i/>
          <w:color w:val="auto"/>
          <w:sz w:val="16"/>
          <w:szCs w:val="16"/>
        </w:rPr>
        <w:t>1000 Lives Second Welsh National Audit Report. Memory Clinic and Memory Assessment Services</w:t>
      </w:r>
      <w:r w:rsidRPr="00703711">
        <w:rPr>
          <w:rStyle w:val="Hyperlink"/>
          <w:rFonts w:ascii="Lucida Sans" w:hAnsi="Lucida Sans" w:cs="Lucida Sans"/>
          <w:color w:val="auto"/>
          <w:sz w:val="16"/>
          <w:szCs w:val="16"/>
        </w:rPr>
        <w:t>.  Public Health Wales: Cardiff</w:t>
      </w:r>
    </w:p>
    <w:p w:rsidR="00F62FF9" w:rsidRPr="00857407" w:rsidRDefault="00F62FF9" w:rsidP="00703711">
      <w:pPr>
        <w:spacing w:line="240" w:lineRule="auto"/>
        <w:rPr>
          <w:sz w:val="24"/>
          <w:szCs w:val="24"/>
        </w:rPr>
      </w:pPr>
    </w:p>
    <w:p w:rsidR="00B2401D" w:rsidRPr="00857407" w:rsidRDefault="00B2401D" w:rsidP="00703711">
      <w:pPr>
        <w:spacing w:line="240" w:lineRule="auto"/>
        <w:rPr>
          <w:sz w:val="24"/>
          <w:szCs w:val="24"/>
        </w:rPr>
      </w:pPr>
    </w:p>
    <w:sectPr w:rsidR="00B2401D" w:rsidRPr="00857407" w:rsidSect="009D109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A2" w:rsidRDefault="000628A2" w:rsidP="000628A2">
      <w:pPr>
        <w:spacing w:after="0" w:line="240" w:lineRule="auto"/>
      </w:pPr>
      <w:r>
        <w:separator/>
      </w:r>
    </w:p>
  </w:endnote>
  <w:endnote w:type="continuationSeparator" w:id="0">
    <w:p w:rsidR="000628A2" w:rsidRDefault="000628A2" w:rsidP="0006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640379"/>
      <w:docPartObj>
        <w:docPartGallery w:val="Page Numbers (Bottom of Page)"/>
        <w:docPartUnique/>
      </w:docPartObj>
    </w:sdtPr>
    <w:sdtEndPr>
      <w:rPr>
        <w:noProof/>
      </w:rPr>
    </w:sdtEndPr>
    <w:sdtContent>
      <w:p w:rsidR="000628A2" w:rsidRDefault="000628A2">
        <w:pPr>
          <w:pStyle w:val="Footer"/>
          <w:jc w:val="right"/>
        </w:pPr>
        <w:r>
          <w:fldChar w:fldCharType="begin"/>
        </w:r>
        <w:r>
          <w:instrText xml:space="preserve"> PAGE   \* MERGEFORMAT </w:instrText>
        </w:r>
        <w:r>
          <w:fldChar w:fldCharType="separate"/>
        </w:r>
        <w:r w:rsidR="001233F5">
          <w:rPr>
            <w:noProof/>
          </w:rPr>
          <w:t>3</w:t>
        </w:r>
        <w:r>
          <w:rPr>
            <w:noProof/>
          </w:rPr>
          <w:fldChar w:fldCharType="end"/>
        </w:r>
      </w:p>
    </w:sdtContent>
  </w:sdt>
  <w:p w:rsidR="00725D6B" w:rsidRDefault="00123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A2" w:rsidRDefault="000628A2" w:rsidP="000628A2">
      <w:pPr>
        <w:spacing w:after="0" w:line="240" w:lineRule="auto"/>
      </w:pPr>
      <w:r>
        <w:separator/>
      </w:r>
    </w:p>
  </w:footnote>
  <w:footnote w:type="continuationSeparator" w:id="0">
    <w:p w:rsidR="000628A2" w:rsidRDefault="000628A2" w:rsidP="0006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E41"/>
    <w:multiLevelType w:val="hybridMultilevel"/>
    <w:tmpl w:val="07165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087DE9"/>
    <w:multiLevelType w:val="hybridMultilevel"/>
    <w:tmpl w:val="95EE5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782CE7"/>
    <w:multiLevelType w:val="hybridMultilevel"/>
    <w:tmpl w:val="4762E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93ADE"/>
    <w:multiLevelType w:val="hybridMultilevel"/>
    <w:tmpl w:val="3998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203265"/>
    <w:multiLevelType w:val="hybridMultilevel"/>
    <w:tmpl w:val="1EF06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1C4057"/>
    <w:multiLevelType w:val="hybridMultilevel"/>
    <w:tmpl w:val="2D38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AE0AF7"/>
    <w:multiLevelType w:val="hybridMultilevel"/>
    <w:tmpl w:val="D002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F37DD1"/>
    <w:multiLevelType w:val="hybridMultilevel"/>
    <w:tmpl w:val="0A98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1D"/>
    <w:rsid w:val="000628A2"/>
    <w:rsid w:val="000B2D0B"/>
    <w:rsid w:val="001233F5"/>
    <w:rsid w:val="001622F9"/>
    <w:rsid w:val="00515522"/>
    <w:rsid w:val="00555B1B"/>
    <w:rsid w:val="00606B56"/>
    <w:rsid w:val="006D42C9"/>
    <w:rsid w:val="006F3681"/>
    <w:rsid w:val="00703711"/>
    <w:rsid w:val="00857407"/>
    <w:rsid w:val="009979FE"/>
    <w:rsid w:val="00B2401D"/>
    <w:rsid w:val="00D23454"/>
    <w:rsid w:val="00E128A1"/>
    <w:rsid w:val="00F62FF9"/>
    <w:rsid w:val="00F92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401D"/>
    <w:rPr>
      <w:color w:val="0000FF" w:themeColor="hyperlink"/>
      <w:u w:val="single"/>
    </w:rPr>
  </w:style>
  <w:style w:type="paragraph" w:customStyle="1" w:styleId="Default">
    <w:name w:val="Default"/>
    <w:rsid w:val="00B2401D"/>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link w:val="ListParagraphChar"/>
    <w:uiPriority w:val="34"/>
    <w:qFormat/>
    <w:rsid w:val="00B2401D"/>
    <w:pPr>
      <w:ind w:left="720"/>
      <w:contextualSpacing/>
    </w:pPr>
  </w:style>
  <w:style w:type="paragraph" w:styleId="NormalWeb">
    <w:name w:val="Normal (Web)"/>
    <w:basedOn w:val="Normal"/>
    <w:uiPriority w:val="99"/>
    <w:unhideWhenUsed/>
    <w:rsid w:val="00B2401D"/>
    <w:pPr>
      <w:spacing w:after="0" w:line="240" w:lineRule="auto"/>
    </w:pPr>
    <w:rPr>
      <w:rFonts w:ascii="Times New Roman" w:hAnsi="Times New Roman" w:cs="Times New Roman"/>
      <w:sz w:val="24"/>
      <w:szCs w:val="24"/>
      <w:lang w:eastAsia="en-GB"/>
    </w:rPr>
  </w:style>
  <w:style w:type="character" w:customStyle="1" w:styleId="ListParagraphChar">
    <w:name w:val="List Paragraph Char"/>
    <w:link w:val="ListParagraph"/>
    <w:uiPriority w:val="34"/>
    <w:rsid w:val="00B2401D"/>
  </w:style>
  <w:style w:type="paragraph" w:styleId="FootnoteText">
    <w:name w:val="footnote text"/>
    <w:basedOn w:val="Normal"/>
    <w:link w:val="FootnoteTextChar"/>
    <w:uiPriority w:val="99"/>
    <w:semiHidden/>
    <w:unhideWhenUsed/>
    <w:rsid w:val="00B240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01D"/>
    <w:rPr>
      <w:sz w:val="20"/>
      <w:szCs w:val="20"/>
    </w:rPr>
  </w:style>
  <w:style w:type="paragraph" w:styleId="Header">
    <w:name w:val="header"/>
    <w:basedOn w:val="Normal"/>
    <w:link w:val="HeaderChar"/>
    <w:uiPriority w:val="99"/>
    <w:unhideWhenUsed/>
    <w:rsid w:val="00B24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01D"/>
  </w:style>
  <w:style w:type="paragraph" w:styleId="Footer">
    <w:name w:val="footer"/>
    <w:basedOn w:val="Normal"/>
    <w:link w:val="FooterChar"/>
    <w:uiPriority w:val="99"/>
    <w:unhideWhenUsed/>
    <w:rsid w:val="00B24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01D"/>
  </w:style>
  <w:style w:type="paragraph" w:styleId="BalloonText">
    <w:name w:val="Balloon Text"/>
    <w:basedOn w:val="Normal"/>
    <w:link w:val="BalloonTextChar"/>
    <w:uiPriority w:val="99"/>
    <w:semiHidden/>
    <w:unhideWhenUsed/>
    <w:rsid w:val="00B24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01D"/>
    <w:rPr>
      <w:rFonts w:ascii="Tahoma" w:hAnsi="Tahoma" w:cs="Tahoma"/>
      <w:sz w:val="16"/>
      <w:szCs w:val="16"/>
    </w:rPr>
  </w:style>
  <w:style w:type="character" w:customStyle="1" w:styleId="normalchar">
    <w:name w:val="normal__char"/>
    <w:basedOn w:val="DefaultParagraphFont"/>
    <w:rsid w:val="009979FE"/>
  </w:style>
  <w:style w:type="paragraph" w:customStyle="1" w:styleId="Normal1">
    <w:name w:val="Normal1"/>
    <w:basedOn w:val="Normal"/>
    <w:rsid w:val="009979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4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401D"/>
    <w:rPr>
      <w:color w:val="0000FF" w:themeColor="hyperlink"/>
      <w:u w:val="single"/>
    </w:rPr>
  </w:style>
  <w:style w:type="paragraph" w:customStyle="1" w:styleId="Default">
    <w:name w:val="Default"/>
    <w:rsid w:val="00B2401D"/>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link w:val="ListParagraphChar"/>
    <w:uiPriority w:val="34"/>
    <w:qFormat/>
    <w:rsid w:val="00B2401D"/>
    <w:pPr>
      <w:ind w:left="720"/>
      <w:contextualSpacing/>
    </w:pPr>
  </w:style>
  <w:style w:type="paragraph" w:styleId="NormalWeb">
    <w:name w:val="Normal (Web)"/>
    <w:basedOn w:val="Normal"/>
    <w:uiPriority w:val="99"/>
    <w:unhideWhenUsed/>
    <w:rsid w:val="00B2401D"/>
    <w:pPr>
      <w:spacing w:after="0" w:line="240" w:lineRule="auto"/>
    </w:pPr>
    <w:rPr>
      <w:rFonts w:ascii="Times New Roman" w:hAnsi="Times New Roman" w:cs="Times New Roman"/>
      <w:sz w:val="24"/>
      <w:szCs w:val="24"/>
      <w:lang w:eastAsia="en-GB"/>
    </w:rPr>
  </w:style>
  <w:style w:type="character" w:customStyle="1" w:styleId="ListParagraphChar">
    <w:name w:val="List Paragraph Char"/>
    <w:link w:val="ListParagraph"/>
    <w:uiPriority w:val="34"/>
    <w:rsid w:val="00B2401D"/>
  </w:style>
  <w:style w:type="paragraph" w:styleId="FootnoteText">
    <w:name w:val="footnote text"/>
    <w:basedOn w:val="Normal"/>
    <w:link w:val="FootnoteTextChar"/>
    <w:uiPriority w:val="99"/>
    <w:semiHidden/>
    <w:unhideWhenUsed/>
    <w:rsid w:val="00B240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401D"/>
    <w:rPr>
      <w:sz w:val="20"/>
      <w:szCs w:val="20"/>
    </w:rPr>
  </w:style>
  <w:style w:type="paragraph" w:styleId="Header">
    <w:name w:val="header"/>
    <w:basedOn w:val="Normal"/>
    <w:link w:val="HeaderChar"/>
    <w:uiPriority w:val="99"/>
    <w:unhideWhenUsed/>
    <w:rsid w:val="00B24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01D"/>
  </w:style>
  <w:style w:type="paragraph" w:styleId="Footer">
    <w:name w:val="footer"/>
    <w:basedOn w:val="Normal"/>
    <w:link w:val="FooterChar"/>
    <w:uiPriority w:val="99"/>
    <w:unhideWhenUsed/>
    <w:rsid w:val="00B24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01D"/>
  </w:style>
  <w:style w:type="paragraph" w:styleId="BalloonText">
    <w:name w:val="Balloon Text"/>
    <w:basedOn w:val="Normal"/>
    <w:link w:val="BalloonTextChar"/>
    <w:uiPriority w:val="99"/>
    <w:semiHidden/>
    <w:unhideWhenUsed/>
    <w:rsid w:val="00B24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01D"/>
    <w:rPr>
      <w:rFonts w:ascii="Tahoma" w:hAnsi="Tahoma" w:cs="Tahoma"/>
      <w:sz w:val="16"/>
      <w:szCs w:val="16"/>
    </w:rPr>
  </w:style>
  <w:style w:type="character" w:customStyle="1" w:styleId="normalchar">
    <w:name w:val="normal__char"/>
    <w:basedOn w:val="DefaultParagraphFont"/>
    <w:rsid w:val="009979FE"/>
  </w:style>
  <w:style w:type="paragraph" w:customStyle="1" w:styleId="Normal1">
    <w:name w:val="Normal1"/>
    <w:basedOn w:val="Normal"/>
    <w:rsid w:val="009979F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roline.walters@rcslt.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caroline.walters</dc:creator>
  <cp:lastModifiedBy>caroline.walters</cp:lastModifiedBy>
  <cp:revision>2</cp:revision>
  <cp:lastPrinted>2018-07-10T10:21:00Z</cp:lastPrinted>
  <dcterms:created xsi:type="dcterms:W3CDTF">2018-07-10T07:50:00Z</dcterms:created>
  <dcterms:modified xsi:type="dcterms:W3CDTF">2018-07-10T10:30:00Z</dcterms:modified>
</cp:coreProperties>
</file>