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52" w:rsidRPr="00B96CD2" w:rsidRDefault="00170052" w:rsidP="00170052">
      <w:pPr>
        <w:jc w:val="right"/>
        <w:rPr>
          <w:rFonts w:ascii="Lucida Sans" w:hAnsi="Lucida Sans"/>
          <w:b/>
          <w:sz w:val="24"/>
          <w:szCs w:val="24"/>
        </w:rPr>
      </w:pPr>
      <w:r w:rsidRPr="00B96CD2">
        <w:rPr>
          <w:rFonts w:ascii="Lucida Sans" w:hAnsi="Lucida Sans"/>
          <w:b/>
          <w:noProof/>
          <w:sz w:val="24"/>
          <w:szCs w:val="24"/>
          <w:lang w:eastAsia="en-GB"/>
        </w:rPr>
        <w:drawing>
          <wp:inline distT="0" distB="0" distL="0" distR="0" wp14:anchorId="6A514DEE" wp14:editId="4C278158">
            <wp:extent cx="1190625" cy="1872290"/>
            <wp:effectExtent l="0" t="0" r="0" b="0"/>
            <wp:docPr id="2" name="Picture 2" descr="C:\Users\caroline.walters\AppData\Local\Microsoft\Windows\Temporary Internet Files\Content.Outlook\RRMHXJ6W\RCSLT vector Wel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walters\AppData\Local\Microsoft\Windows\Temporary Internet Files\Content.Outlook\RRMHXJ6W\RCSLT vector Wels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586" cy="1876946"/>
                    </a:xfrm>
                    <a:prstGeom prst="rect">
                      <a:avLst/>
                    </a:prstGeom>
                    <a:noFill/>
                    <a:ln>
                      <a:noFill/>
                    </a:ln>
                  </pic:spPr>
                </pic:pic>
              </a:graphicData>
            </a:graphic>
          </wp:inline>
        </w:drawing>
      </w:r>
      <w:r w:rsidRPr="00B96CD2">
        <w:rPr>
          <w:rFonts w:ascii="Lucida Sans" w:hAnsi="Lucida Sans"/>
          <w:b/>
          <w:noProof/>
          <w:sz w:val="24"/>
          <w:szCs w:val="24"/>
          <w:lang w:eastAsia="en-GB"/>
        </w:rPr>
        <w:drawing>
          <wp:inline distT="0" distB="0" distL="0" distR="0" wp14:anchorId="2299FDAA" wp14:editId="08A51D6E">
            <wp:extent cx="1323975" cy="148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ENGLISH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6927" cy="1489213"/>
                    </a:xfrm>
                    <a:prstGeom prst="rect">
                      <a:avLst/>
                    </a:prstGeom>
                  </pic:spPr>
                </pic:pic>
              </a:graphicData>
            </a:graphic>
          </wp:inline>
        </w:drawing>
      </w:r>
    </w:p>
    <w:p w:rsidR="00170052" w:rsidRPr="00B96CD2" w:rsidRDefault="00170052" w:rsidP="00170052">
      <w:pPr>
        <w:jc w:val="center"/>
        <w:rPr>
          <w:rFonts w:ascii="Lucida Sans" w:hAnsi="Lucida Sans"/>
          <w:b/>
          <w:sz w:val="24"/>
          <w:szCs w:val="24"/>
        </w:rPr>
      </w:pPr>
    </w:p>
    <w:p w:rsidR="00170052" w:rsidRPr="00B96CD2" w:rsidRDefault="00170052" w:rsidP="00170052">
      <w:pPr>
        <w:jc w:val="both"/>
        <w:rPr>
          <w:rFonts w:ascii="Lucida Sans" w:hAnsi="Lucida Sans"/>
          <w:b/>
          <w:sz w:val="24"/>
          <w:szCs w:val="24"/>
          <w:u w:val="single"/>
        </w:rPr>
      </w:pPr>
      <w:r w:rsidRPr="00B96CD2">
        <w:rPr>
          <w:rFonts w:ascii="Lucida Sans" w:hAnsi="Lucida Sans"/>
          <w:b/>
          <w:sz w:val="24"/>
          <w:szCs w:val="24"/>
          <w:u w:val="single"/>
        </w:rPr>
        <w:t>National Assembly for Wales Health, S</w:t>
      </w:r>
      <w:r w:rsidR="00100EC6">
        <w:rPr>
          <w:rFonts w:ascii="Lucida Sans" w:hAnsi="Lucida Sans"/>
          <w:b/>
          <w:sz w:val="24"/>
          <w:szCs w:val="24"/>
          <w:u w:val="single"/>
        </w:rPr>
        <w:t>ocial Care and Sport Committee c</w:t>
      </w:r>
      <w:r w:rsidRPr="00B96CD2">
        <w:rPr>
          <w:rFonts w:ascii="Lucida Sans" w:hAnsi="Lucida Sans"/>
          <w:b/>
          <w:sz w:val="24"/>
          <w:szCs w:val="24"/>
          <w:u w:val="single"/>
        </w:rPr>
        <w:t xml:space="preserve">onsultation on </w:t>
      </w:r>
      <w:r w:rsidR="00100EC6">
        <w:rPr>
          <w:rFonts w:ascii="Lucida Sans" w:hAnsi="Lucida Sans"/>
          <w:b/>
          <w:sz w:val="24"/>
          <w:szCs w:val="24"/>
          <w:u w:val="single"/>
        </w:rPr>
        <w:t>the use of anti-psychotic medication in care homes</w:t>
      </w:r>
    </w:p>
    <w:p w:rsidR="00170052" w:rsidRPr="00B96CD2" w:rsidRDefault="0017005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r w:rsidRPr="003140A2">
        <w:rPr>
          <w:rFonts w:ascii="Lucida Sans" w:hAnsi="Lucida Sans"/>
          <w:b/>
          <w:noProof/>
          <w:sz w:val="24"/>
          <w:szCs w:val="24"/>
          <w:lang w:eastAsia="en-GB"/>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5619750" cy="1403985"/>
                <wp:effectExtent l="0" t="0" r="1905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3985"/>
                        </a:xfrm>
                        <a:prstGeom prst="rect">
                          <a:avLst/>
                        </a:prstGeom>
                        <a:solidFill>
                          <a:srgbClr val="FFFFFF"/>
                        </a:solidFill>
                        <a:ln w="9525">
                          <a:solidFill>
                            <a:srgbClr val="000000"/>
                          </a:solidFill>
                          <a:miter lim="800000"/>
                          <a:headEnd/>
                          <a:tailEnd/>
                        </a:ln>
                      </wps:spPr>
                      <wps:txbx>
                        <w:txbxContent>
                          <w:p w:rsidR="003140A2" w:rsidRPr="00B96CD2" w:rsidRDefault="003140A2" w:rsidP="003140A2">
                            <w:pPr>
                              <w:jc w:val="both"/>
                              <w:rPr>
                                <w:rFonts w:ascii="Lucida Sans" w:hAnsi="Lucida Sans"/>
                                <w:b/>
                                <w:sz w:val="24"/>
                                <w:szCs w:val="24"/>
                              </w:rPr>
                            </w:pPr>
                            <w:r w:rsidRPr="00B96CD2">
                              <w:rPr>
                                <w:rFonts w:ascii="Lucida Sans" w:hAnsi="Lucida Sans"/>
                                <w:b/>
                                <w:sz w:val="24"/>
                                <w:szCs w:val="24"/>
                              </w:rPr>
                              <w:t>Executive Summary</w:t>
                            </w:r>
                          </w:p>
                          <w:p w:rsidR="003140A2" w:rsidRPr="00DC1878" w:rsidRDefault="003140A2" w:rsidP="00DC1878">
                            <w:pPr>
                              <w:rPr>
                                <w:rFonts w:ascii="Lucida Sans" w:hAnsi="Lucida Sans"/>
                                <w:lang w:val="en"/>
                              </w:rPr>
                            </w:pPr>
                            <w:r w:rsidRPr="00DC1878">
                              <w:rPr>
                                <w:rFonts w:ascii="Lucida Sans" w:hAnsi="Lucida Sans"/>
                                <w:lang w:val="en"/>
                              </w:rPr>
                              <w:t xml:space="preserve">The Royal College of Speech and Language Therapists (RCSLT) Wales welcomes the opportunity to respond to the Health, Social Care and Sport </w:t>
                            </w:r>
                            <w:r w:rsidR="00EF37F5">
                              <w:rPr>
                                <w:rFonts w:ascii="Lucida Sans" w:hAnsi="Lucida Sans"/>
                                <w:lang w:val="en"/>
                              </w:rPr>
                              <w:t xml:space="preserve">Committee’s </w:t>
                            </w:r>
                            <w:r w:rsidRPr="00DC1878">
                              <w:rPr>
                                <w:rFonts w:ascii="Lucida Sans" w:hAnsi="Lucida Sans"/>
                                <w:lang w:val="en"/>
                              </w:rPr>
                              <w:t>consultation on the use of anti-psychotic medication in care homes</w:t>
                            </w:r>
                            <w:r w:rsidRPr="00DC1878">
                              <w:rPr>
                                <w:rFonts w:ascii="Lucida Sans" w:hAnsi="Lucida Sans"/>
                                <w:b/>
                                <w:lang w:val="en"/>
                              </w:rPr>
                              <w:t xml:space="preserve">.  </w:t>
                            </w:r>
                            <w:r w:rsidRPr="00DC1878">
                              <w:rPr>
                                <w:rFonts w:ascii="Lucida Sans" w:hAnsi="Lucida Sans"/>
                                <w:lang w:val="en"/>
                              </w:rPr>
                              <w:t>We believe this consultation is very timely given the concerns raised by the Alzheimer’s Society, Older People’s Commissioner for Wales, Royal Pharmaceutical Society and the Royal College of Psychiatrists about the inappropriate and overuse of anti-psychotic medication in care homes.  Our response below focusses on two key elements within the terms of reference namely;</w:t>
                            </w:r>
                          </w:p>
                          <w:p w:rsidR="003140A2" w:rsidRPr="00DC1878" w:rsidRDefault="00EF37F5" w:rsidP="00DC1878">
                            <w:pPr>
                              <w:pStyle w:val="ListParagraph"/>
                              <w:numPr>
                                <w:ilvl w:val="0"/>
                                <w:numId w:val="11"/>
                              </w:numPr>
                              <w:rPr>
                                <w:rFonts w:ascii="Lucida Sans" w:hAnsi="Lucida Sans"/>
                                <w:lang w:val="en"/>
                              </w:rPr>
                            </w:pPr>
                            <w:r>
                              <w:rPr>
                                <w:rFonts w:ascii="Lucida Sans" w:hAnsi="Lucida Sans"/>
                                <w:lang w:val="en"/>
                              </w:rPr>
                              <w:t xml:space="preserve">the </w:t>
                            </w:r>
                            <w:r w:rsidR="003140A2" w:rsidRPr="00DC1878">
                              <w:rPr>
                                <w:rFonts w:ascii="Lucida Sans" w:hAnsi="Lucida Sans"/>
                                <w:lang w:val="en"/>
                              </w:rPr>
                              <w:t>provision of alternative (non-pharmacological) treatment options</w:t>
                            </w:r>
                          </w:p>
                          <w:p w:rsidR="003140A2" w:rsidRPr="00DC1878" w:rsidRDefault="003140A2" w:rsidP="00DC1878">
                            <w:pPr>
                              <w:pStyle w:val="ListParagraph"/>
                              <w:numPr>
                                <w:ilvl w:val="0"/>
                                <w:numId w:val="11"/>
                              </w:numPr>
                              <w:rPr>
                                <w:rFonts w:ascii="Lucida Sans" w:hAnsi="Lucida Sans"/>
                                <w:lang w:val="en"/>
                              </w:rPr>
                            </w:pPr>
                            <w:r w:rsidRPr="00DC1878">
                              <w:rPr>
                                <w:rFonts w:ascii="Lucida Sans" w:hAnsi="Lucida Sans"/>
                                <w:lang w:val="en"/>
                              </w:rPr>
                              <w:t>training for health and care staff to support the provision of person-</w:t>
                            </w:r>
                            <w:proofErr w:type="spellStart"/>
                            <w:r w:rsidRPr="00DC1878">
                              <w:rPr>
                                <w:rFonts w:ascii="Lucida Sans" w:hAnsi="Lucida Sans"/>
                                <w:lang w:val="en"/>
                              </w:rPr>
                              <w:t>centred</w:t>
                            </w:r>
                            <w:proofErr w:type="spellEnd"/>
                            <w:r w:rsidRPr="00DC1878">
                              <w:rPr>
                                <w:rFonts w:ascii="Lucida Sans" w:hAnsi="Lucida Sans"/>
                                <w:lang w:val="en"/>
                              </w:rPr>
                              <w:t xml:space="preserve"> care for care home residents living with dementia.</w:t>
                            </w:r>
                          </w:p>
                          <w:p w:rsidR="00DC1878" w:rsidRDefault="00DC1878" w:rsidP="003140A2">
                            <w:pPr>
                              <w:rPr>
                                <w:rFonts w:ascii="Lucida Sans" w:eastAsiaTheme="minorEastAsia" w:hAnsi="Lucida Sans"/>
                                <w:b/>
                                <w:sz w:val="24"/>
                                <w:szCs w:val="24"/>
                              </w:rPr>
                            </w:pPr>
                          </w:p>
                          <w:p w:rsidR="003140A2" w:rsidRDefault="003140A2" w:rsidP="003140A2">
                            <w:pPr>
                              <w:rPr>
                                <w:rFonts w:ascii="Lucida Sans" w:eastAsiaTheme="minorEastAsia" w:hAnsi="Lucida Sans"/>
                                <w:b/>
                                <w:sz w:val="24"/>
                                <w:szCs w:val="24"/>
                              </w:rPr>
                            </w:pPr>
                            <w:r w:rsidRPr="00711351">
                              <w:rPr>
                                <w:rFonts w:ascii="Lucida Sans" w:eastAsiaTheme="minorEastAsia" w:hAnsi="Lucida Sans"/>
                                <w:b/>
                                <w:sz w:val="24"/>
                                <w:szCs w:val="24"/>
                              </w:rPr>
                              <w:t>Key recommendations to the Health, Social Care and Sport Committee</w:t>
                            </w:r>
                          </w:p>
                          <w:p w:rsidR="003140A2" w:rsidRDefault="003140A2" w:rsidP="003140A2">
                            <w:pPr>
                              <w:pStyle w:val="ListParagraph"/>
                              <w:numPr>
                                <w:ilvl w:val="0"/>
                                <w:numId w:val="9"/>
                              </w:numPr>
                              <w:rPr>
                                <w:rFonts w:ascii="Lucida Sans" w:hAnsi="Lucida Sans"/>
                              </w:rPr>
                            </w:pPr>
                            <w:r>
                              <w:rPr>
                                <w:rFonts w:ascii="Lucida Sans" w:hAnsi="Lucida Sans"/>
                              </w:rPr>
                              <w:t xml:space="preserve">There is a clear link between communication difficulties and behaviour that challenges.  </w:t>
                            </w:r>
                            <w:r w:rsidRPr="00711351">
                              <w:rPr>
                                <w:rFonts w:ascii="Lucida Sans" w:hAnsi="Lucida Sans"/>
                              </w:rPr>
                              <w:t>Non-pharmacological treatment options should include</w:t>
                            </w:r>
                            <w:r>
                              <w:rPr>
                                <w:rFonts w:ascii="Lucida Sans" w:hAnsi="Lucida Sans"/>
                              </w:rPr>
                              <w:t xml:space="preserve"> access</w:t>
                            </w:r>
                            <w:r w:rsidRPr="00711351">
                              <w:rPr>
                                <w:rFonts w:ascii="Lucida Sans" w:hAnsi="Lucida Sans"/>
                              </w:rPr>
                              <w:t xml:space="preserve"> to communication support provided by Speech and Language Therapists</w:t>
                            </w:r>
                            <w:r>
                              <w:rPr>
                                <w:rFonts w:ascii="Lucida Sans" w:hAnsi="Lucida Sans"/>
                              </w:rPr>
                              <w:t>.</w:t>
                            </w:r>
                          </w:p>
                          <w:p w:rsidR="00DC1878" w:rsidRDefault="00DC1878" w:rsidP="00DC1878">
                            <w:pPr>
                              <w:pStyle w:val="ListParagraph"/>
                              <w:numPr>
                                <w:ilvl w:val="0"/>
                                <w:numId w:val="9"/>
                              </w:numPr>
                              <w:rPr>
                                <w:rFonts w:ascii="Lucida Sans" w:hAnsi="Lucida Sans"/>
                              </w:rPr>
                            </w:pPr>
                            <w:r>
                              <w:rPr>
                                <w:rFonts w:ascii="Lucida Sans" w:hAnsi="Lucida Sans"/>
                              </w:rPr>
                              <w:t>S</w:t>
                            </w:r>
                            <w:r w:rsidRPr="00711351">
                              <w:rPr>
                                <w:rFonts w:ascii="Lucida Sans" w:hAnsi="Lucida Sans"/>
                              </w:rPr>
                              <w:t xml:space="preserve">taff in care homes </w:t>
                            </w:r>
                            <w:r>
                              <w:rPr>
                                <w:rFonts w:ascii="Lucida Sans" w:hAnsi="Lucida Sans"/>
                              </w:rPr>
                              <w:t xml:space="preserve">should receive training on identifying </w:t>
                            </w:r>
                            <w:r w:rsidRPr="00711351">
                              <w:rPr>
                                <w:rFonts w:ascii="Lucida Sans" w:hAnsi="Lucida Sans"/>
                              </w:rPr>
                              <w:t>communication difficulties</w:t>
                            </w:r>
                            <w:r>
                              <w:rPr>
                                <w:rFonts w:ascii="Lucida Sans" w:hAnsi="Lucida Sans"/>
                              </w:rPr>
                              <w:t xml:space="preserve"> in dementia and strategies to support and enhance communication</w:t>
                            </w:r>
                            <w:r w:rsidRPr="00711351">
                              <w:rPr>
                                <w:rFonts w:ascii="Lucida Sans" w:hAnsi="Lucida Sans"/>
                              </w:rPr>
                              <w:t>.</w:t>
                            </w:r>
                          </w:p>
                          <w:p w:rsidR="003140A2" w:rsidRDefault="00DC1878" w:rsidP="008D56BF">
                            <w:pPr>
                              <w:pStyle w:val="ListParagraph"/>
                              <w:numPr>
                                <w:ilvl w:val="0"/>
                                <w:numId w:val="9"/>
                              </w:numPr>
                            </w:pPr>
                            <w:r w:rsidRPr="008D56BF">
                              <w:rPr>
                                <w:rFonts w:ascii="Lucida Sans" w:hAnsi="Lucida Sans" w:cs="Arial"/>
                              </w:rPr>
                              <w:t xml:space="preserve">We recommend the Welsh Government institute a cycle of national and local audits </w:t>
                            </w:r>
                            <w:r w:rsidR="008D56BF" w:rsidRPr="008D56BF">
                              <w:rPr>
                                <w:rFonts w:ascii="Lucida Sans" w:hAnsi="Lucida Sans" w:cs="Arial"/>
                              </w:rPr>
                              <w:t>in</w:t>
                            </w:r>
                            <w:r w:rsidRPr="008D56BF">
                              <w:rPr>
                                <w:rFonts w:ascii="Lucida Sans" w:hAnsi="Lucida Sans" w:cs="Arial"/>
                              </w:rPr>
                              <w:t xml:space="preserve">to </w:t>
                            </w:r>
                            <w:r w:rsidR="008D56BF" w:rsidRPr="008D56BF">
                              <w:rPr>
                                <w:rFonts w:ascii="Lucida Sans" w:hAnsi="Lucida Sans" w:cs="Arial"/>
                              </w:rPr>
                              <w:t xml:space="preserve">anti-psychotic prescribing practices in Wales.  The audit should also gather evidence on </w:t>
                            </w:r>
                            <w:r w:rsidR="008D56BF">
                              <w:rPr>
                                <w:rFonts w:ascii="Lucida Sans" w:hAnsi="Lucida Sans" w:cs="Arial"/>
                              </w:rPr>
                              <w:t xml:space="preserve">whether the patient received the anti-psychotic medication as the first option treatment and/ or whether there were alternative therapies available within their locality.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42.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">
                <v:textbox style="mso-fit-shape-to-text:t">
                  <w:txbxContent>
                    <w:p w:rsidR="003140A2" w:rsidRPr="00B96CD2" w:rsidRDefault="003140A2" w:rsidP="003140A2">
                      <w:pPr>
                        <w:jc w:val="both"/>
                        <w:rPr>
                          <w:rFonts w:ascii="Lucida Sans" w:hAnsi="Lucida Sans"/>
                          <w:b/>
                          <w:sz w:val="24"/>
                          <w:szCs w:val="24"/>
                        </w:rPr>
                      </w:pPr>
                      <w:r w:rsidRPr="00B96CD2">
                        <w:rPr>
                          <w:rFonts w:ascii="Lucida Sans" w:hAnsi="Lucida Sans"/>
                          <w:b/>
                          <w:sz w:val="24"/>
                          <w:szCs w:val="24"/>
                        </w:rPr>
                        <w:t>Executive Summary</w:t>
                      </w:r>
                    </w:p>
                    <w:p w:rsidR="003140A2" w:rsidRPr="00DC1878" w:rsidRDefault="003140A2" w:rsidP="00DC1878">
                      <w:pPr>
                        <w:rPr>
                          <w:rFonts w:ascii="Lucida Sans" w:hAnsi="Lucida Sans"/>
                          <w:lang w:val="en"/>
                        </w:rPr>
                      </w:pPr>
                      <w:r w:rsidRPr="00DC1878">
                        <w:rPr>
                          <w:rFonts w:ascii="Lucida Sans" w:hAnsi="Lucida Sans"/>
                          <w:lang w:val="en"/>
                        </w:rPr>
                        <w:t xml:space="preserve">The Royal College of Speech and Language Therapists (RCSLT) Wales welcomes the opportunity to respond to the Health, Social Care and Sport </w:t>
                      </w:r>
                      <w:r w:rsidR="00EF37F5">
                        <w:rPr>
                          <w:rFonts w:ascii="Lucida Sans" w:hAnsi="Lucida Sans"/>
                          <w:lang w:val="en"/>
                        </w:rPr>
                        <w:t xml:space="preserve">Committee’s </w:t>
                      </w:r>
                      <w:r w:rsidRPr="00DC1878">
                        <w:rPr>
                          <w:rFonts w:ascii="Lucida Sans" w:hAnsi="Lucida Sans"/>
                          <w:lang w:val="en"/>
                        </w:rPr>
                        <w:t>consultation on the use of anti-psychotic medication in care homes</w:t>
                      </w:r>
                      <w:r w:rsidRPr="00DC1878">
                        <w:rPr>
                          <w:rFonts w:ascii="Lucida Sans" w:hAnsi="Lucida Sans"/>
                          <w:b/>
                          <w:lang w:val="en"/>
                        </w:rPr>
                        <w:t xml:space="preserve">.  </w:t>
                      </w:r>
                      <w:r w:rsidRPr="00DC1878">
                        <w:rPr>
                          <w:rFonts w:ascii="Lucida Sans" w:hAnsi="Lucida Sans"/>
                          <w:lang w:val="en"/>
                        </w:rPr>
                        <w:t>We believe this consultation is very timely given the concerns raised by the Alzheimer’s Society, Older People’s Commissioner for Wales, Royal Pharmaceutical Society and the Royal College of Psychiatrists about the inappropriate and overuse of anti-psychotic medication in care homes.  Our response below focusses on two key elements within the terms of reference namely;</w:t>
                      </w:r>
                    </w:p>
                    <w:p w:rsidR="003140A2" w:rsidRPr="00DC1878" w:rsidRDefault="00EF37F5" w:rsidP="00DC1878">
                      <w:pPr>
                        <w:pStyle w:val="ListParagraph"/>
                        <w:numPr>
                          <w:ilvl w:val="0"/>
                          <w:numId w:val="11"/>
                        </w:numPr>
                        <w:rPr>
                          <w:rFonts w:ascii="Lucida Sans" w:hAnsi="Lucida Sans"/>
                          <w:lang w:val="en"/>
                        </w:rPr>
                      </w:pPr>
                      <w:r>
                        <w:rPr>
                          <w:rFonts w:ascii="Lucida Sans" w:hAnsi="Lucida Sans"/>
                          <w:lang w:val="en"/>
                        </w:rPr>
                        <w:t xml:space="preserve">the </w:t>
                      </w:r>
                      <w:r w:rsidR="003140A2" w:rsidRPr="00DC1878">
                        <w:rPr>
                          <w:rFonts w:ascii="Lucida Sans" w:hAnsi="Lucida Sans"/>
                          <w:lang w:val="en"/>
                        </w:rPr>
                        <w:t>provision of alternative (non-pharmacological) treatment options</w:t>
                      </w:r>
                    </w:p>
                    <w:p w:rsidR="003140A2" w:rsidRPr="00DC1878" w:rsidRDefault="003140A2" w:rsidP="00DC1878">
                      <w:pPr>
                        <w:pStyle w:val="ListParagraph"/>
                        <w:numPr>
                          <w:ilvl w:val="0"/>
                          <w:numId w:val="11"/>
                        </w:numPr>
                        <w:rPr>
                          <w:rFonts w:ascii="Lucida Sans" w:hAnsi="Lucida Sans"/>
                          <w:lang w:val="en"/>
                        </w:rPr>
                      </w:pPr>
                      <w:r w:rsidRPr="00DC1878">
                        <w:rPr>
                          <w:rFonts w:ascii="Lucida Sans" w:hAnsi="Lucida Sans"/>
                          <w:lang w:val="en"/>
                        </w:rPr>
                        <w:t>training for health and care staff to support the provision of person-</w:t>
                      </w:r>
                      <w:proofErr w:type="spellStart"/>
                      <w:r w:rsidRPr="00DC1878">
                        <w:rPr>
                          <w:rFonts w:ascii="Lucida Sans" w:hAnsi="Lucida Sans"/>
                          <w:lang w:val="en"/>
                        </w:rPr>
                        <w:t>centred</w:t>
                      </w:r>
                      <w:proofErr w:type="spellEnd"/>
                      <w:r w:rsidRPr="00DC1878">
                        <w:rPr>
                          <w:rFonts w:ascii="Lucida Sans" w:hAnsi="Lucida Sans"/>
                          <w:lang w:val="en"/>
                        </w:rPr>
                        <w:t xml:space="preserve"> care for care home residents living with dementia.</w:t>
                      </w:r>
                    </w:p>
                    <w:p w:rsidR="00DC1878" w:rsidRDefault="00DC1878" w:rsidP="003140A2">
                      <w:pPr>
                        <w:rPr>
                          <w:rFonts w:ascii="Lucida Sans" w:eastAsiaTheme="minorEastAsia" w:hAnsi="Lucida Sans"/>
                          <w:b/>
                          <w:sz w:val="24"/>
                          <w:szCs w:val="24"/>
                        </w:rPr>
                      </w:pPr>
                    </w:p>
                    <w:p w:rsidR="003140A2" w:rsidRDefault="003140A2" w:rsidP="003140A2">
                      <w:pPr>
                        <w:rPr>
                          <w:rFonts w:ascii="Lucida Sans" w:eastAsiaTheme="minorEastAsia" w:hAnsi="Lucida Sans"/>
                          <w:b/>
                          <w:sz w:val="24"/>
                          <w:szCs w:val="24"/>
                        </w:rPr>
                      </w:pPr>
                      <w:r w:rsidRPr="00711351">
                        <w:rPr>
                          <w:rFonts w:ascii="Lucida Sans" w:eastAsiaTheme="minorEastAsia" w:hAnsi="Lucida Sans"/>
                          <w:b/>
                          <w:sz w:val="24"/>
                          <w:szCs w:val="24"/>
                        </w:rPr>
                        <w:t>Key recommendations to the Health, Social Care and Sport Committee</w:t>
                      </w:r>
                    </w:p>
                    <w:p w:rsidR="003140A2" w:rsidRDefault="003140A2" w:rsidP="003140A2">
                      <w:pPr>
                        <w:pStyle w:val="ListParagraph"/>
                        <w:numPr>
                          <w:ilvl w:val="0"/>
                          <w:numId w:val="9"/>
                        </w:numPr>
                        <w:rPr>
                          <w:rFonts w:ascii="Lucida Sans" w:hAnsi="Lucida Sans"/>
                        </w:rPr>
                      </w:pPr>
                      <w:r>
                        <w:rPr>
                          <w:rFonts w:ascii="Lucida Sans" w:hAnsi="Lucida Sans"/>
                        </w:rPr>
                        <w:t xml:space="preserve">There is a clear link between communication difficulties and behaviour that challenges.  </w:t>
                      </w:r>
                      <w:r w:rsidRPr="00711351">
                        <w:rPr>
                          <w:rFonts w:ascii="Lucida Sans" w:hAnsi="Lucida Sans"/>
                        </w:rPr>
                        <w:t>Non-pharmacological treatment options should include</w:t>
                      </w:r>
                      <w:r>
                        <w:rPr>
                          <w:rFonts w:ascii="Lucida Sans" w:hAnsi="Lucida Sans"/>
                        </w:rPr>
                        <w:t xml:space="preserve"> access</w:t>
                      </w:r>
                      <w:r w:rsidRPr="00711351">
                        <w:rPr>
                          <w:rFonts w:ascii="Lucida Sans" w:hAnsi="Lucida Sans"/>
                        </w:rPr>
                        <w:t xml:space="preserve"> to communication support provided by Speech and Language Therapists</w:t>
                      </w:r>
                      <w:r>
                        <w:rPr>
                          <w:rFonts w:ascii="Lucida Sans" w:hAnsi="Lucida Sans"/>
                        </w:rPr>
                        <w:t>.</w:t>
                      </w:r>
                    </w:p>
                    <w:p w:rsidR="00DC1878" w:rsidRDefault="00DC1878" w:rsidP="00DC1878">
                      <w:pPr>
                        <w:pStyle w:val="ListParagraph"/>
                        <w:numPr>
                          <w:ilvl w:val="0"/>
                          <w:numId w:val="9"/>
                        </w:numPr>
                        <w:rPr>
                          <w:rFonts w:ascii="Lucida Sans" w:hAnsi="Lucida Sans"/>
                        </w:rPr>
                      </w:pPr>
                      <w:r>
                        <w:rPr>
                          <w:rFonts w:ascii="Lucida Sans" w:hAnsi="Lucida Sans"/>
                        </w:rPr>
                        <w:t>S</w:t>
                      </w:r>
                      <w:r w:rsidRPr="00711351">
                        <w:rPr>
                          <w:rFonts w:ascii="Lucida Sans" w:hAnsi="Lucida Sans"/>
                        </w:rPr>
                        <w:t xml:space="preserve">taff in care homes </w:t>
                      </w:r>
                      <w:r>
                        <w:rPr>
                          <w:rFonts w:ascii="Lucida Sans" w:hAnsi="Lucida Sans"/>
                        </w:rPr>
                        <w:t xml:space="preserve">should receive training on identifying </w:t>
                      </w:r>
                      <w:r w:rsidRPr="00711351">
                        <w:rPr>
                          <w:rFonts w:ascii="Lucida Sans" w:hAnsi="Lucida Sans"/>
                        </w:rPr>
                        <w:t>communication difficulties</w:t>
                      </w:r>
                      <w:r>
                        <w:rPr>
                          <w:rFonts w:ascii="Lucida Sans" w:hAnsi="Lucida Sans"/>
                        </w:rPr>
                        <w:t xml:space="preserve"> in dementia and strategies to support and enhance communication</w:t>
                      </w:r>
                      <w:r w:rsidRPr="00711351">
                        <w:rPr>
                          <w:rFonts w:ascii="Lucida Sans" w:hAnsi="Lucida Sans"/>
                        </w:rPr>
                        <w:t>.</w:t>
                      </w:r>
                    </w:p>
                    <w:p w:rsidR="003140A2" w:rsidRDefault="00DC1878" w:rsidP="008D56BF">
                      <w:pPr>
                        <w:pStyle w:val="ListParagraph"/>
                        <w:numPr>
                          <w:ilvl w:val="0"/>
                          <w:numId w:val="9"/>
                        </w:numPr>
                      </w:pPr>
                      <w:r w:rsidRPr="008D56BF">
                        <w:rPr>
                          <w:rFonts w:ascii="Lucida Sans" w:hAnsi="Lucida Sans" w:cs="Arial"/>
                        </w:rPr>
                        <w:t xml:space="preserve">We recommend the Welsh Government institute a cycle of national and local audits </w:t>
                      </w:r>
                      <w:r w:rsidR="008D56BF" w:rsidRPr="008D56BF">
                        <w:rPr>
                          <w:rFonts w:ascii="Lucida Sans" w:hAnsi="Lucida Sans" w:cs="Arial"/>
                        </w:rPr>
                        <w:t>in</w:t>
                      </w:r>
                      <w:r w:rsidRPr="008D56BF">
                        <w:rPr>
                          <w:rFonts w:ascii="Lucida Sans" w:hAnsi="Lucida Sans" w:cs="Arial"/>
                        </w:rPr>
                        <w:t xml:space="preserve">to </w:t>
                      </w:r>
                      <w:r w:rsidR="008D56BF" w:rsidRPr="008D56BF">
                        <w:rPr>
                          <w:rFonts w:ascii="Lucida Sans" w:hAnsi="Lucida Sans" w:cs="Arial"/>
                        </w:rPr>
                        <w:t xml:space="preserve">anti-psychotic prescribing practices in Wales.  The audit should also gather evidence on </w:t>
                      </w:r>
                      <w:r w:rsidR="008D56BF">
                        <w:rPr>
                          <w:rFonts w:ascii="Lucida Sans" w:hAnsi="Lucida Sans" w:cs="Arial"/>
                        </w:rPr>
                        <w:t xml:space="preserve">whether the patient received the anti-psychotic medication as the first option treatment and/ or whether there were alternative therapies available within their locality.  </w:t>
                      </w:r>
                    </w:p>
                  </w:txbxContent>
                </v:textbox>
              </v:shape>
            </w:pict>
          </mc:Fallback>
        </mc:AlternateContent>
      </w:r>
    </w:p>
    <w:p w:rsidR="003140A2" w:rsidRDefault="003140A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p>
    <w:p w:rsidR="003140A2" w:rsidRDefault="003140A2" w:rsidP="00170052">
      <w:pPr>
        <w:jc w:val="both"/>
        <w:rPr>
          <w:rFonts w:ascii="Lucida Sans" w:hAnsi="Lucida Sans"/>
          <w:b/>
          <w:sz w:val="24"/>
          <w:szCs w:val="24"/>
        </w:rPr>
      </w:pPr>
    </w:p>
    <w:p w:rsidR="00DC1878" w:rsidRDefault="00DC1878" w:rsidP="00170052">
      <w:pPr>
        <w:rPr>
          <w:rFonts w:ascii="Lucida Sans" w:eastAsiaTheme="minorEastAsia" w:hAnsi="Lucida Sans"/>
          <w:b/>
          <w:sz w:val="24"/>
          <w:szCs w:val="24"/>
        </w:rPr>
      </w:pPr>
    </w:p>
    <w:p w:rsidR="00DC1878" w:rsidRDefault="00DC1878" w:rsidP="00170052">
      <w:pPr>
        <w:rPr>
          <w:rFonts w:ascii="Lucida Sans" w:eastAsiaTheme="minorEastAsia" w:hAnsi="Lucida Sans"/>
          <w:b/>
          <w:sz w:val="24"/>
          <w:szCs w:val="24"/>
        </w:rPr>
      </w:pPr>
    </w:p>
    <w:p w:rsidR="00DC1878" w:rsidRDefault="00DC1878" w:rsidP="00170052">
      <w:pPr>
        <w:rPr>
          <w:rFonts w:ascii="Lucida Sans" w:eastAsiaTheme="minorEastAsia" w:hAnsi="Lucida Sans"/>
          <w:b/>
          <w:sz w:val="24"/>
          <w:szCs w:val="24"/>
        </w:rPr>
      </w:pPr>
    </w:p>
    <w:p w:rsidR="00DC1878" w:rsidRDefault="00DC1878" w:rsidP="00170052">
      <w:pPr>
        <w:rPr>
          <w:rFonts w:ascii="Lucida Sans" w:eastAsiaTheme="minorEastAsia" w:hAnsi="Lucida Sans"/>
          <w:b/>
          <w:sz w:val="24"/>
          <w:szCs w:val="24"/>
        </w:rPr>
      </w:pPr>
    </w:p>
    <w:p w:rsidR="00170052" w:rsidRPr="00B96CD2" w:rsidRDefault="00170052" w:rsidP="00170052">
      <w:pPr>
        <w:jc w:val="both"/>
        <w:rPr>
          <w:rFonts w:ascii="Lucida Sans" w:hAnsi="Lucida Sans"/>
          <w:b/>
          <w:sz w:val="24"/>
          <w:szCs w:val="24"/>
        </w:rPr>
      </w:pPr>
      <w:r w:rsidRPr="00B96CD2">
        <w:rPr>
          <w:rFonts w:ascii="Lucida Sans" w:hAnsi="Lucida Sans"/>
          <w:b/>
          <w:sz w:val="24"/>
          <w:szCs w:val="24"/>
        </w:rPr>
        <w:lastRenderedPageBreak/>
        <w:t>About the Royal College of Speech and Language Therapists</w:t>
      </w:r>
    </w:p>
    <w:p w:rsidR="00170052" w:rsidRPr="00B96CD2" w:rsidRDefault="00170052" w:rsidP="00170052">
      <w:pPr>
        <w:pStyle w:val="ListParagraph"/>
        <w:rPr>
          <w:rFonts w:ascii="Lucida Sans" w:hAnsi="Lucida Sans"/>
        </w:rPr>
      </w:pPr>
    </w:p>
    <w:p w:rsidR="00170052" w:rsidRPr="00B96CD2" w:rsidRDefault="00170052" w:rsidP="00170052">
      <w:pPr>
        <w:pStyle w:val="ListParagraph"/>
        <w:numPr>
          <w:ilvl w:val="0"/>
          <w:numId w:val="6"/>
        </w:numPr>
        <w:rPr>
          <w:rFonts w:ascii="Lucida Sans" w:hAnsi="Lucida Sans"/>
        </w:rPr>
      </w:pPr>
      <w:r w:rsidRPr="00B96CD2">
        <w:rPr>
          <w:rFonts w:ascii="Lucida Sans" w:hAnsi="Lucida Sans"/>
        </w:rPr>
        <w:t>RCSLT is the professional body for speech and language therapists, SLT students and support workers working in the UK.  The RCSLT has 17,500 members in the UK (450 in Wales) representing approximately 95% of SLTs working in the UK (who are registered with the Health &amp; Care Professions Council).  We promote excellence in practice and influence health, education, care and justice policies.</w:t>
      </w:r>
    </w:p>
    <w:p w:rsidR="00170052" w:rsidRPr="00B96CD2" w:rsidRDefault="00170052" w:rsidP="00170052">
      <w:pPr>
        <w:pStyle w:val="ListParagraph"/>
        <w:rPr>
          <w:rFonts w:ascii="Lucida Sans" w:hAnsi="Lucida Sans"/>
        </w:rPr>
      </w:pPr>
    </w:p>
    <w:p w:rsidR="00DC1878" w:rsidRPr="00DC1878" w:rsidRDefault="00DC1878" w:rsidP="00DC1878">
      <w:pPr>
        <w:pStyle w:val="NormalWeb"/>
        <w:numPr>
          <w:ilvl w:val="0"/>
          <w:numId w:val="6"/>
        </w:numPr>
        <w:rPr>
          <w:rFonts w:ascii="Lucida Sans" w:hAnsi="Lucida Sans"/>
          <w:color w:val="000000"/>
        </w:rPr>
      </w:pPr>
      <w:r w:rsidRPr="00DC1878">
        <w:rPr>
          <w:rFonts w:ascii="Lucida Sans" w:hAnsi="Lucida Sans" w:cstheme="minorHAnsi"/>
        </w:rPr>
        <w:t>Speech and Language Therapy manages the risk of harm and reduces functional impact for people with speech, language and communication support needs and/ or swallowing difficulties.</w:t>
      </w:r>
    </w:p>
    <w:p w:rsidR="00DC1878" w:rsidRPr="00DC1878" w:rsidRDefault="00DC1878" w:rsidP="00DC1878">
      <w:pPr>
        <w:pStyle w:val="NormalWeb"/>
        <w:rPr>
          <w:rFonts w:ascii="Lucida Sans" w:eastAsiaTheme="minorEastAsia" w:hAnsi="Lucida Sans" w:cstheme="minorHAnsi"/>
          <w:b/>
          <w:lang w:eastAsia="en-US"/>
        </w:rPr>
      </w:pPr>
    </w:p>
    <w:p w:rsidR="00DC1878" w:rsidRPr="00DC1878" w:rsidRDefault="00DC1878" w:rsidP="00DC1878">
      <w:pPr>
        <w:pStyle w:val="NormalWeb"/>
        <w:numPr>
          <w:ilvl w:val="0"/>
          <w:numId w:val="6"/>
        </w:numPr>
        <w:rPr>
          <w:rFonts w:ascii="Lucida Sans" w:hAnsi="Lucida Sans"/>
          <w:color w:val="000000"/>
        </w:rPr>
      </w:pPr>
      <w:r w:rsidRPr="00DC1878">
        <w:rPr>
          <w:rFonts w:ascii="Lucida Sans" w:hAnsi="Lucida Sans"/>
          <w:color w:val="000000"/>
        </w:rPr>
        <w:t xml:space="preserve">Speech and Language Therapists (SLTs) provide life improving treatment, support and care for adults who have difficulties with communication, eating, drinking or swallowing.  Using specialist skills, SLTs work directly with clients, carers and other professionals to develop personalised strategies.   They also provide training and strategies to the wider workforce; such as care assistants so that they can identify the signs of </w:t>
      </w:r>
      <w:r w:rsidR="002009BE">
        <w:rPr>
          <w:rFonts w:ascii="Lucida Sans" w:hAnsi="Lucida Sans"/>
          <w:color w:val="000000"/>
        </w:rPr>
        <w:t>speech, language and communication needs (</w:t>
      </w:r>
      <w:r w:rsidRPr="00DC1878">
        <w:rPr>
          <w:rFonts w:ascii="Lucida Sans" w:hAnsi="Lucida Sans"/>
          <w:color w:val="000000"/>
        </w:rPr>
        <w:t>SLCN</w:t>
      </w:r>
      <w:r w:rsidR="002009BE">
        <w:rPr>
          <w:rFonts w:ascii="Lucida Sans" w:hAnsi="Lucida Sans"/>
          <w:color w:val="000000"/>
        </w:rPr>
        <w:t>)</w:t>
      </w:r>
      <w:r w:rsidRPr="00DC1878">
        <w:rPr>
          <w:rFonts w:ascii="Lucida Sans" w:hAnsi="Lucida Sans"/>
          <w:color w:val="000000"/>
        </w:rPr>
        <w:t xml:space="preserve"> and eating, drinking and swallowing difficulties, improve communication environments and provide effective support.  </w:t>
      </w:r>
    </w:p>
    <w:p w:rsidR="00DC1878" w:rsidRDefault="00DC1878" w:rsidP="00B96CD2">
      <w:pPr>
        <w:rPr>
          <w:rFonts w:ascii="Lucida Sans" w:hAnsi="Lucida Sans" w:cs="Arial"/>
          <w:b/>
          <w:color w:val="000000"/>
          <w:sz w:val="24"/>
          <w:szCs w:val="24"/>
        </w:rPr>
      </w:pPr>
    </w:p>
    <w:p w:rsidR="00B96CD2" w:rsidRPr="00B96CD2" w:rsidRDefault="00B96CD2" w:rsidP="00B96CD2">
      <w:pPr>
        <w:rPr>
          <w:rFonts w:ascii="Lucida Sans" w:hAnsi="Lucida Sans"/>
          <w:b/>
          <w:sz w:val="24"/>
          <w:szCs w:val="24"/>
          <w:lang w:val="en"/>
        </w:rPr>
      </w:pPr>
      <w:r w:rsidRPr="00B96CD2">
        <w:rPr>
          <w:rFonts w:ascii="Lucida Sans" w:hAnsi="Lucida Sans" w:cs="Arial"/>
          <w:b/>
          <w:color w:val="000000"/>
          <w:sz w:val="24"/>
          <w:szCs w:val="24"/>
        </w:rPr>
        <w:t xml:space="preserve">The </w:t>
      </w:r>
      <w:r w:rsidRPr="00B96CD2">
        <w:rPr>
          <w:rFonts w:ascii="Lucida Sans" w:hAnsi="Lucida Sans"/>
          <w:b/>
          <w:sz w:val="24"/>
          <w:szCs w:val="24"/>
          <w:lang w:val="en"/>
        </w:rPr>
        <w:t>provision of alternative (non-pharmacological) treatment options</w:t>
      </w:r>
    </w:p>
    <w:p w:rsidR="00B96CD2" w:rsidRPr="00B96CD2" w:rsidRDefault="00B96CD2" w:rsidP="00B96CD2">
      <w:pPr>
        <w:rPr>
          <w:rFonts w:ascii="Lucida Sans" w:hAnsi="Lucida Sans"/>
          <w:sz w:val="24"/>
          <w:szCs w:val="24"/>
        </w:rPr>
      </w:pPr>
    </w:p>
    <w:p w:rsidR="00170052" w:rsidRPr="00B96CD2" w:rsidRDefault="00170052" w:rsidP="00B96CD2">
      <w:pPr>
        <w:pStyle w:val="Normal1"/>
        <w:numPr>
          <w:ilvl w:val="0"/>
          <w:numId w:val="6"/>
        </w:numPr>
        <w:spacing w:before="0" w:beforeAutospacing="0" w:after="200" w:afterAutospacing="0" w:line="260" w:lineRule="atLeast"/>
        <w:rPr>
          <w:rStyle w:val="normalchar"/>
          <w:rFonts w:ascii="Lucida Sans" w:hAnsi="Lucida Sans"/>
        </w:rPr>
      </w:pPr>
      <w:r w:rsidRPr="00B96CD2">
        <w:rPr>
          <w:rStyle w:val="normalchar"/>
          <w:rFonts w:ascii="Lucida Sans" w:hAnsi="Lucida Sans"/>
          <w:color w:val="000000"/>
        </w:rPr>
        <w:t xml:space="preserve">Communication helps us to cope with specific life events including transitions, illness, bereavements and stress. When communication is impaired it is much harder to adapt to challenging circumstances.  </w:t>
      </w:r>
      <w:r w:rsidRPr="00B96CD2">
        <w:rPr>
          <w:rStyle w:val="normalchar"/>
          <w:rFonts w:ascii="Lucida Sans" w:hAnsi="Lucida Sans"/>
        </w:rPr>
        <w:t xml:space="preserve">Communication problems occur in all forms of dementia &amp; in the later stages these problems become increasingly challenging (Bourgeois 2010).   </w:t>
      </w:r>
      <w:r w:rsidRPr="00B96CD2">
        <w:rPr>
          <w:rStyle w:val="normalchar"/>
          <w:rFonts w:ascii="Lucida Sans" w:hAnsi="Lucida Sans"/>
          <w:color w:val="000000"/>
        </w:rPr>
        <w:t>Communication difficulty can be exhausting for the person with dementia and affects their identity and relationships (</w:t>
      </w:r>
      <w:proofErr w:type="spellStart"/>
      <w:r w:rsidRPr="00B96CD2">
        <w:rPr>
          <w:rStyle w:val="normalchar"/>
          <w:rFonts w:ascii="Lucida Sans" w:hAnsi="Lucida Sans"/>
          <w:color w:val="000000"/>
        </w:rPr>
        <w:t>Bryden</w:t>
      </w:r>
      <w:proofErr w:type="spellEnd"/>
      <w:r w:rsidRPr="00B96CD2">
        <w:rPr>
          <w:rStyle w:val="normalchar"/>
          <w:rFonts w:ascii="Lucida Sans" w:hAnsi="Lucida Sans"/>
          <w:color w:val="000000"/>
        </w:rPr>
        <w:t xml:space="preserve">, 2005).  Limited communication has significant social and psychological impact.  Frustration can lead to distressed behaviour and James (2011) argues that behaviour that challenges is an attempt to make sense of the environment or communicate an unmet need. </w:t>
      </w:r>
      <w:r w:rsidR="00725D79">
        <w:rPr>
          <w:rStyle w:val="normalchar"/>
          <w:rFonts w:ascii="Lucida Sans" w:hAnsi="Lucida Sans"/>
          <w:color w:val="000000"/>
        </w:rPr>
        <w:t xml:space="preserve"> </w:t>
      </w:r>
    </w:p>
    <w:p w:rsidR="00B96CD2" w:rsidRPr="00B96CD2" w:rsidRDefault="00B96CD2" w:rsidP="00B96CD2">
      <w:pPr>
        <w:pStyle w:val="Normal1"/>
        <w:spacing w:before="0" w:beforeAutospacing="0" w:after="200" w:afterAutospacing="0" w:line="260" w:lineRule="atLeast"/>
        <w:rPr>
          <w:rStyle w:val="normalchar"/>
          <w:rFonts w:ascii="Lucida Sans" w:hAnsi="Lucida Sans"/>
        </w:rPr>
      </w:pPr>
    </w:p>
    <w:p w:rsidR="00B96CD2" w:rsidRDefault="00170052" w:rsidP="00B96CD2">
      <w:pPr>
        <w:pStyle w:val="Normal1"/>
        <w:numPr>
          <w:ilvl w:val="0"/>
          <w:numId w:val="6"/>
        </w:numPr>
        <w:spacing w:before="0" w:beforeAutospacing="0" w:after="200" w:afterAutospacing="0" w:line="260" w:lineRule="atLeast"/>
        <w:rPr>
          <w:rFonts w:ascii="Lucida Sans" w:hAnsi="Lucida Sans"/>
        </w:rPr>
      </w:pPr>
      <w:r w:rsidRPr="00B96CD2">
        <w:rPr>
          <w:rStyle w:val="normalchar"/>
          <w:rFonts w:ascii="Lucida Sans" w:hAnsi="Lucida Sans"/>
          <w:color w:val="000000"/>
        </w:rPr>
        <w:t xml:space="preserve">Loss of meaningful interaction and conversation also places increased pressure on caring relationships (O'Connor et al, 1990 Nolan et al, 2002).   Communication difficulty has been described as one of the most frequent and hardest to cope with experiences for family carers (Egan 2010 Braun 2010).  Orange (1991) found that a survey of family members of dementia patients around half of the respondents noted a change in their relationships as a result of communication </w:t>
      </w:r>
      <w:r w:rsidRPr="00B96CD2">
        <w:rPr>
          <w:rStyle w:val="normalchar"/>
          <w:rFonts w:ascii="Lucida Sans" w:hAnsi="Lucida Sans"/>
          <w:color w:val="000000"/>
        </w:rPr>
        <w:lastRenderedPageBreak/>
        <w:t xml:space="preserve">difficulties.  </w:t>
      </w:r>
      <w:r w:rsidR="00270FB1" w:rsidRPr="00B96CD2">
        <w:rPr>
          <w:rStyle w:val="normalchar"/>
          <w:rFonts w:ascii="Lucida Sans" w:hAnsi="Lucida Sans"/>
          <w:color w:val="000000"/>
        </w:rPr>
        <w:t xml:space="preserve">In considering alternative options to pharmacological </w:t>
      </w:r>
      <w:r w:rsidR="008F323C" w:rsidRPr="00B96CD2">
        <w:rPr>
          <w:rStyle w:val="normalchar"/>
          <w:rFonts w:ascii="Lucida Sans" w:hAnsi="Lucida Sans"/>
          <w:color w:val="000000"/>
        </w:rPr>
        <w:t>intervention</w:t>
      </w:r>
      <w:r w:rsidR="00270FB1" w:rsidRPr="00B96CD2">
        <w:rPr>
          <w:rStyle w:val="normalchar"/>
          <w:rFonts w:ascii="Lucida Sans" w:hAnsi="Lucida Sans"/>
          <w:color w:val="000000"/>
        </w:rPr>
        <w:t xml:space="preserve">s, there is a clear need to ensure that </w:t>
      </w:r>
      <w:r w:rsidR="00270FB1" w:rsidRPr="00B96CD2">
        <w:rPr>
          <w:rFonts w:ascii="Lucida Sans" w:hAnsi="Lucida Sans"/>
          <w:color w:val="000000"/>
        </w:rPr>
        <w:t>the communication difficulties underlying distressed behaviour are identified and appropriate strategies put in place.</w:t>
      </w:r>
      <w:r w:rsidR="008F323C" w:rsidRPr="00B96CD2">
        <w:rPr>
          <w:rFonts w:ascii="Lucida Sans" w:hAnsi="Lucida Sans"/>
          <w:color w:val="000000"/>
        </w:rPr>
        <w:t xml:space="preserve">  </w:t>
      </w:r>
      <w:r w:rsidR="00A53808">
        <w:rPr>
          <w:rFonts w:ascii="Lucida Sans" w:hAnsi="Lucida Sans"/>
          <w:color w:val="000000"/>
        </w:rPr>
        <w:t>Staff and family carers who a</w:t>
      </w:r>
      <w:r w:rsidR="00B96CD2" w:rsidRPr="00B96CD2">
        <w:rPr>
          <w:rFonts w:ascii="Lucida Sans" w:hAnsi="Lucida Sans"/>
          <w:color w:val="000000"/>
        </w:rPr>
        <w:t>re trained to recognise how people in their care communicate distress, anxiety or pain through their behaviour (verbal and non-verbal) are better equipped to identify the triggers of behaviour that challenges in an individual, and address the potential for a person with dement</w:t>
      </w:r>
      <w:r w:rsidR="00B866D1">
        <w:rPr>
          <w:rFonts w:ascii="Lucida Sans" w:hAnsi="Lucida Sans"/>
          <w:color w:val="000000"/>
        </w:rPr>
        <w:t>ia to harm themselves or others</w:t>
      </w:r>
      <w:r w:rsidR="008F323C" w:rsidRPr="00B96CD2">
        <w:rPr>
          <w:rFonts w:ascii="Lucida Sans" w:hAnsi="Lucida Sans"/>
          <w:color w:val="000000"/>
        </w:rPr>
        <w:t>.</w:t>
      </w:r>
    </w:p>
    <w:p w:rsidR="00B96CD2" w:rsidRDefault="00B96CD2" w:rsidP="00B96CD2">
      <w:pPr>
        <w:pStyle w:val="ListParagraph"/>
        <w:rPr>
          <w:rFonts w:ascii="Lucida Sans" w:hAnsi="Lucida Sans"/>
          <w:color w:val="000000"/>
        </w:rPr>
      </w:pPr>
    </w:p>
    <w:p w:rsidR="00B96CD2" w:rsidRPr="00EF37F5" w:rsidRDefault="00EF37F5" w:rsidP="00B96CD2">
      <w:pPr>
        <w:pStyle w:val="Normal1"/>
        <w:numPr>
          <w:ilvl w:val="0"/>
          <w:numId w:val="6"/>
        </w:numPr>
        <w:spacing w:before="0" w:beforeAutospacing="0" w:after="200" w:afterAutospacing="0" w:line="260" w:lineRule="atLeast"/>
        <w:rPr>
          <w:rFonts w:ascii="Lucida Sans" w:hAnsi="Lucida Sans"/>
        </w:rPr>
      </w:pPr>
      <w:r>
        <w:rPr>
          <w:rFonts w:ascii="Lucida Sans" w:hAnsi="Lucida Sans"/>
          <w:color w:val="000000"/>
        </w:rPr>
        <w:t xml:space="preserve">SLTs </w:t>
      </w:r>
      <w:r w:rsidR="00270FB1" w:rsidRPr="00017E98">
        <w:rPr>
          <w:rFonts w:ascii="Lucida Sans" w:hAnsi="Lucida Sans"/>
          <w:color w:val="000000"/>
        </w:rPr>
        <w:t xml:space="preserve">have the specialist </w:t>
      </w:r>
      <w:r w:rsidR="008F323C" w:rsidRPr="00017E98">
        <w:rPr>
          <w:rFonts w:ascii="Lucida Sans" w:hAnsi="Lucida Sans"/>
          <w:color w:val="000000"/>
        </w:rPr>
        <w:t xml:space="preserve">knowledge and skills to directly assess the contribution that unmet </w:t>
      </w:r>
      <w:r w:rsidR="002009BE">
        <w:rPr>
          <w:rFonts w:ascii="Lucida Sans" w:hAnsi="Lucida Sans"/>
          <w:color w:val="000000"/>
        </w:rPr>
        <w:t xml:space="preserve">speech, language and </w:t>
      </w:r>
      <w:r w:rsidR="008F323C" w:rsidRPr="00017E98">
        <w:rPr>
          <w:rFonts w:ascii="Lucida Sans" w:hAnsi="Lucida Sans"/>
          <w:color w:val="000000"/>
        </w:rPr>
        <w:t xml:space="preserve">communication </w:t>
      </w:r>
      <w:r w:rsidR="002009BE">
        <w:rPr>
          <w:rFonts w:ascii="Lucida Sans" w:hAnsi="Lucida Sans"/>
          <w:color w:val="000000"/>
        </w:rPr>
        <w:t xml:space="preserve">support </w:t>
      </w:r>
      <w:r w:rsidR="008F323C" w:rsidRPr="00017E98">
        <w:rPr>
          <w:rFonts w:ascii="Lucida Sans" w:hAnsi="Lucida Sans"/>
          <w:color w:val="000000"/>
        </w:rPr>
        <w:t>needs make to behaviour that challenges and provide advice on maintaining and maximising communication function to the person with deme</w:t>
      </w:r>
      <w:r w:rsidR="00772E01">
        <w:rPr>
          <w:rFonts w:ascii="Lucida Sans" w:hAnsi="Lucida Sans"/>
          <w:color w:val="000000"/>
        </w:rPr>
        <w:t>ntia, their family and carers</w:t>
      </w:r>
      <w:r w:rsidR="002A7C1F" w:rsidRPr="00017E98">
        <w:rPr>
          <w:rFonts w:ascii="Lucida Sans" w:hAnsi="Lucida Sans"/>
          <w:color w:val="000000"/>
        </w:rPr>
        <w:t xml:space="preserve">.  </w:t>
      </w:r>
      <w:r w:rsidR="008F323C" w:rsidRPr="00017E98">
        <w:rPr>
          <w:rFonts w:ascii="Lucida Sans" w:hAnsi="Lucida Sans"/>
          <w:color w:val="000000"/>
        </w:rPr>
        <w:t>SLTs also have a clear role in training health, social care and voluntary sector staff, including care home workers in identifying communication difficulties in dementia and strategies to suppo</w:t>
      </w:r>
      <w:r w:rsidR="00A53808" w:rsidRPr="00017E98">
        <w:rPr>
          <w:rFonts w:ascii="Lucida Sans" w:hAnsi="Lucida Sans"/>
          <w:color w:val="000000"/>
        </w:rPr>
        <w:t xml:space="preserve">rt and enhance communication.  </w:t>
      </w:r>
      <w:r w:rsidR="00B96CD2" w:rsidRPr="00017E98">
        <w:rPr>
          <w:rFonts w:ascii="Lucida Sans" w:hAnsi="Lucida Sans"/>
          <w:color w:val="000000"/>
        </w:rPr>
        <w:t>Communication training for carers within the residential setting has been evaluated positively (Jordan et al, 2000) as effective and the role of SLTs as trainers outlined (Maxim et al, 2001)</w:t>
      </w:r>
      <w:r w:rsidR="002A7C1F" w:rsidRPr="00017E98">
        <w:rPr>
          <w:rFonts w:ascii="Lucida Sans" w:hAnsi="Lucida Sans"/>
          <w:color w:val="000000"/>
        </w:rPr>
        <w:t>.</w:t>
      </w:r>
      <w:r w:rsidR="00017E98" w:rsidRPr="00017E98">
        <w:rPr>
          <w:rFonts w:ascii="Lucida Sans" w:hAnsi="Lucida Sans"/>
          <w:color w:val="000000"/>
        </w:rPr>
        <w:t xml:space="preserve">  </w:t>
      </w:r>
      <w:r w:rsidR="00711351">
        <w:rPr>
          <w:rFonts w:ascii="Lucida Sans" w:hAnsi="Lucida Sans"/>
          <w:color w:val="000000"/>
        </w:rPr>
        <w:t>This short case study provides an example of the difference SLTs are able to make</w:t>
      </w:r>
      <w:r>
        <w:rPr>
          <w:rFonts w:ascii="Lucida Sans" w:hAnsi="Lucida Sans"/>
          <w:color w:val="000000"/>
        </w:rPr>
        <w:t xml:space="preserve"> within this environment</w:t>
      </w:r>
      <w:r w:rsidR="00772E01">
        <w:rPr>
          <w:rFonts w:ascii="Lucida Sans" w:hAnsi="Lucida Sans"/>
          <w:color w:val="000000"/>
        </w:rPr>
        <w:t xml:space="preserve">. </w:t>
      </w:r>
    </w:p>
    <w:p w:rsidR="00EF37F5" w:rsidRDefault="00EF37F5" w:rsidP="00EF37F5">
      <w:pPr>
        <w:pStyle w:val="ListParagraph"/>
        <w:rPr>
          <w:rFonts w:ascii="Lucida Sans" w:hAnsi="Lucida Sans"/>
        </w:rPr>
      </w:pPr>
    </w:p>
    <w:p w:rsidR="0062464B" w:rsidRDefault="0062464B" w:rsidP="0062464B">
      <w:pPr>
        <w:pStyle w:val="ListParagraph"/>
        <w:rPr>
          <w:rFonts w:ascii="Lucida Sans" w:hAnsi="Lucida Sans"/>
        </w:rPr>
      </w:pPr>
      <w:r w:rsidRPr="00711351">
        <w:rPr>
          <w:rStyle w:val="normalchar"/>
          <w:rFonts w:ascii="Lucida Sans" w:hAnsi="Lucida Sans"/>
          <w:noProof/>
          <w:lang w:eastAsia="en-GB"/>
        </w:rPr>
        <mc:AlternateContent>
          <mc:Choice Requires="wps">
            <w:drawing>
              <wp:anchor distT="0" distB="0" distL="114300" distR="114300" simplePos="0" relativeHeight="251659264" behindDoc="0" locked="0" layoutInCell="1" allowOverlap="1" wp14:anchorId="12D3696F" wp14:editId="53808FC7">
                <wp:simplePos x="0" y="0"/>
                <wp:positionH relativeFrom="column">
                  <wp:posOffset>466725</wp:posOffset>
                </wp:positionH>
                <wp:positionV relativeFrom="paragraph">
                  <wp:posOffset>71755</wp:posOffset>
                </wp:positionV>
                <wp:extent cx="5276850" cy="1403985"/>
                <wp:effectExtent l="0" t="0" r="1905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3985"/>
                        </a:xfrm>
                        <a:prstGeom prst="rect">
                          <a:avLst/>
                        </a:prstGeom>
                        <a:solidFill>
                          <a:srgbClr val="FFFFFF"/>
                        </a:solidFill>
                        <a:ln w="9525">
                          <a:solidFill>
                            <a:srgbClr val="000000"/>
                          </a:solidFill>
                          <a:miter lim="800000"/>
                          <a:headEnd/>
                          <a:tailEnd/>
                        </a:ln>
                      </wps:spPr>
                      <wps:txbx>
                        <w:txbxContent>
                          <w:p w:rsidR="00711351" w:rsidRPr="003C0C36" w:rsidRDefault="00711351">
                            <w:pPr>
                              <w:rPr>
                                <w:rFonts w:ascii="Lucida Sans" w:hAnsi="Lucida Sans"/>
                                <w:b/>
                                <w:sz w:val="24"/>
                                <w:szCs w:val="24"/>
                              </w:rPr>
                            </w:pPr>
                            <w:r w:rsidRPr="003C0C36">
                              <w:rPr>
                                <w:rFonts w:ascii="Lucida Sans" w:hAnsi="Lucida Sans"/>
                                <w:b/>
                                <w:sz w:val="24"/>
                                <w:szCs w:val="24"/>
                              </w:rPr>
                              <w:t>David’s story</w:t>
                            </w:r>
                          </w:p>
                          <w:p w:rsidR="00711351" w:rsidRPr="003C0C36" w:rsidRDefault="00711351">
                            <w:pPr>
                              <w:rPr>
                                <w:rFonts w:ascii="Lucida Sans" w:hAnsi="Lucida Sans"/>
                                <w:sz w:val="24"/>
                                <w:szCs w:val="24"/>
                              </w:rPr>
                            </w:pPr>
                            <w:r w:rsidRPr="003C0C36">
                              <w:rPr>
                                <w:rFonts w:ascii="Lucida Sans" w:hAnsi="Lucida Sans"/>
                                <w:sz w:val="24"/>
                                <w:szCs w:val="24"/>
                              </w:rPr>
                              <w:t xml:space="preserve">David lived in a care home where </w:t>
                            </w:r>
                            <w:r w:rsidR="00725D79">
                              <w:rPr>
                                <w:rFonts w:ascii="Lucida Sans" w:hAnsi="Lucida Sans"/>
                                <w:sz w:val="24"/>
                                <w:szCs w:val="24"/>
                              </w:rPr>
                              <w:t xml:space="preserve">he </w:t>
                            </w:r>
                            <w:r w:rsidRPr="003C0C36">
                              <w:rPr>
                                <w:rFonts w:ascii="Lucida Sans" w:hAnsi="Lucida Sans"/>
                                <w:sz w:val="24"/>
                                <w:szCs w:val="24"/>
                              </w:rPr>
                              <w:t xml:space="preserve">often argued with staff and residents making it difficult for everyone to live and work with him.  Although, David’s speech was limited to a few words, staff thought David knew what he was doing and saying.  </w:t>
                            </w:r>
                          </w:p>
                          <w:p w:rsidR="00711351" w:rsidRPr="003C0C36" w:rsidRDefault="00711351" w:rsidP="00711351">
                            <w:pPr>
                              <w:pStyle w:val="ListParagraph"/>
                              <w:numPr>
                                <w:ilvl w:val="0"/>
                                <w:numId w:val="10"/>
                              </w:numPr>
                              <w:rPr>
                                <w:rFonts w:ascii="Lucida Sans" w:hAnsi="Lucida Sans"/>
                              </w:rPr>
                            </w:pPr>
                            <w:r w:rsidRPr="003C0C36">
                              <w:rPr>
                                <w:rFonts w:ascii="Lucida Sans" w:hAnsi="Lucida Sans"/>
                              </w:rPr>
                              <w:t>An SLT assessment showed David had significant difficulties understanding what was said to him so he became confused, he didn’t always know why people wanted him to do things and he made unintentional mistakes which of course frustrated him and others.</w:t>
                            </w:r>
                          </w:p>
                          <w:p w:rsidR="00711351" w:rsidRDefault="00711351" w:rsidP="00711351">
                            <w:pPr>
                              <w:pStyle w:val="ListParagraph"/>
                              <w:numPr>
                                <w:ilvl w:val="0"/>
                                <w:numId w:val="10"/>
                              </w:numPr>
                              <w:rPr>
                                <w:rFonts w:ascii="Lucida Sans" w:hAnsi="Lucida Sans"/>
                              </w:rPr>
                            </w:pPr>
                            <w:r w:rsidRPr="003C0C36">
                              <w:rPr>
                                <w:rFonts w:ascii="Lucida Sans" w:hAnsi="Lucida Sans"/>
                              </w:rPr>
                              <w:t xml:space="preserve">The SLT gave staff guidance on how best to interact with David to help his understanding.  This greatly reduced his confusion and </w:t>
                            </w:r>
                            <w:r w:rsidR="003C0C36">
                              <w:rPr>
                                <w:rFonts w:ascii="Lucida Sans" w:hAnsi="Lucida Sans"/>
                              </w:rPr>
                              <w:t>the argume</w:t>
                            </w:r>
                            <w:r w:rsidRPr="003C0C36">
                              <w:rPr>
                                <w:rFonts w:ascii="Lucida Sans" w:hAnsi="Lucida Sans"/>
                              </w:rPr>
                              <w:t>n</w:t>
                            </w:r>
                            <w:r w:rsidR="003C0C36">
                              <w:rPr>
                                <w:rFonts w:ascii="Lucida Sans" w:hAnsi="Lucida Sans"/>
                              </w:rPr>
                              <w:t>t</w:t>
                            </w:r>
                            <w:r w:rsidRPr="003C0C36">
                              <w:rPr>
                                <w:rFonts w:ascii="Lucida Sans" w:hAnsi="Lucida Sans"/>
                              </w:rPr>
                              <w:t>s and stress which had been caused by it.</w:t>
                            </w:r>
                          </w:p>
                          <w:p w:rsidR="003C0C36" w:rsidRDefault="003C0C36" w:rsidP="00725D79">
                            <w:pPr>
                              <w:pStyle w:val="ListParagraph"/>
                              <w:rPr>
                                <w:rFonts w:ascii="Lucida Sans" w:hAnsi="Lucida Sans"/>
                              </w:rPr>
                            </w:pPr>
                          </w:p>
                          <w:p w:rsidR="003C0C36" w:rsidRPr="003C0C36" w:rsidRDefault="003C0C36" w:rsidP="003C0C36">
                            <w:pPr>
                              <w:rPr>
                                <w:rFonts w:ascii="Lucida Sans" w:hAnsi="Lucida Sans"/>
                              </w:rPr>
                            </w:pPr>
                            <w:r w:rsidRPr="00725D79">
                              <w:rPr>
                                <w:rFonts w:ascii="Lucida Sans" w:hAnsi="Lucida Sans"/>
                                <w:b/>
                              </w:rPr>
                              <w:t>Source:</w:t>
                            </w:r>
                            <w:r>
                              <w:rPr>
                                <w:rFonts w:ascii="Lucida Sans" w:hAnsi="Lucida Sans"/>
                              </w:rPr>
                              <w:t xml:space="preserve"> RCSLT/Alzheimer Scotland</w:t>
                            </w:r>
                            <w:r>
                              <w:rPr>
                                <w:rFonts w:ascii="Lucida Sans" w:hAnsi="Lucida Sans"/>
                                <w:sz w:val="24"/>
                                <w:szCs w:val="24"/>
                              </w:rPr>
                              <w:t>– Speech and Language Therapy Works for People with Dementia</w:t>
                            </w:r>
                          </w:p>
                          <w:p w:rsidR="00711351" w:rsidRPr="003C0C36" w:rsidRDefault="00711351" w:rsidP="00711351">
                            <w:pPr>
                              <w:pStyle w:val="ListParagraph"/>
                              <w:rPr>
                                <w:rFonts w:ascii="Lucida Sans" w:hAnsi="Lucida Sans"/>
                              </w:rPr>
                            </w:pPr>
                            <w:r w:rsidRPr="003C0C36">
                              <w:rPr>
                                <w:rFonts w:ascii="Lucida Sans" w:hAnsi="Lucida San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6.75pt;margin-top:5.65pt;width:41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">
                <v:textbox style="mso-fit-shape-to-text:t">
                  <w:txbxContent>
                    <w:p w:rsidR="00711351" w:rsidRPr="003C0C36" w:rsidRDefault="00711351">
                      <w:pPr>
                        <w:rPr>
                          <w:rFonts w:ascii="Lucida Sans" w:hAnsi="Lucida Sans"/>
                          <w:b/>
                          <w:sz w:val="24"/>
                          <w:szCs w:val="24"/>
                        </w:rPr>
                      </w:pPr>
                      <w:r w:rsidRPr="003C0C36">
                        <w:rPr>
                          <w:rFonts w:ascii="Lucida Sans" w:hAnsi="Lucida Sans"/>
                          <w:b/>
                          <w:sz w:val="24"/>
                          <w:szCs w:val="24"/>
                        </w:rPr>
                        <w:t>David’s story</w:t>
                      </w:r>
                    </w:p>
                    <w:p w:rsidR="00711351" w:rsidRPr="003C0C36" w:rsidRDefault="00711351">
                      <w:pPr>
                        <w:rPr>
                          <w:rFonts w:ascii="Lucida Sans" w:hAnsi="Lucida Sans"/>
                          <w:sz w:val="24"/>
                          <w:szCs w:val="24"/>
                        </w:rPr>
                      </w:pPr>
                      <w:r w:rsidRPr="003C0C36">
                        <w:rPr>
                          <w:rFonts w:ascii="Lucida Sans" w:hAnsi="Lucida Sans"/>
                          <w:sz w:val="24"/>
                          <w:szCs w:val="24"/>
                        </w:rPr>
                        <w:t xml:space="preserve">David lived in a care home where </w:t>
                      </w:r>
                      <w:r w:rsidR="00725D79">
                        <w:rPr>
                          <w:rFonts w:ascii="Lucida Sans" w:hAnsi="Lucida Sans"/>
                          <w:sz w:val="24"/>
                          <w:szCs w:val="24"/>
                        </w:rPr>
                        <w:t xml:space="preserve">he </w:t>
                      </w:r>
                      <w:r w:rsidRPr="003C0C36">
                        <w:rPr>
                          <w:rFonts w:ascii="Lucida Sans" w:hAnsi="Lucida Sans"/>
                          <w:sz w:val="24"/>
                          <w:szCs w:val="24"/>
                        </w:rPr>
                        <w:t xml:space="preserve">often argued with staff and residents making it difficult for everyone to live and work with him.  Although, David’s speech was limited to a few words, staff thought David knew what he was doing and saying.  </w:t>
                      </w:r>
                    </w:p>
                    <w:p w:rsidR="00711351" w:rsidRPr="003C0C36" w:rsidRDefault="00711351" w:rsidP="00711351">
                      <w:pPr>
                        <w:pStyle w:val="ListParagraph"/>
                        <w:numPr>
                          <w:ilvl w:val="0"/>
                          <w:numId w:val="10"/>
                        </w:numPr>
                        <w:rPr>
                          <w:rFonts w:ascii="Lucida Sans" w:hAnsi="Lucida Sans"/>
                        </w:rPr>
                      </w:pPr>
                      <w:r w:rsidRPr="003C0C36">
                        <w:rPr>
                          <w:rFonts w:ascii="Lucida Sans" w:hAnsi="Lucida Sans"/>
                        </w:rPr>
                        <w:t>An SLT assessment showed David had significant difficulties understanding what was said to him so he became confused, he didn’t always know why people wanted him to do things and he made unintentional mistakes which of course frustrated him and others.</w:t>
                      </w:r>
                    </w:p>
                    <w:p w:rsidR="00711351" w:rsidRDefault="00711351" w:rsidP="00711351">
                      <w:pPr>
                        <w:pStyle w:val="ListParagraph"/>
                        <w:numPr>
                          <w:ilvl w:val="0"/>
                          <w:numId w:val="10"/>
                        </w:numPr>
                        <w:rPr>
                          <w:rFonts w:ascii="Lucida Sans" w:hAnsi="Lucida Sans"/>
                        </w:rPr>
                      </w:pPr>
                      <w:r w:rsidRPr="003C0C36">
                        <w:rPr>
                          <w:rFonts w:ascii="Lucida Sans" w:hAnsi="Lucida Sans"/>
                        </w:rPr>
                        <w:t xml:space="preserve">The SLT gave staff guidance on how best to interact with David to help his understanding.  This greatly reduced his confusion and </w:t>
                      </w:r>
                      <w:r w:rsidR="003C0C36">
                        <w:rPr>
                          <w:rFonts w:ascii="Lucida Sans" w:hAnsi="Lucida Sans"/>
                        </w:rPr>
                        <w:t>the argume</w:t>
                      </w:r>
                      <w:r w:rsidRPr="003C0C36">
                        <w:rPr>
                          <w:rFonts w:ascii="Lucida Sans" w:hAnsi="Lucida Sans"/>
                        </w:rPr>
                        <w:t>n</w:t>
                      </w:r>
                      <w:r w:rsidR="003C0C36">
                        <w:rPr>
                          <w:rFonts w:ascii="Lucida Sans" w:hAnsi="Lucida Sans"/>
                        </w:rPr>
                        <w:t>t</w:t>
                      </w:r>
                      <w:r w:rsidRPr="003C0C36">
                        <w:rPr>
                          <w:rFonts w:ascii="Lucida Sans" w:hAnsi="Lucida Sans"/>
                        </w:rPr>
                        <w:t>s and stress which had been caused by it.</w:t>
                      </w:r>
                    </w:p>
                    <w:p w:rsidR="003C0C36" w:rsidRDefault="003C0C36" w:rsidP="00725D79">
                      <w:pPr>
                        <w:pStyle w:val="ListParagraph"/>
                        <w:rPr>
                          <w:rFonts w:ascii="Lucida Sans" w:hAnsi="Lucida Sans"/>
                        </w:rPr>
                      </w:pPr>
                    </w:p>
                    <w:p w:rsidR="003C0C36" w:rsidRPr="003C0C36" w:rsidRDefault="003C0C36" w:rsidP="003C0C36">
                      <w:pPr>
                        <w:rPr>
                          <w:rFonts w:ascii="Lucida Sans" w:hAnsi="Lucida Sans"/>
                        </w:rPr>
                      </w:pPr>
                      <w:r w:rsidRPr="00725D79">
                        <w:rPr>
                          <w:rFonts w:ascii="Lucida Sans" w:hAnsi="Lucida Sans"/>
                          <w:b/>
                        </w:rPr>
                        <w:t>Source:</w:t>
                      </w:r>
                      <w:r>
                        <w:rPr>
                          <w:rFonts w:ascii="Lucida Sans" w:hAnsi="Lucida Sans"/>
                        </w:rPr>
                        <w:t xml:space="preserve"> RCSLT/Alzheimer Scotland</w:t>
                      </w:r>
                      <w:r>
                        <w:rPr>
                          <w:rFonts w:ascii="Lucida Sans" w:hAnsi="Lucida Sans"/>
                          <w:sz w:val="24"/>
                          <w:szCs w:val="24"/>
                        </w:rPr>
                        <w:t>– Speech and Language Therapy Works for People with Dementia</w:t>
                      </w:r>
                    </w:p>
                    <w:p w:rsidR="00711351" w:rsidRPr="003C0C36" w:rsidRDefault="00711351" w:rsidP="00711351">
                      <w:pPr>
                        <w:pStyle w:val="ListParagraph"/>
                        <w:rPr>
                          <w:rFonts w:ascii="Lucida Sans" w:hAnsi="Lucida Sans"/>
                        </w:rPr>
                      </w:pPr>
                      <w:r w:rsidRPr="003C0C36">
                        <w:rPr>
                          <w:rFonts w:ascii="Lucida Sans" w:hAnsi="Lucida Sans"/>
                        </w:rPr>
                        <w:t xml:space="preserve"> </w:t>
                      </w:r>
                    </w:p>
                  </w:txbxContent>
                </v:textbox>
              </v:shape>
            </w:pict>
          </mc:Fallback>
        </mc:AlternateContent>
      </w:r>
    </w:p>
    <w:p w:rsidR="0062464B" w:rsidRPr="00711351" w:rsidRDefault="0062464B" w:rsidP="0062464B">
      <w:pPr>
        <w:pStyle w:val="Normal1"/>
        <w:spacing w:before="0" w:beforeAutospacing="0" w:after="200" w:afterAutospacing="0" w:line="260" w:lineRule="atLeast"/>
        <w:ind w:left="720"/>
        <w:rPr>
          <w:rFonts w:ascii="Lucida Sans" w:hAnsi="Lucida Sans"/>
        </w:rPr>
      </w:pPr>
    </w:p>
    <w:p w:rsidR="00711351" w:rsidRDefault="00711351" w:rsidP="00711351">
      <w:pPr>
        <w:pStyle w:val="ListParagraph"/>
        <w:rPr>
          <w:rStyle w:val="normalchar"/>
          <w:rFonts w:ascii="Lucida Sans" w:hAnsi="Lucida Sans"/>
        </w:rPr>
      </w:pPr>
    </w:p>
    <w:p w:rsidR="00711351" w:rsidRDefault="00711351" w:rsidP="00711351">
      <w:pPr>
        <w:pStyle w:val="Normal1"/>
        <w:spacing w:before="0" w:beforeAutospacing="0" w:after="200" w:afterAutospacing="0" w:line="260" w:lineRule="atLeast"/>
        <w:ind w:left="720"/>
        <w:rPr>
          <w:rStyle w:val="normalchar"/>
          <w:rFonts w:ascii="Lucida Sans" w:hAnsi="Lucida Sans"/>
        </w:rPr>
      </w:pPr>
    </w:p>
    <w:p w:rsidR="00711351" w:rsidRDefault="00711351" w:rsidP="00711351">
      <w:pPr>
        <w:pStyle w:val="Normal1"/>
        <w:spacing w:before="0" w:beforeAutospacing="0" w:after="200" w:afterAutospacing="0" w:line="260" w:lineRule="atLeast"/>
        <w:ind w:left="720"/>
        <w:rPr>
          <w:rStyle w:val="normalchar"/>
          <w:rFonts w:ascii="Lucida Sans" w:hAnsi="Lucida Sans"/>
        </w:rPr>
      </w:pPr>
    </w:p>
    <w:p w:rsidR="00711351" w:rsidRDefault="00711351" w:rsidP="00711351">
      <w:pPr>
        <w:pStyle w:val="Normal1"/>
        <w:spacing w:before="0" w:beforeAutospacing="0" w:after="200" w:afterAutospacing="0" w:line="260" w:lineRule="atLeast"/>
        <w:ind w:left="720"/>
        <w:rPr>
          <w:rStyle w:val="normalchar"/>
          <w:rFonts w:ascii="Lucida Sans" w:hAnsi="Lucida Sans"/>
        </w:rPr>
      </w:pPr>
    </w:p>
    <w:p w:rsidR="00711351" w:rsidRDefault="00711351" w:rsidP="00711351"/>
    <w:p w:rsidR="00711351" w:rsidRDefault="00711351" w:rsidP="00711351">
      <w:pPr>
        <w:pStyle w:val="Normal1"/>
        <w:spacing w:before="0" w:beforeAutospacing="0" w:after="200" w:afterAutospacing="0" w:line="260" w:lineRule="atLeast"/>
        <w:ind w:left="720"/>
        <w:rPr>
          <w:rStyle w:val="normalchar"/>
          <w:rFonts w:ascii="Lucida Sans" w:hAnsi="Lucida Sans"/>
        </w:rPr>
      </w:pPr>
    </w:p>
    <w:p w:rsidR="00711351" w:rsidRDefault="00711351" w:rsidP="00711351">
      <w:pPr>
        <w:pStyle w:val="Normal1"/>
        <w:spacing w:before="0" w:beforeAutospacing="0" w:after="200" w:afterAutospacing="0" w:line="260" w:lineRule="atLeast"/>
        <w:ind w:left="720"/>
        <w:rPr>
          <w:rStyle w:val="normalchar"/>
          <w:rFonts w:ascii="Lucida Sans" w:hAnsi="Lucida Sans"/>
        </w:rPr>
      </w:pPr>
    </w:p>
    <w:p w:rsidR="00711351" w:rsidRDefault="00711351" w:rsidP="00711351">
      <w:pPr>
        <w:pStyle w:val="Normal1"/>
        <w:spacing w:before="0" w:beforeAutospacing="0" w:after="200" w:afterAutospacing="0" w:line="260" w:lineRule="atLeast"/>
        <w:ind w:left="720"/>
        <w:rPr>
          <w:rStyle w:val="normalchar"/>
          <w:rFonts w:ascii="Lucida Sans" w:hAnsi="Lucida Sans"/>
        </w:rPr>
      </w:pPr>
    </w:p>
    <w:p w:rsidR="00711351" w:rsidRDefault="00711351" w:rsidP="00711351">
      <w:pPr>
        <w:pStyle w:val="Normal1"/>
        <w:spacing w:before="0" w:beforeAutospacing="0" w:after="200" w:afterAutospacing="0" w:line="260" w:lineRule="atLeast"/>
        <w:ind w:left="720"/>
        <w:rPr>
          <w:rStyle w:val="normalchar"/>
          <w:rFonts w:ascii="Lucida Sans" w:hAnsi="Lucida Sans"/>
        </w:rPr>
      </w:pPr>
    </w:p>
    <w:p w:rsidR="00711351" w:rsidRDefault="00711351" w:rsidP="00711351">
      <w:pPr>
        <w:pStyle w:val="Normal1"/>
        <w:spacing w:before="0" w:beforeAutospacing="0" w:after="200" w:afterAutospacing="0" w:line="260" w:lineRule="atLeast"/>
        <w:ind w:left="720"/>
        <w:rPr>
          <w:rStyle w:val="normalchar"/>
          <w:rFonts w:ascii="Lucida Sans" w:hAnsi="Lucida Sans"/>
        </w:rPr>
      </w:pPr>
    </w:p>
    <w:p w:rsidR="00711351" w:rsidRDefault="00711351" w:rsidP="00711351">
      <w:pPr>
        <w:pStyle w:val="Normal1"/>
        <w:spacing w:before="0" w:beforeAutospacing="0" w:after="200" w:afterAutospacing="0" w:line="260" w:lineRule="atLeast"/>
        <w:ind w:left="720"/>
        <w:rPr>
          <w:rStyle w:val="normalchar"/>
          <w:rFonts w:ascii="Lucida Sans" w:hAnsi="Lucida Sans"/>
        </w:rPr>
      </w:pPr>
    </w:p>
    <w:p w:rsidR="00711351" w:rsidRPr="00017E98" w:rsidRDefault="00711351" w:rsidP="00711351">
      <w:pPr>
        <w:pStyle w:val="Normal1"/>
        <w:spacing w:before="0" w:beforeAutospacing="0" w:after="200" w:afterAutospacing="0" w:line="260" w:lineRule="atLeast"/>
        <w:ind w:left="720"/>
        <w:rPr>
          <w:rStyle w:val="normalchar"/>
          <w:rFonts w:ascii="Lucida Sans" w:hAnsi="Lucida Sans"/>
        </w:rPr>
      </w:pPr>
    </w:p>
    <w:p w:rsidR="006119F6" w:rsidRPr="0062464B" w:rsidRDefault="0062464B" w:rsidP="006119F6">
      <w:pPr>
        <w:pStyle w:val="Normal1"/>
        <w:numPr>
          <w:ilvl w:val="0"/>
          <w:numId w:val="6"/>
        </w:numPr>
        <w:spacing w:before="0" w:beforeAutospacing="0" w:after="200" w:afterAutospacing="0" w:line="260" w:lineRule="atLeast"/>
        <w:rPr>
          <w:rFonts w:ascii="Lucida Sans" w:hAnsi="Lucida Sans"/>
        </w:rPr>
      </w:pPr>
      <w:r w:rsidRPr="006119F6">
        <w:rPr>
          <w:rStyle w:val="normalchar"/>
          <w:rFonts w:ascii="Lucida Sans" w:hAnsi="Lucida Sans"/>
        </w:rPr>
        <w:lastRenderedPageBreak/>
        <w:t xml:space="preserve">Despite a growing body of evidence to justify the impact of speech and language therapists within dementia care, provision of services in Wales is extremely patchy.  </w:t>
      </w:r>
      <w:r w:rsidR="0094465B" w:rsidRPr="006119F6">
        <w:rPr>
          <w:rStyle w:val="normalchar"/>
          <w:rFonts w:ascii="Lucida Sans" w:hAnsi="Lucida Sans"/>
        </w:rPr>
        <w:t xml:space="preserve">This is in sharp contrast to other nations, such as Scotland, where there have been significant developments with regard to speech and language therapy provision for people with dementia.  </w:t>
      </w:r>
      <w:r w:rsidRPr="006119F6">
        <w:rPr>
          <w:rFonts w:ascii="Lucida Sans" w:hAnsi="Lucida Sans" w:cs="Arial"/>
        </w:rPr>
        <w:t xml:space="preserve">The </w:t>
      </w:r>
      <w:r w:rsidR="006119F6">
        <w:rPr>
          <w:rFonts w:ascii="Lucida Sans" w:hAnsi="Lucida Sans" w:cs="Arial"/>
        </w:rPr>
        <w:t>recent</w:t>
      </w:r>
      <w:r w:rsidRPr="006119F6">
        <w:rPr>
          <w:rFonts w:ascii="Lucida Sans" w:hAnsi="Lucida Sans" w:cs="Arial"/>
        </w:rPr>
        <w:t xml:space="preserve"> audit of memory loss services by 1000 Lives</w:t>
      </w:r>
      <w:r w:rsidR="006119F6">
        <w:rPr>
          <w:rFonts w:ascii="Lucida Sans" w:hAnsi="Lucida Sans" w:cs="Arial"/>
        </w:rPr>
        <w:t xml:space="preserve"> (Public Health Wales, 2016)</w:t>
      </w:r>
      <w:r w:rsidRPr="006119F6">
        <w:rPr>
          <w:rFonts w:ascii="Lucida Sans" w:hAnsi="Lucida Sans" w:cs="Arial"/>
        </w:rPr>
        <w:t xml:space="preserve"> highlighted only 0.6 full time equivalent provision of speech and language therapy in specialist teams across Wales.</w:t>
      </w:r>
      <w:r w:rsidRPr="006119F6">
        <w:rPr>
          <w:rStyle w:val="normalchar"/>
          <w:rFonts w:ascii="Lucida Sans" w:hAnsi="Lucida Sans"/>
        </w:rPr>
        <w:t xml:space="preserve">  </w:t>
      </w:r>
      <w:r w:rsidR="0094465B" w:rsidRPr="006119F6">
        <w:rPr>
          <w:rStyle w:val="normalchar"/>
          <w:rFonts w:ascii="Lucida Sans" w:hAnsi="Lucida Sans"/>
        </w:rPr>
        <w:t>Similarly at a community level, d</w:t>
      </w:r>
      <w:r w:rsidR="0094465B" w:rsidRPr="006119F6">
        <w:rPr>
          <w:rFonts w:ascii="Lucida Sans" w:hAnsi="Lucida Sans"/>
          <w:color w:val="000000"/>
        </w:rPr>
        <w:t xml:space="preserve">espite evidence of the value of the inclusion of SLTs within multi-disciplinary community teams and the potential opportunities which exist, we are aware that too few teams across Wales stipulate inclusion of the role as part of a dedicated primary care integrated workforce.  In the current model, our services are often provided by small, flexible teams who must meet the competing demands </w:t>
      </w:r>
      <w:r w:rsidR="006119F6" w:rsidRPr="006119F6">
        <w:rPr>
          <w:rFonts w:ascii="Lucida Sans" w:hAnsi="Lucida Sans"/>
          <w:color w:val="000000"/>
        </w:rPr>
        <w:t xml:space="preserve">of primary and secondary care.  </w:t>
      </w:r>
      <w:r w:rsidR="006119F6">
        <w:rPr>
          <w:rFonts w:ascii="Lucida Sans" w:hAnsi="Lucida Sans" w:cstheme="minorHAnsi"/>
        </w:rPr>
        <w:t>Our members tell us that dementia</w:t>
      </w:r>
      <w:r w:rsidR="006119F6" w:rsidRPr="0062464B">
        <w:rPr>
          <w:rFonts w:ascii="Lucida Sans" w:hAnsi="Lucida Sans" w:cstheme="minorHAnsi"/>
        </w:rPr>
        <w:t xml:space="preserve"> services are not consistently delivered across Wales and </w:t>
      </w:r>
      <w:r w:rsidR="006119F6">
        <w:rPr>
          <w:rFonts w:ascii="Lucida Sans" w:hAnsi="Lucida Sans" w:cstheme="minorHAnsi"/>
        </w:rPr>
        <w:t xml:space="preserve">resource pressures mean that </w:t>
      </w:r>
      <w:r w:rsidR="006119F6" w:rsidRPr="0062464B">
        <w:rPr>
          <w:rFonts w:ascii="Lucida Sans" w:hAnsi="Lucida Sans" w:cstheme="minorHAnsi"/>
        </w:rPr>
        <w:t>dysphagia training often takes precedence over training to support management of communication difficulties.</w:t>
      </w:r>
      <w:r w:rsidR="006119F6">
        <w:rPr>
          <w:rFonts w:ascii="Lucida Sans" w:hAnsi="Lucida Sans" w:cstheme="minorHAnsi"/>
        </w:rPr>
        <w:t xml:space="preserve">  </w:t>
      </w:r>
    </w:p>
    <w:p w:rsidR="00017E98" w:rsidRPr="006119F6" w:rsidRDefault="00017E98" w:rsidP="006119F6">
      <w:pPr>
        <w:pStyle w:val="NormalWeb"/>
        <w:spacing w:after="200" w:line="260" w:lineRule="atLeast"/>
        <w:ind w:left="720"/>
        <w:rPr>
          <w:rFonts w:ascii="Lucida Sans" w:hAnsi="Lucida Sans"/>
        </w:rPr>
      </w:pPr>
    </w:p>
    <w:p w:rsidR="00017E98" w:rsidRPr="002A7C1F" w:rsidRDefault="00017E98" w:rsidP="00017E98">
      <w:pPr>
        <w:rPr>
          <w:rFonts w:ascii="Lucida Sans" w:hAnsi="Lucida Sans"/>
          <w:b/>
          <w:lang w:val="en"/>
        </w:rPr>
      </w:pPr>
      <w:r w:rsidRPr="002A7C1F">
        <w:rPr>
          <w:rFonts w:ascii="Lucida Sans" w:hAnsi="Lucida Sans"/>
          <w:b/>
          <w:lang w:val="en"/>
        </w:rPr>
        <w:t>Training for health and care staff to support the provision of person-</w:t>
      </w:r>
      <w:proofErr w:type="spellStart"/>
      <w:r w:rsidRPr="002A7C1F">
        <w:rPr>
          <w:rFonts w:ascii="Lucida Sans" w:hAnsi="Lucida Sans"/>
          <w:b/>
          <w:lang w:val="en"/>
        </w:rPr>
        <w:t>centred</w:t>
      </w:r>
      <w:proofErr w:type="spellEnd"/>
      <w:r w:rsidRPr="002A7C1F">
        <w:rPr>
          <w:rFonts w:ascii="Lucida Sans" w:hAnsi="Lucida Sans"/>
          <w:b/>
          <w:lang w:val="en"/>
        </w:rPr>
        <w:t xml:space="preserve"> care for care home residents living with dementia</w:t>
      </w:r>
    </w:p>
    <w:p w:rsidR="00017E98" w:rsidRPr="00017E98" w:rsidRDefault="00017E98" w:rsidP="00017E98">
      <w:pPr>
        <w:pStyle w:val="Normal1"/>
        <w:spacing w:before="0" w:beforeAutospacing="0" w:after="200" w:afterAutospacing="0" w:line="260" w:lineRule="atLeast"/>
        <w:ind w:left="720"/>
        <w:rPr>
          <w:rFonts w:ascii="Lucida Sans" w:hAnsi="Lucida Sans"/>
        </w:rPr>
      </w:pPr>
    </w:p>
    <w:p w:rsidR="00B866D1" w:rsidRPr="00B866D1" w:rsidRDefault="00017E98" w:rsidP="00B866D1">
      <w:pPr>
        <w:pStyle w:val="Normal1"/>
        <w:numPr>
          <w:ilvl w:val="0"/>
          <w:numId w:val="6"/>
        </w:numPr>
        <w:spacing w:before="0" w:beforeAutospacing="0" w:after="200" w:afterAutospacing="0" w:line="260" w:lineRule="atLeast"/>
        <w:rPr>
          <w:rFonts w:ascii="Lucida Sans" w:hAnsi="Lucida Sans"/>
        </w:rPr>
      </w:pPr>
      <w:r w:rsidRPr="00017E98">
        <w:rPr>
          <w:rFonts w:ascii="Lucida Sans" w:hAnsi="Lucida Sans" w:cs="Arial"/>
          <w:color w:val="000000"/>
        </w:rPr>
        <w:t xml:space="preserve">RCSLT believes that central to the provision of person-centred care is the concept of preserved ability and wellbeing and the belief that all people with dementia, at all stages, have something to communicate.  As </w:t>
      </w:r>
      <w:r w:rsidR="002A7C1F" w:rsidRPr="00017E98">
        <w:rPr>
          <w:rFonts w:ascii="Lucida Sans" w:hAnsi="Lucida Sans" w:cs="Arial"/>
          <w:color w:val="000000"/>
        </w:rPr>
        <w:t xml:space="preserve">we have highlighted above, </w:t>
      </w:r>
      <w:r w:rsidRPr="00017E98">
        <w:rPr>
          <w:rFonts w:ascii="Lucida Sans" w:hAnsi="Lucida Sans" w:cs="Arial"/>
          <w:color w:val="000000"/>
        </w:rPr>
        <w:t>Speech and Lang</w:t>
      </w:r>
      <w:r w:rsidR="003106C5" w:rsidRPr="00017E98">
        <w:rPr>
          <w:rFonts w:ascii="Lucida Sans" w:hAnsi="Lucida Sans" w:cs="Arial"/>
          <w:color w:val="000000"/>
        </w:rPr>
        <w:t>u</w:t>
      </w:r>
      <w:r w:rsidRPr="00017E98">
        <w:rPr>
          <w:rFonts w:ascii="Lucida Sans" w:hAnsi="Lucida Sans" w:cs="Arial"/>
          <w:color w:val="000000"/>
        </w:rPr>
        <w:t>a</w:t>
      </w:r>
      <w:r w:rsidR="003106C5" w:rsidRPr="00017E98">
        <w:rPr>
          <w:rFonts w:ascii="Lucida Sans" w:hAnsi="Lucida Sans" w:cs="Arial"/>
          <w:color w:val="000000"/>
        </w:rPr>
        <w:t xml:space="preserve">ge Therapists have a clear role to play in training </w:t>
      </w:r>
      <w:r w:rsidRPr="00017E98">
        <w:rPr>
          <w:rFonts w:ascii="Lucida Sans" w:hAnsi="Lucida Sans" w:cs="Arial"/>
          <w:color w:val="000000"/>
        </w:rPr>
        <w:t xml:space="preserve">health and care staff about communication difficulties and strategies to support and enhance communication.  </w:t>
      </w:r>
    </w:p>
    <w:p w:rsidR="0062464B" w:rsidRDefault="00017E98" w:rsidP="0062464B">
      <w:pPr>
        <w:pStyle w:val="Normal1"/>
        <w:numPr>
          <w:ilvl w:val="0"/>
          <w:numId w:val="6"/>
        </w:numPr>
        <w:spacing w:before="0" w:beforeAutospacing="0" w:after="200" w:afterAutospacing="0" w:line="260" w:lineRule="atLeast"/>
        <w:rPr>
          <w:rFonts w:ascii="Lucida Sans" w:hAnsi="Lucida Sans"/>
        </w:rPr>
      </w:pPr>
      <w:r w:rsidRPr="00B866D1">
        <w:rPr>
          <w:rFonts w:ascii="Lucida Sans" w:hAnsi="Lucida Sans" w:cs="Arial"/>
          <w:color w:val="000000"/>
        </w:rPr>
        <w:t xml:space="preserve">In addition, </w:t>
      </w:r>
      <w:r w:rsidR="00B866D1" w:rsidRPr="00B866D1">
        <w:rPr>
          <w:rFonts w:ascii="Lucida Sans" w:hAnsi="Lucida Sans" w:cs="Arial"/>
          <w:color w:val="000000"/>
        </w:rPr>
        <w:t xml:space="preserve">we wish to highlight the importance of training for staff to identify difficulties eating, drinking and swallowing as a key element within the delivery of person-centred care.  Difficulties eating, drinking and swallowing can lead to a poorer quality of life for individuals with dementia leading to embarrassment and lack of enjoyment of food.  They can also have potentially life threatening consequences, resulting in choking, pneumonia, chest infections, dehydration, malnutrition and weight loss.  </w:t>
      </w:r>
      <w:r w:rsidR="00B866D1" w:rsidRPr="00B866D1">
        <w:rPr>
          <w:rFonts w:ascii="Lucida Sans" w:hAnsi="Lucida Sans" w:cs="Arial"/>
        </w:rPr>
        <w:t>D</w:t>
      </w:r>
      <w:r w:rsidRPr="00B866D1">
        <w:rPr>
          <w:rFonts w:ascii="Lucida Sans" w:hAnsi="Lucida Sans" w:cs="Arial"/>
        </w:rPr>
        <w:t xml:space="preserve">ysphagia is a recognised challenge for people with dementia, particularly in the later stages of the disease.  68% of people in care homes with dementia have difficulties eating, drinking and swallowing (Steele et al, 1997).  </w:t>
      </w:r>
      <w:r w:rsidRPr="00B866D1">
        <w:rPr>
          <w:rFonts w:ascii="Lucida Sans" w:hAnsi="Lucida Sans"/>
        </w:rPr>
        <w:t>Managing swallowing problems (dysphagia) in residential care reduces the risks of choking, chest infections, aspiration pneumonia, dehydration and malnutrition and decreases the need for crisis management that often results in unnecessary hospital admissions.</w:t>
      </w:r>
      <w:r w:rsidRPr="00B866D1">
        <w:rPr>
          <w:rFonts w:ascii="Lucida Sans" w:hAnsi="Lucida Sans" w:cs="Arial"/>
        </w:rPr>
        <w:t xml:space="preserve">  We believe that training is required </w:t>
      </w:r>
      <w:r w:rsidRPr="00B866D1">
        <w:rPr>
          <w:rFonts w:ascii="Lucida Sans" w:hAnsi="Lucida Sans" w:cs="Arial"/>
        </w:rPr>
        <w:lastRenderedPageBreak/>
        <w:t xml:space="preserve">to ensure staff, in addition to understanding the communication difficulties experienced by people with dementia, are able to identify the early signs of eating, drinking and swallowing difficulties to ensure people’s nutritional needs are met.  </w:t>
      </w:r>
    </w:p>
    <w:p w:rsidR="003C0C36" w:rsidRPr="0062464B" w:rsidRDefault="003C0C36" w:rsidP="0062464B">
      <w:pPr>
        <w:pStyle w:val="Normal1"/>
        <w:numPr>
          <w:ilvl w:val="0"/>
          <w:numId w:val="6"/>
        </w:numPr>
        <w:spacing w:before="0" w:beforeAutospacing="0" w:after="200" w:afterAutospacing="0" w:line="260" w:lineRule="atLeast"/>
        <w:rPr>
          <w:rFonts w:ascii="Lucida Sans" w:hAnsi="Lucida Sans"/>
        </w:rPr>
      </w:pPr>
      <w:r w:rsidRPr="0062464B">
        <w:rPr>
          <w:rFonts w:ascii="Lucida Sans" w:hAnsi="Lucida Sans" w:cstheme="minorHAnsi"/>
        </w:rPr>
        <w:t xml:space="preserve">In a number of </w:t>
      </w:r>
      <w:r w:rsidR="003D1361" w:rsidRPr="0062464B">
        <w:rPr>
          <w:rFonts w:ascii="Lucida Sans" w:hAnsi="Lucida Sans" w:cstheme="minorHAnsi"/>
        </w:rPr>
        <w:t xml:space="preserve">local </w:t>
      </w:r>
      <w:r w:rsidRPr="0062464B">
        <w:rPr>
          <w:rFonts w:ascii="Lucida Sans" w:hAnsi="Lucida Sans" w:cstheme="minorHAnsi"/>
        </w:rPr>
        <w:t xml:space="preserve">health boards, SLTs provide telephone triage to care homes managing the communication and swallowing problems of those in their care, removing the need for a GP visit.  They also provide training to care home staff and others in the community to manage decline in swallowing performance from age and disease and communication difficulties.  </w:t>
      </w:r>
      <w:r w:rsidR="0094465B">
        <w:rPr>
          <w:rFonts w:ascii="Lucida Sans" w:hAnsi="Lucida Sans" w:cstheme="minorHAnsi"/>
        </w:rPr>
        <w:t>For example, an SLT is employed on a part</w:t>
      </w:r>
      <w:r w:rsidR="006119F6">
        <w:rPr>
          <w:rFonts w:ascii="Lucida Sans" w:hAnsi="Lucida Sans" w:cstheme="minorHAnsi"/>
        </w:rPr>
        <w:t>-</w:t>
      </w:r>
      <w:r w:rsidR="0094465B">
        <w:rPr>
          <w:rFonts w:ascii="Lucida Sans" w:hAnsi="Lucida Sans" w:cstheme="minorHAnsi"/>
        </w:rPr>
        <w:t xml:space="preserve">time basis as part of the Care Home Liaison Team </w:t>
      </w:r>
      <w:r w:rsidR="00EF37F5">
        <w:rPr>
          <w:rFonts w:ascii="Lucida Sans" w:hAnsi="Lucida Sans" w:cstheme="minorHAnsi"/>
        </w:rPr>
        <w:t xml:space="preserve">in Cardiff and Vale University Health Board </w:t>
      </w:r>
      <w:r w:rsidR="0094465B">
        <w:rPr>
          <w:rFonts w:ascii="Lucida Sans" w:hAnsi="Lucida Sans" w:cstheme="minorHAnsi"/>
        </w:rPr>
        <w:t xml:space="preserve">and </w:t>
      </w:r>
      <w:r w:rsidR="00C35A63">
        <w:rPr>
          <w:rFonts w:ascii="Lucida Sans" w:hAnsi="Lucida Sans" w:cstheme="minorHAnsi"/>
        </w:rPr>
        <w:t>is an important part of the alternative support available to manage the behavioural and psychological symptoms of dementia</w:t>
      </w:r>
      <w:r w:rsidR="0094465B">
        <w:rPr>
          <w:rFonts w:ascii="Lucida Sans" w:hAnsi="Lucida Sans" w:cstheme="minorHAnsi"/>
        </w:rPr>
        <w:t xml:space="preserve">.  </w:t>
      </w:r>
      <w:r w:rsidRPr="0062464B">
        <w:rPr>
          <w:rFonts w:ascii="Lucida Sans" w:hAnsi="Lucida Sans" w:cstheme="minorHAnsi"/>
        </w:rPr>
        <w:t xml:space="preserve">However, </w:t>
      </w:r>
      <w:r w:rsidR="006119F6">
        <w:rPr>
          <w:rFonts w:ascii="Lucida Sans" w:hAnsi="Lucida Sans" w:cstheme="minorHAnsi"/>
        </w:rPr>
        <w:t xml:space="preserve">as highlighted above, </w:t>
      </w:r>
      <w:r w:rsidRPr="0062464B">
        <w:rPr>
          <w:rFonts w:ascii="Lucida Sans" w:hAnsi="Lucida Sans" w:cstheme="minorHAnsi"/>
        </w:rPr>
        <w:t xml:space="preserve">we are aware that these services are not consistently delivered across Wales and dysphagia training often takes precedence over training to support </w:t>
      </w:r>
      <w:r w:rsidR="002009BE">
        <w:rPr>
          <w:rFonts w:ascii="Lucida Sans" w:hAnsi="Lucida Sans" w:cstheme="minorHAnsi"/>
        </w:rPr>
        <w:t xml:space="preserve">the </w:t>
      </w:r>
      <w:r w:rsidRPr="0062464B">
        <w:rPr>
          <w:rFonts w:ascii="Lucida Sans" w:hAnsi="Lucida Sans" w:cstheme="minorHAnsi"/>
        </w:rPr>
        <w:t>management of communication difficulties.</w:t>
      </w:r>
      <w:r w:rsidR="0094465B">
        <w:rPr>
          <w:rFonts w:ascii="Lucida Sans" w:hAnsi="Lucida Sans" w:cstheme="minorHAnsi"/>
        </w:rPr>
        <w:t xml:space="preserve">  </w:t>
      </w:r>
    </w:p>
    <w:p w:rsidR="00170052" w:rsidRDefault="00170052" w:rsidP="00170052">
      <w:pPr>
        <w:pStyle w:val="ListParagraph"/>
        <w:rPr>
          <w:rFonts w:ascii="Lucida Sans" w:hAnsi="Lucida Sans" w:cs="Lucida Sans"/>
        </w:rPr>
      </w:pPr>
    </w:p>
    <w:p w:rsidR="00E753CE" w:rsidRPr="00B96CD2" w:rsidRDefault="00E753CE" w:rsidP="00E753CE">
      <w:pPr>
        <w:rPr>
          <w:rFonts w:ascii="Lucida Sans" w:hAnsi="Lucida Sans"/>
          <w:b/>
          <w:sz w:val="24"/>
          <w:szCs w:val="24"/>
        </w:rPr>
      </w:pPr>
      <w:r w:rsidRPr="00B96CD2">
        <w:rPr>
          <w:rFonts w:ascii="Lucida Sans" w:hAnsi="Lucida Sans"/>
          <w:b/>
          <w:sz w:val="24"/>
          <w:szCs w:val="24"/>
        </w:rPr>
        <w:t>Further Information</w:t>
      </w:r>
    </w:p>
    <w:p w:rsidR="00E753CE" w:rsidRPr="00B96CD2" w:rsidRDefault="00E753CE" w:rsidP="00170052">
      <w:pPr>
        <w:pStyle w:val="ListParagraph"/>
        <w:rPr>
          <w:rFonts w:ascii="Lucida Sans" w:hAnsi="Lucida Sans" w:cs="Lucida Sans"/>
        </w:rPr>
      </w:pPr>
    </w:p>
    <w:p w:rsidR="00170052" w:rsidRPr="00E753CE" w:rsidRDefault="00170052" w:rsidP="00E753CE">
      <w:pPr>
        <w:pStyle w:val="ListParagraph"/>
        <w:numPr>
          <w:ilvl w:val="0"/>
          <w:numId w:val="6"/>
        </w:numPr>
        <w:rPr>
          <w:rFonts w:ascii="Lucida Sans" w:hAnsi="Lucida Sans"/>
        </w:rPr>
      </w:pPr>
      <w:r w:rsidRPr="00E753CE">
        <w:rPr>
          <w:rFonts w:ascii="Lucida Sans" w:hAnsi="Lucida Sans" w:cs="Lucida Sans"/>
        </w:rPr>
        <w:t xml:space="preserve">We would be happy to provide any additional information required to support the Committee’s decision making and scrutiny. </w:t>
      </w:r>
      <w:r w:rsidR="005A5754">
        <w:rPr>
          <w:rFonts w:ascii="Lucida Sans" w:hAnsi="Lucida Sans" w:cs="Lucida Sans"/>
        </w:rPr>
        <w:t xml:space="preserve"> </w:t>
      </w:r>
      <w:r w:rsidRPr="00E753CE">
        <w:rPr>
          <w:rFonts w:ascii="Lucida Sans" w:hAnsi="Lucida Sans" w:cs="Lucida Sans"/>
        </w:rPr>
        <w:t xml:space="preserve">For further information, please contact: </w:t>
      </w:r>
    </w:p>
    <w:p w:rsidR="00170052" w:rsidRPr="00B96CD2" w:rsidRDefault="00170052" w:rsidP="00170052">
      <w:pPr>
        <w:pStyle w:val="ListParagraph"/>
        <w:rPr>
          <w:rFonts w:ascii="Lucida Sans" w:hAnsi="Lucida Sans"/>
        </w:rPr>
      </w:pPr>
    </w:p>
    <w:p w:rsidR="00170052" w:rsidRPr="00B96CD2" w:rsidRDefault="00170052" w:rsidP="00170052">
      <w:pPr>
        <w:pStyle w:val="ListParagraph"/>
        <w:spacing w:after="200" w:line="276" w:lineRule="auto"/>
        <w:ind w:left="810"/>
        <w:rPr>
          <w:rFonts w:ascii="Lucida Sans" w:hAnsi="Lucida Sans" w:cs="Lucida Sans"/>
          <w:b/>
        </w:rPr>
      </w:pPr>
      <w:r w:rsidRPr="00B96CD2">
        <w:rPr>
          <w:rFonts w:ascii="Lucida Sans" w:hAnsi="Lucida Sans" w:cs="Lucida Sans"/>
          <w:b/>
        </w:rPr>
        <w:t xml:space="preserve">Dr </w:t>
      </w:r>
      <w:r w:rsidR="00DC1878">
        <w:rPr>
          <w:rFonts w:ascii="Lucida Sans" w:hAnsi="Lucida Sans" w:cs="Lucida Sans"/>
          <w:b/>
        </w:rPr>
        <w:t>Alison Stroud</w:t>
      </w:r>
    </w:p>
    <w:p w:rsidR="00170052" w:rsidRPr="00B96CD2" w:rsidRDefault="00DC1878" w:rsidP="00170052">
      <w:pPr>
        <w:pStyle w:val="ListParagraph"/>
        <w:spacing w:after="200" w:line="276" w:lineRule="auto"/>
        <w:ind w:firstLine="90"/>
        <w:rPr>
          <w:rFonts w:ascii="Lucida Sans" w:hAnsi="Lucida Sans" w:cs="Lucida Sans"/>
          <w:b/>
        </w:rPr>
      </w:pPr>
      <w:r>
        <w:rPr>
          <w:rFonts w:ascii="Lucida Sans" w:hAnsi="Lucida Sans" w:cs="Lucida Sans"/>
          <w:b/>
        </w:rPr>
        <w:t>Head of Wales Office</w:t>
      </w:r>
    </w:p>
    <w:p w:rsidR="00772E01" w:rsidRPr="002009BE" w:rsidRDefault="00170052" w:rsidP="00170052">
      <w:pPr>
        <w:pStyle w:val="ListParagraph"/>
        <w:spacing w:after="200" w:line="276" w:lineRule="auto"/>
        <w:ind w:firstLine="90"/>
        <w:rPr>
          <w:rStyle w:val="Hyperlink"/>
          <w:rFonts w:ascii="Lucida Sans" w:hAnsi="Lucida Sans" w:cs="Lucida Sans"/>
          <w:b/>
          <w:color w:val="auto"/>
          <w:u w:val="none"/>
        </w:rPr>
      </w:pPr>
      <w:r w:rsidRPr="00B96CD2">
        <w:rPr>
          <w:rFonts w:ascii="Lucida Sans" w:hAnsi="Lucida Sans" w:cs="Lucida Sans"/>
          <w:b/>
        </w:rPr>
        <w:t xml:space="preserve">029 2039 </w:t>
      </w:r>
      <w:hyperlink r:id="rId10" w:history="1">
        <w:r w:rsidR="00DC1878" w:rsidRPr="002009BE">
          <w:rPr>
            <w:rStyle w:val="Hyperlink"/>
            <w:rFonts w:ascii="Lucida Sans" w:hAnsi="Lucida Sans" w:cs="Lucida Sans"/>
            <w:b/>
            <w:color w:val="auto"/>
            <w:u w:val="none"/>
          </w:rPr>
          <w:t>7729/ alison.stroud@rcslt.org</w:t>
        </w:r>
      </w:hyperlink>
    </w:p>
    <w:p w:rsidR="00772E01" w:rsidRPr="002009BE" w:rsidRDefault="00772E01" w:rsidP="00170052">
      <w:pPr>
        <w:pStyle w:val="ListParagraph"/>
        <w:spacing w:after="200" w:line="276" w:lineRule="auto"/>
        <w:ind w:firstLine="90"/>
        <w:rPr>
          <w:rStyle w:val="Hyperlink"/>
          <w:rFonts w:ascii="Lucida Sans" w:hAnsi="Lucida Sans" w:cs="Lucida Sans"/>
          <w:b/>
          <w:u w:val="none"/>
        </w:rPr>
      </w:pPr>
      <w:bookmarkStart w:id="0" w:name="_GoBack"/>
      <w:bookmarkEnd w:id="0"/>
    </w:p>
    <w:p w:rsidR="00772E01" w:rsidRPr="00E753CE" w:rsidRDefault="00772E01" w:rsidP="00170052">
      <w:pPr>
        <w:pStyle w:val="ListParagraph"/>
        <w:spacing w:after="200" w:line="276" w:lineRule="auto"/>
        <w:ind w:firstLine="90"/>
        <w:rPr>
          <w:rStyle w:val="Hyperlink"/>
          <w:rFonts w:ascii="Lucida Sans" w:hAnsi="Lucida Sans" w:cs="Lucida Sans"/>
          <w:b/>
          <w:color w:val="auto"/>
          <w:sz w:val="16"/>
          <w:szCs w:val="16"/>
        </w:rPr>
      </w:pPr>
      <w:r w:rsidRPr="00E753CE">
        <w:rPr>
          <w:rStyle w:val="Hyperlink"/>
          <w:rFonts w:ascii="Lucida Sans" w:hAnsi="Lucida Sans" w:cs="Lucida Sans"/>
          <w:b/>
          <w:color w:val="auto"/>
          <w:sz w:val="16"/>
          <w:szCs w:val="16"/>
        </w:rPr>
        <w:t>References</w:t>
      </w:r>
    </w:p>
    <w:p w:rsidR="00580F42" w:rsidRPr="00E753CE" w:rsidRDefault="00580F42" w:rsidP="00170052">
      <w:pPr>
        <w:pStyle w:val="ListParagraph"/>
        <w:spacing w:after="200" w:line="276" w:lineRule="auto"/>
        <w:ind w:firstLine="90"/>
        <w:rPr>
          <w:rStyle w:val="Hyperlink"/>
          <w:rFonts w:ascii="Lucida Sans" w:hAnsi="Lucida Sans" w:cs="Lucida Sans"/>
          <w:b/>
          <w:color w:val="auto"/>
          <w:sz w:val="16"/>
          <w:szCs w:val="16"/>
        </w:rPr>
      </w:pPr>
    </w:p>
    <w:p w:rsidR="00580F42" w:rsidRPr="00E753CE" w:rsidRDefault="00580F42" w:rsidP="0062464B">
      <w:pPr>
        <w:pStyle w:val="ListParagraph"/>
        <w:spacing w:after="200" w:line="276" w:lineRule="auto"/>
        <w:ind w:left="810"/>
        <w:rPr>
          <w:rStyle w:val="normalchar"/>
          <w:rFonts w:ascii="Lucida Sans" w:hAnsi="Lucida Sans"/>
          <w:sz w:val="16"/>
          <w:szCs w:val="16"/>
        </w:rPr>
      </w:pPr>
      <w:r w:rsidRPr="00E753CE">
        <w:rPr>
          <w:rStyle w:val="normalchar"/>
          <w:rFonts w:ascii="Lucida Sans" w:hAnsi="Lucida Sans"/>
          <w:sz w:val="16"/>
          <w:szCs w:val="16"/>
        </w:rPr>
        <w:t xml:space="preserve">Bourgeois MS, Hickey EM (2009). </w:t>
      </w:r>
      <w:r w:rsidRPr="00C37E1B">
        <w:rPr>
          <w:rStyle w:val="normalchar"/>
          <w:rFonts w:ascii="Lucida Sans" w:hAnsi="Lucida Sans"/>
          <w:i/>
          <w:sz w:val="16"/>
          <w:szCs w:val="16"/>
        </w:rPr>
        <w:t>Dementia: from diagnosis to management. A functional approach</w:t>
      </w:r>
      <w:r w:rsidRPr="00E753CE">
        <w:rPr>
          <w:rStyle w:val="normalchar"/>
          <w:rFonts w:ascii="Lucida Sans" w:hAnsi="Lucida Sans"/>
          <w:sz w:val="16"/>
          <w:szCs w:val="16"/>
        </w:rPr>
        <w:t xml:space="preserve">. </w:t>
      </w:r>
      <w:r w:rsidR="00C37E1B">
        <w:rPr>
          <w:rStyle w:val="normalchar"/>
          <w:rFonts w:ascii="Lucida Sans" w:hAnsi="Lucida Sans"/>
          <w:sz w:val="16"/>
          <w:szCs w:val="16"/>
        </w:rPr>
        <w:t xml:space="preserve">Taylor and Francis: </w:t>
      </w:r>
      <w:r w:rsidR="00C37E1B" w:rsidRPr="00E753CE">
        <w:rPr>
          <w:rStyle w:val="normalchar"/>
          <w:rFonts w:ascii="Lucida Sans" w:hAnsi="Lucida Sans"/>
          <w:sz w:val="16"/>
          <w:szCs w:val="16"/>
        </w:rPr>
        <w:t>New York</w:t>
      </w:r>
    </w:p>
    <w:p w:rsidR="00E753CE" w:rsidRPr="00E753CE" w:rsidRDefault="00E753CE" w:rsidP="00E753CE">
      <w:pPr>
        <w:pStyle w:val="ListParagraph"/>
        <w:spacing w:after="200" w:line="276" w:lineRule="auto"/>
        <w:ind w:left="810"/>
        <w:rPr>
          <w:rStyle w:val="Hyperlink"/>
          <w:rFonts w:ascii="Lucida Sans" w:hAnsi="Lucida Sans" w:cs="Lucida Sans"/>
          <w:color w:val="auto"/>
          <w:sz w:val="16"/>
          <w:szCs w:val="16"/>
          <w:u w:val="none"/>
        </w:rPr>
      </w:pPr>
      <w:r w:rsidRPr="00E753CE">
        <w:rPr>
          <w:rStyle w:val="Hyperlink"/>
          <w:rFonts w:ascii="Lucida Sans" w:hAnsi="Lucida Sans" w:cs="Lucida Sans"/>
          <w:color w:val="auto"/>
          <w:sz w:val="16"/>
          <w:szCs w:val="16"/>
          <w:u w:val="none"/>
        </w:rPr>
        <w:t>Braun M et al</w:t>
      </w:r>
      <w:r w:rsidR="00C37E1B">
        <w:rPr>
          <w:rStyle w:val="Hyperlink"/>
          <w:rFonts w:ascii="Lucida Sans" w:hAnsi="Lucida Sans" w:cs="Lucida Sans"/>
          <w:color w:val="auto"/>
          <w:sz w:val="16"/>
          <w:szCs w:val="16"/>
          <w:u w:val="none"/>
        </w:rPr>
        <w:t xml:space="preserve"> (2010)</w:t>
      </w:r>
      <w:r w:rsidRPr="00E753CE">
        <w:rPr>
          <w:rStyle w:val="Hyperlink"/>
          <w:rFonts w:ascii="Lucida Sans" w:hAnsi="Lucida Sans" w:cs="Lucida Sans"/>
          <w:color w:val="auto"/>
          <w:sz w:val="16"/>
          <w:szCs w:val="16"/>
          <w:u w:val="none"/>
        </w:rPr>
        <w:t xml:space="preserve">. Toward a better understanding of psychological well-being in dementia caregivers: the link between marital communication and depression. </w:t>
      </w:r>
      <w:r w:rsidRPr="00C37E1B">
        <w:rPr>
          <w:rStyle w:val="Hyperlink"/>
          <w:rFonts w:ascii="Lucida Sans" w:hAnsi="Lucida Sans" w:cs="Lucida Sans"/>
          <w:i/>
          <w:color w:val="auto"/>
          <w:sz w:val="16"/>
          <w:szCs w:val="16"/>
          <w:u w:val="none"/>
        </w:rPr>
        <w:t>Family Process</w:t>
      </w:r>
      <w:r w:rsidRPr="00E753CE">
        <w:rPr>
          <w:rStyle w:val="Hyperlink"/>
          <w:rFonts w:ascii="Lucida Sans" w:hAnsi="Lucida Sans" w:cs="Lucida Sans"/>
          <w:color w:val="auto"/>
          <w:sz w:val="16"/>
          <w:szCs w:val="16"/>
          <w:u w:val="none"/>
        </w:rPr>
        <w:t>;49:2,185-203</w:t>
      </w:r>
    </w:p>
    <w:p w:rsidR="00772E01" w:rsidRPr="00E753CE" w:rsidRDefault="00580F42" w:rsidP="00E753CE">
      <w:pPr>
        <w:pStyle w:val="ListParagraph"/>
        <w:spacing w:after="200" w:line="276" w:lineRule="auto"/>
        <w:ind w:left="810"/>
        <w:rPr>
          <w:rStyle w:val="normalchar"/>
          <w:rFonts w:ascii="Lucida Sans" w:hAnsi="Lucida Sans"/>
          <w:color w:val="000000"/>
          <w:sz w:val="16"/>
          <w:szCs w:val="16"/>
        </w:rPr>
      </w:pPr>
      <w:proofErr w:type="spellStart"/>
      <w:r w:rsidRPr="00E753CE">
        <w:rPr>
          <w:rStyle w:val="normalchar"/>
          <w:rFonts w:ascii="Lucida Sans" w:hAnsi="Lucida Sans"/>
          <w:color w:val="000000"/>
          <w:sz w:val="16"/>
          <w:szCs w:val="16"/>
        </w:rPr>
        <w:t>Bryden</w:t>
      </w:r>
      <w:proofErr w:type="spellEnd"/>
      <w:r w:rsidRPr="00E753CE">
        <w:rPr>
          <w:rStyle w:val="normalchar"/>
          <w:rFonts w:ascii="Lucida Sans" w:hAnsi="Lucida Sans"/>
          <w:color w:val="000000"/>
          <w:sz w:val="16"/>
          <w:szCs w:val="16"/>
        </w:rPr>
        <w:t xml:space="preserve"> C (2005). </w:t>
      </w:r>
      <w:r w:rsidRPr="00C37E1B">
        <w:rPr>
          <w:rStyle w:val="normalchar"/>
          <w:rFonts w:ascii="Lucida Sans" w:hAnsi="Lucida Sans"/>
          <w:i/>
          <w:color w:val="000000"/>
          <w:sz w:val="16"/>
          <w:szCs w:val="16"/>
        </w:rPr>
        <w:t>Dancing with Dementia</w:t>
      </w:r>
      <w:r w:rsidRPr="00E753CE">
        <w:rPr>
          <w:rStyle w:val="normalchar"/>
          <w:rFonts w:ascii="Lucida Sans" w:hAnsi="Lucida Sans"/>
          <w:color w:val="000000"/>
          <w:sz w:val="16"/>
          <w:szCs w:val="16"/>
        </w:rPr>
        <w:t>. Jessica Kingsley Publishers: London</w:t>
      </w:r>
    </w:p>
    <w:p w:rsidR="0062464B" w:rsidRDefault="00E753CE" w:rsidP="0062464B">
      <w:pPr>
        <w:pStyle w:val="ListParagraph"/>
        <w:spacing w:after="200" w:line="276" w:lineRule="auto"/>
        <w:ind w:left="810"/>
        <w:rPr>
          <w:rStyle w:val="Hyperlink"/>
          <w:rFonts w:ascii="Lucida Sans" w:hAnsi="Lucida Sans" w:cs="Lucida Sans"/>
          <w:color w:val="auto"/>
          <w:sz w:val="16"/>
          <w:szCs w:val="16"/>
          <w:u w:val="none"/>
        </w:rPr>
      </w:pPr>
      <w:r w:rsidRPr="00E753CE">
        <w:rPr>
          <w:rStyle w:val="Hyperlink"/>
          <w:rFonts w:ascii="Lucida Sans" w:hAnsi="Lucida Sans" w:cs="Lucida Sans"/>
          <w:color w:val="auto"/>
          <w:sz w:val="16"/>
          <w:szCs w:val="16"/>
          <w:u w:val="none"/>
        </w:rPr>
        <w:t>Egan M, et al</w:t>
      </w:r>
      <w:r w:rsidR="00C37E1B">
        <w:rPr>
          <w:rStyle w:val="Hyperlink"/>
          <w:rFonts w:ascii="Lucida Sans" w:hAnsi="Lucida Sans" w:cs="Lucida Sans"/>
          <w:color w:val="auto"/>
          <w:sz w:val="16"/>
          <w:szCs w:val="16"/>
          <w:u w:val="none"/>
        </w:rPr>
        <w:t xml:space="preserve"> (2010)</w:t>
      </w:r>
      <w:r w:rsidRPr="00E753CE">
        <w:rPr>
          <w:rStyle w:val="Hyperlink"/>
          <w:rFonts w:ascii="Lucida Sans" w:hAnsi="Lucida Sans" w:cs="Lucida Sans"/>
          <w:color w:val="auto"/>
          <w:sz w:val="16"/>
          <w:szCs w:val="16"/>
          <w:u w:val="none"/>
        </w:rPr>
        <w:t>. Methods to enhance verbal communication between individuals with Alzheim</w:t>
      </w:r>
      <w:r w:rsidR="00C37E1B">
        <w:rPr>
          <w:rStyle w:val="Hyperlink"/>
          <w:rFonts w:ascii="Lucida Sans" w:hAnsi="Lucida Sans" w:cs="Lucida Sans"/>
          <w:color w:val="auto"/>
          <w:sz w:val="16"/>
          <w:szCs w:val="16"/>
          <w:u w:val="none"/>
        </w:rPr>
        <w:t>er’s Disease and their formal an</w:t>
      </w:r>
      <w:r w:rsidRPr="00E753CE">
        <w:rPr>
          <w:rStyle w:val="Hyperlink"/>
          <w:rFonts w:ascii="Lucida Sans" w:hAnsi="Lucida Sans" w:cs="Lucida Sans"/>
          <w:color w:val="auto"/>
          <w:sz w:val="16"/>
          <w:szCs w:val="16"/>
          <w:u w:val="none"/>
        </w:rPr>
        <w:t xml:space="preserve">d informal caregivers: a systematic review. </w:t>
      </w:r>
      <w:r w:rsidRPr="00C37E1B">
        <w:rPr>
          <w:rStyle w:val="Hyperlink"/>
          <w:rFonts w:ascii="Lucida Sans" w:hAnsi="Lucida Sans" w:cs="Lucida Sans"/>
          <w:i/>
          <w:color w:val="auto"/>
          <w:sz w:val="16"/>
          <w:szCs w:val="16"/>
          <w:u w:val="none"/>
        </w:rPr>
        <w:t xml:space="preserve">International Journal of Alzheimer’s </w:t>
      </w:r>
      <w:proofErr w:type="spellStart"/>
      <w:r w:rsidRPr="00C37E1B">
        <w:rPr>
          <w:rStyle w:val="Hyperlink"/>
          <w:rFonts w:ascii="Lucida Sans" w:hAnsi="Lucida Sans" w:cs="Lucida Sans"/>
          <w:i/>
          <w:color w:val="auto"/>
          <w:sz w:val="16"/>
          <w:szCs w:val="16"/>
          <w:u w:val="none"/>
        </w:rPr>
        <w:t>Disease</w:t>
      </w:r>
      <w:r w:rsidRPr="00E753CE">
        <w:rPr>
          <w:rStyle w:val="Hyperlink"/>
          <w:rFonts w:ascii="Lucida Sans" w:hAnsi="Lucida Sans" w:cs="Lucida Sans"/>
          <w:color w:val="auto"/>
          <w:sz w:val="16"/>
          <w:szCs w:val="16"/>
          <w:u w:val="none"/>
        </w:rPr>
        <w:t>;Article</w:t>
      </w:r>
      <w:proofErr w:type="spellEnd"/>
      <w:r w:rsidRPr="00E753CE">
        <w:rPr>
          <w:rStyle w:val="Hyperlink"/>
          <w:rFonts w:ascii="Lucida Sans" w:hAnsi="Lucida Sans" w:cs="Lucida Sans"/>
          <w:color w:val="auto"/>
          <w:sz w:val="16"/>
          <w:szCs w:val="16"/>
          <w:u w:val="none"/>
        </w:rPr>
        <w:t xml:space="preserve"> ID 906818,12 pages </w:t>
      </w:r>
      <w:proofErr w:type="spellStart"/>
      <w:r w:rsidRPr="00E753CE">
        <w:rPr>
          <w:rStyle w:val="Hyperlink"/>
          <w:rFonts w:ascii="Lucida Sans" w:hAnsi="Lucida Sans" w:cs="Lucida Sans"/>
          <w:color w:val="auto"/>
          <w:sz w:val="16"/>
          <w:szCs w:val="16"/>
          <w:u w:val="none"/>
        </w:rPr>
        <w:t>doi</w:t>
      </w:r>
      <w:proofErr w:type="spellEnd"/>
      <w:r w:rsidRPr="00E753CE">
        <w:rPr>
          <w:rStyle w:val="Hyperlink"/>
          <w:rFonts w:ascii="Lucida Sans" w:hAnsi="Lucida Sans" w:cs="Lucida Sans"/>
          <w:color w:val="auto"/>
          <w:sz w:val="16"/>
          <w:szCs w:val="16"/>
          <w:u w:val="none"/>
        </w:rPr>
        <w:t>: 10.4061/2010/906818</w:t>
      </w:r>
    </w:p>
    <w:p w:rsidR="0062464B" w:rsidRDefault="00E753CE" w:rsidP="0062464B">
      <w:pPr>
        <w:pStyle w:val="ListParagraph"/>
        <w:spacing w:after="200" w:line="276" w:lineRule="auto"/>
        <w:ind w:left="810"/>
        <w:rPr>
          <w:rStyle w:val="Hyperlink"/>
          <w:rFonts w:ascii="Lucida Sans" w:hAnsi="Lucida Sans" w:cs="Lucida Sans"/>
          <w:color w:val="auto"/>
          <w:sz w:val="16"/>
          <w:szCs w:val="16"/>
          <w:u w:val="none"/>
        </w:rPr>
      </w:pPr>
      <w:r w:rsidRPr="00E753CE">
        <w:rPr>
          <w:rStyle w:val="normalchar"/>
          <w:rFonts w:ascii="Lucida Sans" w:hAnsi="Lucida Sans"/>
          <w:color w:val="000000"/>
          <w:sz w:val="16"/>
          <w:szCs w:val="16"/>
        </w:rPr>
        <w:t>J</w:t>
      </w:r>
      <w:r w:rsidR="00426081" w:rsidRPr="00E753CE">
        <w:rPr>
          <w:rStyle w:val="Hyperlink"/>
          <w:rFonts w:ascii="Lucida Sans" w:hAnsi="Lucida Sans" w:cs="Lucida Sans"/>
          <w:color w:val="auto"/>
          <w:sz w:val="16"/>
          <w:szCs w:val="16"/>
          <w:u w:val="none"/>
        </w:rPr>
        <w:t>ames I A (2011</w:t>
      </w:r>
      <w:r w:rsidR="00426081" w:rsidRPr="00C37E1B">
        <w:rPr>
          <w:rStyle w:val="Hyperlink"/>
          <w:rFonts w:ascii="Lucida Sans" w:hAnsi="Lucida Sans" w:cs="Lucida Sans"/>
          <w:i/>
          <w:color w:val="auto"/>
          <w:sz w:val="16"/>
          <w:szCs w:val="16"/>
          <w:u w:val="none"/>
        </w:rPr>
        <w:t>). Understanding behaviour in dementia that challenges: a guide to assessment and treatment</w:t>
      </w:r>
      <w:r w:rsidR="00426081" w:rsidRPr="00E753CE">
        <w:rPr>
          <w:rStyle w:val="Hyperlink"/>
          <w:rFonts w:ascii="Lucida Sans" w:hAnsi="Lucida Sans" w:cs="Lucida Sans"/>
          <w:color w:val="auto"/>
          <w:sz w:val="16"/>
          <w:szCs w:val="16"/>
          <w:u w:val="none"/>
        </w:rPr>
        <w:t xml:space="preserve">.  Bradford Dementia Group Good Practice </w:t>
      </w:r>
      <w:proofErr w:type="spellStart"/>
      <w:r w:rsidR="00426081" w:rsidRPr="00E753CE">
        <w:rPr>
          <w:rStyle w:val="Hyperlink"/>
          <w:rFonts w:ascii="Lucida Sans" w:hAnsi="Lucida Sans" w:cs="Lucida Sans"/>
          <w:color w:val="auto"/>
          <w:sz w:val="16"/>
          <w:szCs w:val="16"/>
          <w:u w:val="none"/>
        </w:rPr>
        <w:t>Guides</w:t>
      </w:r>
      <w:r w:rsidR="00C37E1B">
        <w:rPr>
          <w:rStyle w:val="Hyperlink"/>
          <w:rFonts w:ascii="Lucida Sans" w:hAnsi="Lucida Sans" w:cs="Lucida Sans"/>
          <w:color w:val="auto"/>
          <w:sz w:val="16"/>
          <w:szCs w:val="16"/>
          <w:u w:val="none"/>
        </w:rPr>
        <w:t>:Bradford</w:t>
      </w:r>
      <w:proofErr w:type="spellEnd"/>
    </w:p>
    <w:p w:rsidR="00C37E1B" w:rsidRDefault="00E753CE" w:rsidP="0062464B">
      <w:pPr>
        <w:pStyle w:val="ListParagraph"/>
        <w:spacing w:after="200" w:line="276" w:lineRule="auto"/>
        <w:ind w:left="810"/>
        <w:rPr>
          <w:rStyle w:val="Hyperlink"/>
          <w:rFonts w:ascii="Lucida Sans" w:hAnsi="Lucida Sans" w:cs="Lucida Sans"/>
          <w:color w:val="auto"/>
          <w:sz w:val="16"/>
          <w:szCs w:val="16"/>
          <w:u w:val="none"/>
        </w:rPr>
      </w:pPr>
      <w:r w:rsidRPr="00E753CE">
        <w:rPr>
          <w:rStyle w:val="Hyperlink"/>
          <w:rFonts w:ascii="Lucida Sans" w:hAnsi="Lucida Sans" w:cs="Lucida Sans"/>
          <w:color w:val="auto"/>
          <w:sz w:val="16"/>
          <w:szCs w:val="16"/>
          <w:u w:val="none"/>
        </w:rPr>
        <w:t>Jordan et al</w:t>
      </w:r>
      <w:r w:rsidR="00C37E1B">
        <w:rPr>
          <w:rStyle w:val="Hyperlink"/>
          <w:rFonts w:ascii="Lucida Sans" w:hAnsi="Lucida Sans" w:cs="Lucida Sans"/>
          <w:color w:val="auto"/>
          <w:sz w:val="16"/>
          <w:szCs w:val="16"/>
          <w:u w:val="none"/>
        </w:rPr>
        <w:t xml:space="preserve"> (2000)</w:t>
      </w:r>
      <w:r w:rsidRPr="00E753CE">
        <w:rPr>
          <w:rStyle w:val="Hyperlink"/>
          <w:rFonts w:ascii="Lucida Sans" w:hAnsi="Lucida Sans" w:cs="Lucida Sans"/>
          <w:color w:val="auto"/>
          <w:sz w:val="16"/>
          <w:szCs w:val="16"/>
          <w:u w:val="none"/>
        </w:rPr>
        <w:t xml:space="preserve">. </w:t>
      </w:r>
      <w:r w:rsidR="00C37E1B">
        <w:rPr>
          <w:rStyle w:val="Hyperlink"/>
          <w:rFonts w:ascii="Lucida Sans" w:hAnsi="Lucida Sans" w:cs="Lucida Sans"/>
          <w:color w:val="auto"/>
          <w:sz w:val="16"/>
          <w:szCs w:val="16"/>
          <w:u w:val="none"/>
        </w:rPr>
        <w:t xml:space="preserve"> </w:t>
      </w:r>
      <w:r w:rsidRPr="00C37E1B">
        <w:rPr>
          <w:rStyle w:val="Hyperlink"/>
          <w:rFonts w:ascii="Lucida Sans" w:hAnsi="Lucida Sans" w:cs="Lucida Sans"/>
          <w:i/>
          <w:color w:val="auto"/>
          <w:sz w:val="16"/>
          <w:szCs w:val="16"/>
          <w:u w:val="none"/>
        </w:rPr>
        <w:t>Communicate: Evaluation of a Training Package for carers of older people with communication impairments</w:t>
      </w:r>
      <w:r w:rsidRPr="00E753CE">
        <w:rPr>
          <w:rStyle w:val="Hyperlink"/>
          <w:rFonts w:ascii="Lucida Sans" w:hAnsi="Lucida Sans" w:cs="Lucida Sans"/>
          <w:color w:val="auto"/>
          <w:sz w:val="16"/>
          <w:szCs w:val="16"/>
          <w:u w:val="none"/>
        </w:rPr>
        <w:t xml:space="preserve">. </w:t>
      </w:r>
      <w:r w:rsidR="00C37E1B">
        <w:rPr>
          <w:rStyle w:val="Hyperlink"/>
          <w:rFonts w:ascii="Lucida Sans" w:hAnsi="Lucida Sans" w:cs="Lucida Sans"/>
          <w:color w:val="auto"/>
          <w:sz w:val="16"/>
          <w:szCs w:val="16"/>
          <w:u w:val="none"/>
        </w:rPr>
        <w:t xml:space="preserve"> </w:t>
      </w:r>
      <w:r w:rsidRPr="00E753CE">
        <w:rPr>
          <w:rStyle w:val="Hyperlink"/>
          <w:rFonts w:ascii="Lucida Sans" w:hAnsi="Lucida Sans" w:cs="Lucida Sans"/>
          <w:color w:val="auto"/>
          <w:sz w:val="16"/>
          <w:szCs w:val="16"/>
          <w:u w:val="none"/>
        </w:rPr>
        <w:t>Middle</w:t>
      </w:r>
      <w:r w:rsidR="00C37E1B">
        <w:rPr>
          <w:rStyle w:val="Hyperlink"/>
          <w:rFonts w:ascii="Lucida Sans" w:hAnsi="Lucida Sans" w:cs="Lucida Sans"/>
          <w:color w:val="auto"/>
          <w:sz w:val="16"/>
          <w:szCs w:val="16"/>
          <w:u w:val="none"/>
        </w:rPr>
        <w:t xml:space="preserve">sex University/UCL Publication: </w:t>
      </w:r>
      <w:r w:rsidR="00C37E1B" w:rsidRPr="00E753CE">
        <w:rPr>
          <w:rStyle w:val="Hyperlink"/>
          <w:rFonts w:ascii="Lucida Sans" w:hAnsi="Lucida Sans" w:cs="Lucida Sans"/>
          <w:color w:val="auto"/>
          <w:sz w:val="16"/>
          <w:szCs w:val="16"/>
          <w:u w:val="none"/>
        </w:rPr>
        <w:t>London:</w:t>
      </w:r>
    </w:p>
    <w:p w:rsidR="0062464B" w:rsidRDefault="00E753CE" w:rsidP="0062464B">
      <w:pPr>
        <w:pStyle w:val="ListParagraph"/>
        <w:spacing w:after="200" w:line="276" w:lineRule="auto"/>
        <w:ind w:left="810"/>
        <w:rPr>
          <w:rStyle w:val="Hyperlink"/>
          <w:rFonts w:ascii="Lucida Sans" w:hAnsi="Lucida Sans" w:cs="Lucida Sans"/>
          <w:color w:val="auto"/>
          <w:sz w:val="16"/>
          <w:szCs w:val="16"/>
          <w:u w:val="none"/>
        </w:rPr>
      </w:pPr>
      <w:proofErr w:type="spellStart"/>
      <w:r w:rsidRPr="00E753CE">
        <w:rPr>
          <w:rStyle w:val="Hyperlink"/>
          <w:rFonts w:ascii="Lucida Sans" w:hAnsi="Lucida Sans" w:cs="Lucida Sans"/>
          <w:color w:val="auto"/>
          <w:sz w:val="16"/>
          <w:szCs w:val="16"/>
          <w:u w:val="none"/>
        </w:rPr>
        <w:t>Maxin</w:t>
      </w:r>
      <w:proofErr w:type="spellEnd"/>
      <w:r w:rsidRPr="00E753CE">
        <w:rPr>
          <w:rStyle w:val="Hyperlink"/>
          <w:rFonts w:ascii="Lucida Sans" w:hAnsi="Lucida Sans" w:cs="Lucida Sans"/>
          <w:color w:val="auto"/>
          <w:sz w:val="16"/>
          <w:szCs w:val="16"/>
          <w:u w:val="none"/>
        </w:rPr>
        <w:t xml:space="preserve"> J et al</w:t>
      </w:r>
      <w:r w:rsidR="00C37E1B">
        <w:rPr>
          <w:rStyle w:val="Hyperlink"/>
          <w:rFonts w:ascii="Lucida Sans" w:hAnsi="Lucida Sans" w:cs="Lucida Sans"/>
          <w:color w:val="auto"/>
          <w:sz w:val="16"/>
          <w:szCs w:val="16"/>
          <w:u w:val="none"/>
        </w:rPr>
        <w:t xml:space="preserve"> (2001)</w:t>
      </w:r>
      <w:r w:rsidRPr="00E753CE">
        <w:rPr>
          <w:rStyle w:val="Hyperlink"/>
          <w:rFonts w:ascii="Lucida Sans" w:hAnsi="Lucida Sans" w:cs="Lucida Sans"/>
          <w:color w:val="auto"/>
          <w:sz w:val="16"/>
          <w:szCs w:val="16"/>
          <w:u w:val="none"/>
        </w:rPr>
        <w:t>. Speech and Language Therapists as trainers: enabling care staff working with older people</w:t>
      </w:r>
      <w:r w:rsidR="00C37E1B">
        <w:rPr>
          <w:rStyle w:val="Hyperlink"/>
          <w:rFonts w:ascii="Lucida Sans" w:hAnsi="Lucida Sans" w:cs="Lucida Sans"/>
          <w:color w:val="auto"/>
          <w:sz w:val="16"/>
          <w:szCs w:val="16"/>
          <w:u w:val="none"/>
        </w:rPr>
        <w:t xml:space="preserve">. </w:t>
      </w:r>
      <w:r w:rsidR="00C37E1B" w:rsidRPr="00C37E1B">
        <w:rPr>
          <w:rStyle w:val="Hyperlink"/>
          <w:rFonts w:ascii="Lucida Sans" w:hAnsi="Lucida Sans" w:cs="Lucida Sans"/>
          <w:i/>
          <w:color w:val="auto"/>
          <w:sz w:val="16"/>
          <w:szCs w:val="16"/>
          <w:u w:val="none"/>
        </w:rPr>
        <w:t>International Journal of Lang</w:t>
      </w:r>
      <w:r w:rsidRPr="00C37E1B">
        <w:rPr>
          <w:rStyle w:val="Hyperlink"/>
          <w:rFonts w:ascii="Lucida Sans" w:hAnsi="Lucida Sans" w:cs="Lucida Sans"/>
          <w:i/>
          <w:color w:val="auto"/>
          <w:sz w:val="16"/>
          <w:szCs w:val="16"/>
          <w:u w:val="none"/>
        </w:rPr>
        <w:t>u</w:t>
      </w:r>
      <w:r w:rsidR="00C37E1B" w:rsidRPr="00C37E1B">
        <w:rPr>
          <w:rStyle w:val="Hyperlink"/>
          <w:rFonts w:ascii="Lucida Sans" w:hAnsi="Lucida Sans" w:cs="Lucida Sans"/>
          <w:i/>
          <w:color w:val="auto"/>
          <w:sz w:val="16"/>
          <w:szCs w:val="16"/>
          <w:u w:val="none"/>
        </w:rPr>
        <w:t>a</w:t>
      </w:r>
      <w:r w:rsidRPr="00C37E1B">
        <w:rPr>
          <w:rStyle w:val="Hyperlink"/>
          <w:rFonts w:ascii="Lucida Sans" w:hAnsi="Lucida Sans" w:cs="Lucida Sans"/>
          <w:i/>
          <w:color w:val="auto"/>
          <w:sz w:val="16"/>
          <w:szCs w:val="16"/>
          <w:u w:val="none"/>
        </w:rPr>
        <w:t>ge and Communication Disorders</w:t>
      </w:r>
      <w:r w:rsidRPr="00E753CE">
        <w:rPr>
          <w:rStyle w:val="Hyperlink"/>
          <w:rFonts w:ascii="Lucida Sans" w:hAnsi="Lucida Sans" w:cs="Lucida Sans"/>
          <w:color w:val="auto"/>
          <w:sz w:val="16"/>
          <w:szCs w:val="16"/>
          <w:u w:val="none"/>
        </w:rPr>
        <w:t>;36,supplement,194-199</w:t>
      </w:r>
    </w:p>
    <w:p w:rsidR="00E753CE" w:rsidRPr="00E753CE" w:rsidRDefault="00E753CE" w:rsidP="0062464B">
      <w:pPr>
        <w:pStyle w:val="ListParagraph"/>
        <w:spacing w:after="200" w:line="276" w:lineRule="auto"/>
        <w:ind w:left="810"/>
        <w:rPr>
          <w:rStyle w:val="Hyperlink"/>
          <w:rFonts w:ascii="Lucida Sans" w:hAnsi="Lucida Sans" w:cs="Lucida Sans"/>
          <w:color w:val="auto"/>
          <w:sz w:val="16"/>
          <w:szCs w:val="16"/>
          <w:u w:val="none"/>
        </w:rPr>
      </w:pPr>
      <w:r w:rsidRPr="00E753CE">
        <w:rPr>
          <w:rStyle w:val="Hyperlink"/>
          <w:rFonts w:ascii="Lucida Sans" w:hAnsi="Lucida Sans" w:cs="Lucida Sans"/>
          <w:color w:val="auto"/>
          <w:sz w:val="16"/>
          <w:szCs w:val="16"/>
          <w:u w:val="none"/>
        </w:rPr>
        <w:t>Nolan M, Ingram P, Watson R</w:t>
      </w:r>
      <w:r w:rsidR="00C37E1B">
        <w:rPr>
          <w:rStyle w:val="Hyperlink"/>
          <w:rFonts w:ascii="Lucida Sans" w:hAnsi="Lucida Sans" w:cs="Lucida Sans"/>
          <w:color w:val="auto"/>
          <w:sz w:val="16"/>
          <w:szCs w:val="16"/>
          <w:u w:val="none"/>
        </w:rPr>
        <w:t xml:space="preserve"> (2002)</w:t>
      </w:r>
      <w:r w:rsidRPr="00E753CE">
        <w:rPr>
          <w:rStyle w:val="Hyperlink"/>
          <w:rFonts w:ascii="Lucida Sans" w:hAnsi="Lucida Sans" w:cs="Lucida Sans"/>
          <w:color w:val="auto"/>
          <w:sz w:val="16"/>
          <w:szCs w:val="16"/>
          <w:u w:val="none"/>
        </w:rPr>
        <w:t xml:space="preserve">. Working with family carers of people with dementia.  </w:t>
      </w:r>
      <w:r w:rsidRPr="00C37E1B">
        <w:rPr>
          <w:rStyle w:val="Hyperlink"/>
          <w:rFonts w:ascii="Lucida Sans" w:hAnsi="Lucida Sans" w:cs="Lucida Sans"/>
          <w:i/>
          <w:color w:val="auto"/>
          <w:sz w:val="16"/>
          <w:szCs w:val="16"/>
          <w:u w:val="none"/>
        </w:rPr>
        <w:t>Dementia</w:t>
      </w:r>
      <w:r w:rsidRPr="00E753CE">
        <w:rPr>
          <w:rStyle w:val="Hyperlink"/>
          <w:rFonts w:ascii="Lucida Sans" w:hAnsi="Lucida Sans" w:cs="Lucida Sans"/>
          <w:color w:val="auto"/>
          <w:sz w:val="16"/>
          <w:szCs w:val="16"/>
          <w:u w:val="none"/>
        </w:rPr>
        <w:t>;1:1,75-93</w:t>
      </w:r>
    </w:p>
    <w:p w:rsidR="0062464B" w:rsidRDefault="00426081" w:rsidP="0062464B">
      <w:pPr>
        <w:pStyle w:val="ListParagraph"/>
        <w:spacing w:after="200" w:line="276" w:lineRule="auto"/>
        <w:ind w:left="810"/>
        <w:rPr>
          <w:rStyle w:val="Hyperlink"/>
          <w:rFonts w:ascii="Lucida Sans" w:hAnsi="Lucida Sans" w:cs="Lucida Sans"/>
          <w:color w:val="auto"/>
          <w:sz w:val="16"/>
          <w:szCs w:val="16"/>
          <w:u w:val="none"/>
        </w:rPr>
      </w:pPr>
      <w:r w:rsidRPr="00E753CE">
        <w:rPr>
          <w:rStyle w:val="Hyperlink"/>
          <w:rFonts w:ascii="Lucida Sans" w:hAnsi="Lucida Sans" w:cs="Lucida Sans"/>
          <w:color w:val="auto"/>
          <w:sz w:val="16"/>
          <w:szCs w:val="16"/>
          <w:u w:val="none"/>
        </w:rPr>
        <w:t>O Connor, DW et al (1990). Problems reported by relatives in a community study of dementia</w:t>
      </w:r>
      <w:r w:rsidRPr="00C37E1B">
        <w:rPr>
          <w:rStyle w:val="Hyperlink"/>
          <w:rFonts w:ascii="Lucida Sans" w:hAnsi="Lucida Sans" w:cs="Lucida Sans"/>
          <w:i/>
          <w:color w:val="auto"/>
          <w:sz w:val="16"/>
          <w:szCs w:val="16"/>
          <w:u w:val="none"/>
        </w:rPr>
        <w:t xml:space="preserve">. </w:t>
      </w:r>
      <w:r w:rsidR="00C37E1B" w:rsidRPr="00C37E1B">
        <w:rPr>
          <w:rStyle w:val="Hyperlink"/>
          <w:rFonts w:ascii="Lucida Sans" w:hAnsi="Lucida Sans" w:cs="Lucida Sans"/>
          <w:i/>
          <w:color w:val="auto"/>
          <w:sz w:val="16"/>
          <w:szCs w:val="16"/>
          <w:u w:val="none"/>
        </w:rPr>
        <w:t xml:space="preserve"> </w:t>
      </w:r>
      <w:r w:rsidRPr="00C37E1B">
        <w:rPr>
          <w:rStyle w:val="Hyperlink"/>
          <w:rFonts w:ascii="Lucida Sans" w:hAnsi="Lucida Sans" w:cs="Lucida Sans"/>
          <w:i/>
          <w:color w:val="auto"/>
          <w:sz w:val="16"/>
          <w:szCs w:val="16"/>
          <w:u w:val="none"/>
        </w:rPr>
        <w:t>British Journal of psychiatry</w:t>
      </w:r>
      <w:r w:rsidRPr="00E753CE">
        <w:rPr>
          <w:rStyle w:val="Hyperlink"/>
          <w:rFonts w:ascii="Lucida Sans" w:hAnsi="Lucida Sans" w:cs="Lucida Sans"/>
          <w:color w:val="auto"/>
          <w:sz w:val="16"/>
          <w:szCs w:val="16"/>
          <w:u w:val="none"/>
        </w:rPr>
        <w:t xml:space="preserve">; 156, </w:t>
      </w:r>
      <w:r w:rsidR="00C37E1B">
        <w:rPr>
          <w:rStyle w:val="Hyperlink"/>
          <w:rFonts w:ascii="Lucida Sans" w:hAnsi="Lucida Sans" w:cs="Lucida Sans"/>
          <w:color w:val="auto"/>
          <w:sz w:val="16"/>
          <w:szCs w:val="16"/>
          <w:u w:val="none"/>
        </w:rPr>
        <w:t>p.</w:t>
      </w:r>
      <w:r w:rsidRPr="00E753CE">
        <w:rPr>
          <w:rStyle w:val="Hyperlink"/>
          <w:rFonts w:ascii="Lucida Sans" w:hAnsi="Lucida Sans" w:cs="Lucida Sans"/>
          <w:color w:val="auto"/>
          <w:sz w:val="16"/>
          <w:szCs w:val="16"/>
          <w:u w:val="none"/>
        </w:rPr>
        <w:t>835-841</w:t>
      </w:r>
    </w:p>
    <w:p w:rsidR="0062464B" w:rsidRDefault="00426081" w:rsidP="0062464B">
      <w:pPr>
        <w:pStyle w:val="ListParagraph"/>
        <w:spacing w:after="200" w:line="276" w:lineRule="auto"/>
        <w:ind w:left="810"/>
        <w:rPr>
          <w:rStyle w:val="Hyperlink"/>
          <w:rFonts w:ascii="Lucida Sans" w:hAnsi="Lucida Sans" w:cs="Lucida Sans"/>
          <w:color w:val="auto"/>
          <w:sz w:val="16"/>
          <w:szCs w:val="16"/>
          <w:u w:val="none"/>
        </w:rPr>
      </w:pPr>
      <w:r w:rsidRPr="00E753CE">
        <w:rPr>
          <w:rStyle w:val="Hyperlink"/>
          <w:rFonts w:ascii="Lucida Sans" w:hAnsi="Lucida Sans" w:cs="Lucida Sans"/>
          <w:color w:val="auto"/>
          <w:sz w:val="16"/>
          <w:szCs w:val="16"/>
          <w:u w:val="none"/>
        </w:rPr>
        <w:t>Orange JB, Ryan EB</w:t>
      </w:r>
      <w:r w:rsidR="00C37E1B">
        <w:rPr>
          <w:rStyle w:val="Hyperlink"/>
          <w:rFonts w:ascii="Lucida Sans" w:hAnsi="Lucida Sans" w:cs="Lucida Sans"/>
          <w:color w:val="auto"/>
          <w:sz w:val="16"/>
          <w:szCs w:val="16"/>
          <w:u w:val="none"/>
        </w:rPr>
        <w:t xml:space="preserve"> (2000)</w:t>
      </w:r>
      <w:r w:rsidRPr="00E753CE">
        <w:rPr>
          <w:rStyle w:val="Hyperlink"/>
          <w:rFonts w:ascii="Lucida Sans" w:hAnsi="Lucida Sans" w:cs="Lucida Sans"/>
          <w:color w:val="auto"/>
          <w:sz w:val="16"/>
          <w:szCs w:val="16"/>
          <w:u w:val="none"/>
        </w:rPr>
        <w:t>. Alzheimer’s Disease and other dementias: implications for physician communication. Clinics in geriatric medicine;16, 153-173</w:t>
      </w:r>
    </w:p>
    <w:p w:rsidR="006119F6" w:rsidRDefault="006119F6" w:rsidP="006119F6">
      <w:pPr>
        <w:pStyle w:val="ListParagraph"/>
        <w:spacing w:after="200" w:line="276" w:lineRule="auto"/>
        <w:ind w:left="810"/>
        <w:rPr>
          <w:rStyle w:val="Hyperlink"/>
          <w:rFonts w:ascii="Lucida Sans" w:hAnsi="Lucida Sans" w:cs="Lucida Sans"/>
          <w:color w:val="auto"/>
          <w:sz w:val="16"/>
          <w:szCs w:val="16"/>
          <w:u w:val="none"/>
        </w:rPr>
      </w:pPr>
      <w:r>
        <w:rPr>
          <w:rStyle w:val="Hyperlink"/>
          <w:rFonts w:ascii="Lucida Sans" w:hAnsi="Lucida Sans" w:cs="Lucida Sans"/>
          <w:color w:val="auto"/>
          <w:sz w:val="16"/>
          <w:szCs w:val="16"/>
          <w:u w:val="none"/>
        </w:rPr>
        <w:t xml:space="preserve">Public Health Wales (2016). </w:t>
      </w:r>
      <w:r w:rsidRPr="00C37E1B">
        <w:rPr>
          <w:rStyle w:val="Hyperlink"/>
          <w:rFonts w:ascii="Lucida Sans" w:hAnsi="Lucida Sans" w:cs="Lucida Sans"/>
          <w:i/>
          <w:color w:val="auto"/>
          <w:sz w:val="16"/>
          <w:szCs w:val="16"/>
          <w:u w:val="none"/>
        </w:rPr>
        <w:t>1000 Lives Second Welsh National Audit Report. Memory Clinic and Memory Assessment Services</w:t>
      </w:r>
      <w:r>
        <w:rPr>
          <w:rStyle w:val="Hyperlink"/>
          <w:rFonts w:ascii="Lucida Sans" w:hAnsi="Lucida Sans" w:cs="Lucida Sans"/>
          <w:color w:val="auto"/>
          <w:sz w:val="16"/>
          <w:szCs w:val="16"/>
          <w:u w:val="none"/>
        </w:rPr>
        <w:t xml:space="preserve">. </w:t>
      </w:r>
      <w:r w:rsidR="00C37E1B">
        <w:rPr>
          <w:rStyle w:val="Hyperlink"/>
          <w:rFonts w:ascii="Lucida Sans" w:hAnsi="Lucida Sans" w:cs="Lucida Sans"/>
          <w:color w:val="auto"/>
          <w:sz w:val="16"/>
          <w:szCs w:val="16"/>
          <w:u w:val="none"/>
        </w:rPr>
        <w:t xml:space="preserve"> Public Health Wales: Cardiff</w:t>
      </w:r>
    </w:p>
    <w:p w:rsidR="00E753CE" w:rsidRDefault="00E753CE" w:rsidP="0062464B">
      <w:pPr>
        <w:pStyle w:val="ListParagraph"/>
        <w:spacing w:after="200" w:line="276" w:lineRule="auto"/>
        <w:ind w:left="810"/>
        <w:rPr>
          <w:rStyle w:val="Hyperlink"/>
          <w:rFonts w:ascii="Lucida Sans" w:hAnsi="Lucida Sans" w:cs="Lucida Sans"/>
          <w:color w:val="auto"/>
          <w:sz w:val="16"/>
          <w:szCs w:val="16"/>
          <w:u w:val="none"/>
        </w:rPr>
      </w:pPr>
      <w:r w:rsidRPr="00E753CE">
        <w:rPr>
          <w:rStyle w:val="Hyperlink"/>
          <w:rFonts w:ascii="Lucida Sans" w:hAnsi="Lucida Sans" w:cs="Lucida Sans"/>
          <w:color w:val="auto"/>
          <w:sz w:val="16"/>
          <w:szCs w:val="16"/>
          <w:u w:val="none"/>
        </w:rPr>
        <w:lastRenderedPageBreak/>
        <w:t>Steele CM, et al. Mealtime difficulties in a home for aged. Dysphagia 1997;12:1,43-50</w:t>
      </w:r>
    </w:p>
    <w:sectPr w:rsidR="00E753C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B1" w:rsidRDefault="007766B1" w:rsidP="00170052">
      <w:pPr>
        <w:spacing w:after="0" w:line="240" w:lineRule="auto"/>
      </w:pPr>
      <w:r>
        <w:separator/>
      </w:r>
    </w:p>
  </w:endnote>
  <w:endnote w:type="continuationSeparator" w:id="0">
    <w:p w:rsidR="007766B1" w:rsidRDefault="007766B1" w:rsidP="0017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04501"/>
      <w:docPartObj>
        <w:docPartGallery w:val="Page Numbers (Bottom of Page)"/>
        <w:docPartUnique/>
      </w:docPartObj>
    </w:sdtPr>
    <w:sdtEndPr>
      <w:rPr>
        <w:noProof/>
      </w:rPr>
    </w:sdtEndPr>
    <w:sdtContent>
      <w:p w:rsidR="002A7C1F" w:rsidRDefault="002A7C1F">
        <w:pPr>
          <w:pStyle w:val="Footer"/>
          <w:jc w:val="right"/>
        </w:pPr>
        <w:r>
          <w:fldChar w:fldCharType="begin"/>
        </w:r>
        <w:r>
          <w:instrText xml:space="preserve"> PAGE   \* MERGEFORMAT </w:instrText>
        </w:r>
        <w:r>
          <w:fldChar w:fldCharType="separate"/>
        </w:r>
        <w:r w:rsidR="002009BE">
          <w:rPr>
            <w:noProof/>
          </w:rPr>
          <w:t>1</w:t>
        </w:r>
        <w:r>
          <w:rPr>
            <w:noProof/>
          </w:rPr>
          <w:fldChar w:fldCharType="end"/>
        </w:r>
      </w:p>
    </w:sdtContent>
  </w:sdt>
  <w:p w:rsidR="002A7C1F" w:rsidRDefault="002A7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B1" w:rsidRDefault="007766B1" w:rsidP="00170052">
      <w:pPr>
        <w:spacing w:after="0" w:line="240" w:lineRule="auto"/>
      </w:pPr>
      <w:r>
        <w:separator/>
      </w:r>
    </w:p>
  </w:footnote>
  <w:footnote w:type="continuationSeparator" w:id="0">
    <w:p w:rsidR="007766B1" w:rsidRDefault="007766B1" w:rsidP="00170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3ADE"/>
    <w:multiLevelType w:val="hybridMultilevel"/>
    <w:tmpl w:val="3998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2E4674"/>
    <w:multiLevelType w:val="hybridMultilevel"/>
    <w:tmpl w:val="4494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372BD"/>
    <w:multiLevelType w:val="hybridMultilevel"/>
    <w:tmpl w:val="38FC7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203265"/>
    <w:multiLevelType w:val="hybridMultilevel"/>
    <w:tmpl w:val="1EF06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17620A"/>
    <w:multiLevelType w:val="multilevel"/>
    <w:tmpl w:val="4006A764"/>
    <w:lvl w:ilvl="0">
      <w:start w:val="1"/>
      <w:numFmt w:val="decimal"/>
      <w:lvlText w:val="%1."/>
      <w:lvlJc w:val="left"/>
      <w:pPr>
        <w:ind w:left="720" w:hanging="360"/>
      </w:pPr>
      <w:rPr>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416673B"/>
    <w:multiLevelType w:val="hybridMultilevel"/>
    <w:tmpl w:val="1730D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AE0AF7"/>
    <w:multiLevelType w:val="hybridMultilevel"/>
    <w:tmpl w:val="D002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561697"/>
    <w:multiLevelType w:val="hybridMultilevel"/>
    <w:tmpl w:val="C08C6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D6329F"/>
    <w:multiLevelType w:val="hybridMultilevel"/>
    <w:tmpl w:val="79624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FC709B"/>
    <w:multiLevelType w:val="hybridMultilevel"/>
    <w:tmpl w:val="D0DE5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1D9018D"/>
    <w:multiLevelType w:val="hybridMultilevel"/>
    <w:tmpl w:val="4928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180687"/>
    <w:multiLevelType w:val="hybridMultilevel"/>
    <w:tmpl w:val="76066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2"/>
  </w:num>
  <w:num w:numId="5">
    <w:abstractNumId w:val="4"/>
  </w:num>
  <w:num w:numId="6">
    <w:abstractNumId w:val="3"/>
  </w:num>
  <w:num w:numId="7">
    <w:abstractNumId w:val="8"/>
  </w:num>
  <w:num w:numId="8">
    <w:abstractNumId w:val="5"/>
  </w:num>
  <w:num w:numId="9">
    <w:abstractNumId w:val="0"/>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52"/>
    <w:rsid w:val="00017E98"/>
    <w:rsid w:val="00100EC6"/>
    <w:rsid w:val="00131147"/>
    <w:rsid w:val="00170052"/>
    <w:rsid w:val="002009BE"/>
    <w:rsid w:val="00270FB1"/>
    <w:rsid w:val="002A7C1F"/>
    <w:rsid w:val="003106C5"/>
    <w:rsid w:val="003140A2"/>
    <w:rsid w:val="0039033C"/>
    <w:rsid w:val="003C0C36"/>
    <w:rsid w:val="003D1361"/>
    <w:rsid w:val="00426081"/>
    <w:rsid w:val="00480851"/>
    <w:rsid w:val="00580F42"/>
    <w:rsid w:val="005A5754"/>
    <w:rsid w:val="006119F6"/>
    <w:rsid w:val="0062464B"/>
    <w:rsid w:val="00711351"/>
    <w:rsid w:val="00725D79"/>
    <w:rsid w:val="00772E01"/>
    <w:rsid w:val="007766B1"/>
    <w:rsid w:val="008D56BF"/>
    <w:rsid w:val="008F323C"/>
    <w:rsid w:val="0094465B"/>
    <w:rsid w:val="00A53808"/>
    <w:rsid w:val="00B13E60"/>
    <w:rsid w:val="00B15EE7"/>
    <w:rsid w:val="00B866D1"/>
    <w:rsid w:val="00B96CD2"/>
    <w:rsid w:val="00C35A63"/>
    <w:rsid w:val="00C37E1B"/>
    <w:rsid w:val="00DB117D"/>
    <w:rsid w:val="00DC1878"/>
    <w:rsid w:val="00DD5433"/>
    <w:rsid w:val="00E53A68"/>
    <w:rsid w:val="00E60A4D"/>
    <w:rsid w:val="00E753CE"/>
    <w:rsid w:val="00EF37F5"/>
    <w:rsid w:val="00FD0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52"/>
  </w:style>
  <w:style w:type="paragraph" w:styleId="Heading1">
    <w:name w:val="heading 1"/>
    <w:basedOn w:val="Normal"/>
    <w:link w:val="Heading1Char"/>
    <w:uiPriority w:val="9"/>
    <w:qFormat/>
    <w:rsid w:val="00170052"/>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052"/>
    <w:rPr>
      <w:rFonts w:ascii="Times New Roman" w:eastAsia="Times New Roman" w:hAnsi="Times New Roman" w:cs="Times New Roman"/>
      <w:b/>
      <w:bCs/>
      <w:color w:val="000000"/>
      <w:kern w:val="36"/>
      <w:sz w:val="33"/>
      <w:szCs w:val="33"/>
      <w:lang w:eastAsia="en-GB"/>
    </w:rPr>
  </w:style>
  <w:style w:type="paragraph" w:styleId="ListParagraph">
    <w:name w:val="List Paragraph"/>
    <w:basedOn w:val="Normal"/>
    <w:uiPriority w:val="34"/>
    <w:qFormat/>
    <w:rsid w:val="00170052"/>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170052"/>
    <w:rPr>
      <w:color w:val="0000FF"/>
      <w:u w:val="single"/>
    </w:rPr>
  </w:style>
  <w:style w:type="paragraph" w:styleId="FootnoteText">
    <w:name w:val="footnote text"/>
    <w:basedOn w:val="Normal"/>
    <w:link w:val="FootnoteTextChar"/>
    <w:uiPriority w:val="99"/>
    <w:semiHidden/>
    <w:unhideWhenUsed/>
    <w:rsid w:val="00170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052"/>
    <w:rPr>
      <w:sz w:val="20"/>
      <w:szCs w:val="20"/>
    </w:rPr>
  </w:style>
  <w:style w:type="character" w:styleId="FootnoteReference">
    <w:name w:val="footnote reference"/>
    <w:basedOn w:val="DefaultParagraphFont"/>
    <w:uiPriority w:val="99"/>
    <w:semiHidden/>
    <w:unhideWhenUsed/>
    <w:rsid w:val="00170052"/>
    <w:rPr>
      <w:vertAlign w:val="superscript"/>
    </w:rPr>
  </w:style>
  <w:style w:type="character" w:styleId="Emphasis">
    <w:name w:val="Emphasis"/>
    <w:basedOn w:val="DefaultParagraphFont"/>
    <w:uiPriority w:val="20"/>
    <w:qFormat/>
    <w:rsid w:val="00170052"/>
    <w:rPr>
      <w:i/>
      <w:iCs/>
    </w:rPr>
  </w:style>
  <w:style w:type="paragraph" w:styleId="BalloonText">
    <w:name w:val="Balloon Text"/>
    <w:basedOn w:val="Normal"/>
    <w:link w:val="BalloonTextChar"/>
    <w:uiPriority w:val="99"/>
    <w:semiHidden/>
    <w:unhideWhenUsed/>
    <w:rsid w:val="0017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052"/>
    <w:rPr>
      <w:rFonts w:ascii="Tahoma" w:hAnsi="Tahoma" w:cs="Tahoma"/>
      <w:sz w:val="16"/>
      <w:szCs w:val="16"/>
    </w:rPr>
  </w:style>
  <w:style w:type="character" w:customStyle="1" w:styleId="normalchar">
    <w:name w:val="normal__char"/>
    <w:basedOn w:val="DefaultParagraphFont"/>
    <w:rsid w:val="00170052"/>
  </w:style>
  <w:style w:type="paragraph" w:customStyle="1" w:styleId="Normal1">
    <w:name w:val="Normal1"/>
    <w:basedOn w:val="Normal"/>
    <w:rsid w:val="001700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A7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C1F"/>
  </w:style>
  <w:style w:type="paragraph" w:styleId="Footer">
    <w:name w:val="footer"/>
    <w:basedOn w:val="Normal"/>
    <w:link w:val="FooterChar"/>
    <w:uiPriority w:val="99"/>
    <w:unhideWhenUsed/>
    <w:rsid w:val="002A7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C1F"/>
  </w:style>
  <w:style w:type="paragraph" w:styleId="NormalWeb">
    <w:name w:val="Normal (Web)"/>
    <w:basedOn w:val="Normal"/>
    <w:uiPriority w:val="99"/>
    <w:unhideWhenUsed/>
    <w:rsid w:val="0094465B"/>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52"/>
  </w:style>
  <w:style w:type="paragraph" w:styleId="Heading1">
    <w:name w:val="heading 1"/>
    <w:basedOn w:val="Normal"/>
    <w:link w:val="Heading1Char"/>
    <w:uiPriority w:val="9"/>
    <w:qFormat/>
    <w:rsid w:val="00170052"/>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052"/>
    <w:rPr>
      <w:rFonts w:ascii="Times New Roman" w:eastAsia="Times New Roman" w:hAnsi="Times New Roman" w:cs="Times New Roman"/>
      <w:b/>
      <w:bCs/>
      <w:color w:val="000000"/>
      <w:kern w:val="36"/>
      <w:sz w:val="33"/>
      <w:szCs w:val="33"/>
      <w:lang w:eastAsia="en-GB"/>
    </w:rPr>
  </w:style>
  <w:style w:type="paragraph" w:styleId="ListParagraph">
    <w:name w:val="List Paragraph"/>
    <w:basedOn w:val="Normal"/>
    <w:uiPriority w:val="34"/>
    <w:qFormat/>
    <w:rsid w:val="00170052"/>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170052"/>
    <w:rPr>
      <w:color w:val="0000FF"/>
      <w:u w:val="single"/>
    </w:rPr>
  </w:style>
  <w:style w:type="paragraph" w:styleId="FootnoteText">
    <w:name w:val="footnote text"/>
    <w:basedOn w:val="Normal"/>
    <w:link w:val="FootnoteTextChar"/>
    <w:uiPriority w:val="99"/>
    <w:semiHidden/>
    <w:unhideWhenUsed/>
    <w:rsid w:val="001700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052"/>
    <w:rPr>
      <w:sz w:val="20"/>
      <w:szCs w:val="20"/>
    </w:rPr>
  </w:style>
  <w:style w:type="character" w:styleId="FootnoteReference">
    <w:name w:val="footnote reference"/>
    <w:basedOn w:val="DefaultParagraphFont"/>
    <w:uiPriority w:val="99"/>
    <w:semiHidden/>
    <w:unhideWhenUsed/>
    <w:rsid w:val="00170052"/>
    <w:rPr>
      <w:vertAlign w:val="superscript"/>
    </w:rPr>
  </w:style>
  <w:style w:type="character" w:styleId="Emphasis">
    <w:name w:val="Emphasis"/>
    <w:basedOn w:val="DefaultParagraphFont"/>
    <w:uiPriority w:val="20"/>
    <w:qFormat/>
    <w:rsid w:val="00170052"/>
    <w:rPr>
      <w:i/>
      <w:iCs/>
    </w:rPr>
  </w:style>
  <w:style w:type="paragraph" w:styleId="BalloonText">
    <w:name w:val="Balloon Text"/>
    <w:basedOn w:val="Normal"/>
    <w:link w:val="BalloonTextChar"/>
    <w:uiPriority w:val="99"/>
    <w:semiHidden/>
    <w:unhideWhenUsed/>
    <w:rsid w:val="0017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052"/>
    <w:rPr>
      <w:rFonts w:ascii="Tahoma" w:hAnsi="Tahoma" w:cs="Tahoma"/>
      <w:sz w:val="16"/>
      <w:szCs w:val="16"/>
    </w:rPr>
  </w:style>
  <w:style w:type="character" w:customStyle="1" w:styleId="normalchar">
    <w:name w:val="normal__char"/>
    <w:basedOn w:val="DefaultParagraphFont"/>
    <w:rsid w:val="00170052"/>
  </w:style>
  <w:style w:type="paragraph" w:customStyle="1" w:styleId="Normal1">
    <w:name w:val="Normal1"/>
    <w:basedOn w:val="Normal"/>
    <w:rsid w:val="001700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A7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C1F"/>
  </w:style>
  <w:style w:type="paragraph" w:styleId="Footer">
    <w:name w:val="footer"/>
    <w:basedOn w:val="Normal"/>
    <w:link w:val="FooterChar"/>
    <w:uiPriority w:val="99"/>
    <w:unhideWhenUsed/>
    <w:rsid w:val="002A7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C1F"/>
  </w:style>
  <w:style w:type="paragraph" w:styleId="NormalWeb">
    <w:name w:val="Normal (Web)"/>
    <w:basedOn w:val="Normal"/>
    <w:uiPriority w:val="99"/>
    <w:unhideWhenUsed/>
    <w:rsid w:val="0094465B"/>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9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7729/%20alison.stroud@rcslt.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caroline.walters</dc:creator>
  <cp:lastModifiedBy>caroline.walters</cp:lastModifiedBy>
  <cp:revision>2</cp:revision>
  <cp:lastPrinted>2017-04-20T14:48:00Z</cp:lastPrinted>
  <dcterms:created xsi:type="dcterms:W3CDTF">2017-04-21T12:24:00Z</dcterms:created>
  <dcterms:modified xsi:type="dcterms:W3CDTF">2017-04-21T12:24:00Z</dcterms:modified>
</cp:coreProperties>
</file>