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A179" w14:textId="4C1857AC" w:rsidR="0060532D" w:rsidRPr="006B05DC" w:rsidRDefault="0060532D" w:rsidP="006B05DC">
      <w:pPr>
        <w:spacing w:line="240" w:lineRule="auto"/>
        <w:jc w:val="center"/>
        <w:rPr>
          <w:rFonts w:cstheme="minorHAnsi"/>
          <w:b/>
        </w:rPr>
      </w:pPr>
    </w:p>
    <w:p w14:paraId="7912DD76" w14:textId="3CE62911" w:rsidR="00565E58" w:rsidRDefault="001357B0" w:rsidP="1ADFFEB2">
      <w:pPr>
        <w:spacing w:line="240" w:lineRule="auto"/>
        <w:rPr>
          <w:b/>
          <w:bCs/>
          <w:u w:val="single"/>
        </w:rPr>
      </w:pPr>
      <w:r>
        <w:rPr>
          <w:noProof/>
        </w:rPr>
        <w:drawing>
          <wp:inline distT="0" distB="0" distL="0" distR="0" wp14:anchorId="0DB9EEFB" wp14:editId="01E42E6D">
            <wp:extent cx="5485458"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5458" cy="2000250"/>
                    </a:xfrm>
                    <a:prstGeom prst="rect">
                      <a:avLst/>
                    </a:prstGeom>
                  </pic:spPr>
                </pic:pic>
              </a:graphicData>
            </a:graphic>
          </wp:inline>
        </w:drawing>
      </w:r>
      <w:r w:rsidR="00565E58" w:rsidRPr="1ADFFEB2">
        <w:rPr>
          <w:b/>
          <w:bCs/>
          <w:u w:val="single"/>
        </w:rPr>
        <w:t xml:space="preserve">Senedd Cymru </w:t>
      </w:r>
      <w:r w:rsidR="2CEA8D1B" w:rsidRPr="1ADFFEB2">
        <w:rPr>
          <w:b/>
          <w:bCs/>
          <w:u w:val="single"/>
        </w:rPr>
        <w:t xml:space="preserve">Equality and Social Justice </w:t>
      </w:r>
      <w:r w:rsidR="00565E58" w:rsidRPr="1ADFFEB2">
        <w:rPr>
          <w:b/>
          <w:bCs/>
          <w:u w:val="single"/>
        </w:rPr>
        <w:t xml:space="preserve">Committee </w:t>
      </w:r>
      <w:r w:rsidR="005A2E8A" w:rsidRPr="1ADFFEB2">
        <w:rPr>
          <w:b/>
          <w:bCs/>
          <w:u w:val="single"/>
        </w:rPr>
        <w:t>Consultation</w:t>
      </w:r>
      <w:r w:rsidR="00565E58" w:rsidRPr="1ADFFEB2">
        <w:rPr>
          <w:b/>
          <w:bCs/>
          <w:u w:val="single"/>
        </w:rPr>
        <w:t xml:space="preserve"> </w:t>
      </w:r>
      <w:r w:rsidR="3DB55A90" w:rsidRPr="1ADFFEB2">
        <w:rPr>
          <w:b/>
          <w:bCs/>
          <w:u w:val="single"/>
        </w:rPr>
        <w:t>Women’s experiences in the criminal justice system</w:t>
      </w:r>
    </w:p>
    <w:p w14:paraId="17EE5814" w14:textId="258A1CE9" w:rsidR="001357B0" w:rsidRPr="00F16A67" w:rsidRDefault="001357B0" w:rsidP="006B05DC">
      <w:pPr>
        <w:spacing w:after="0" w:line="240" w:lineRule="auto"/>
        <w:rPr>
          <w:rFonts w:cstheme="minorHAnsi"/>
        </w:rPr>
      </w:pPr>
      <w:r w:rsidRPr="00F16A67">
        <w:rPr>
          <w:rFonts w:cstheme="minorHAnsi"/>
          <w:b/>
          <w:bCs/>
          <w:u w:val="single"/>
        </w:rPr>
        <w:t>Executive summary</w:t>
      </w:r>
    </w:p>
    <w:p w14:paraId="312230CB" w14:textId="42583749" w:rsidR="00020301" w:rsidRDefault="00235285" w:rsidP="1ADFFEB2">
      <w:pPr>
        <w:spacing w:after="0" w:line="240" w:lineRule="auto"/>
      </w:pPr>
      <w:r>
        <w:t>The Royal College of Speech and Language Therapists (</w:t>
      </w:r>
      <w:r w:rsidR="00B84599">
        <w:t>RCSLT</w:t>
      </w:r>
      <w:r>
        <w:t>)</w:t>
      </w:r>
      <w:r w:rsidR="00B84599">
        <w:t xml:space="preserve"> Wales</w:t>
      </w:r>
      <w:r w:rsidR="005B03BA">
        <w:t xml:space="preserve"> welcomes </w:t>
      </w:r>
      <w:r w:rsidR="00164CC6">
        <w:t>th</w:t>
      </w:r>
      <w:r w:rsidR="636DDBD6">
        <w:t>e</w:t>
      </w:r>
      <w:r w:rsidR="00164CC6">
        <w:t xml:space="preserve"> </w:t>
      </w:r>
      <w:r w:rsidR="005B03BA">
        <w:t xml:space="preserve">opportunity to </w:t>
      </w:r>
      <w:r w:rsidR="00F51895">
        <w:t>provide written</w:t>
      </w:r>
      <w:r w:rsidR="00226A8C">
        <w:t xml:space="preserve"> evidence</w:t>
      </w:r>
      <w:r w:rsidR="00F51895">
        <w:t xml:space="preserve"> as part of the </w:t>
      </w:r>
      <w:r w:rsidR="00504868">
        <w:t>C</w:t>
      </w:r>
      <w:r w:rsidR="00F51895">
        <w:t xml:space="preserve">ommittee’s inquiry on </w:t>
      </w:r>
      <w:r w:rsidR="23DD2C37">
        <w:t>Women</w:t>
      </w:r>
      <w:r w:rsidR="00DA3C7A">
        <w:t>’s</w:t>
      </w:r>
      <w:r w:rsidR="23DD2C37">
        <w:t xml:space="preserve"> </w:t>
      </w:r>
      <w:r w:rsidR="215B333C">
        <w:t>experiences</w:t>
      </w:r>
      <w:r w:rsidR="23DD2C37">
        <w:t xml:space="preserve"> in the criminal justice system</w:t>
      </w:r>
      <w:r w:rsidR="42B0AD52">
        <w:t xml:space="preserve"> (CJS)</w:t>
      </w:r>
      <w:r w:rsidR="23DD2C37">
        <w:t xml:space="preserve">. </w:t>
      </w:r>
      <w:r w:rsidR="1C19CC64">
        <w:t xml:space="preserve">We </w:t>
      </w:r>
      <w:r w:rsidR="000C7D75">
        <w:t xml:space="preserve">are pleased </w:t>
      </w:r>
      <w:r w:rsidR="1C19CC64">
        <w:t xml:space="preserve">that the Committee is looking strategically at women’s experiences across the </w:t>
      </w:r>
      <w:r w:rsidR="12FA1E50">
        <w:t>CJS</w:t>
      </w:r>
      <w:r w:rsidR="1C19CC64">
        <w:t xml:space="preserve">, with a view to </w:t>
      </w:r>
      <w:r w:rsidR="00113159">
        <w:t>improv</w:t>
      </w:r>
      <w:r w:rsidR="3C6ECB6F">
        <w:t>ing</w:t>
      </w:r>
      <w:r w:rsidR="00113159">
        <w:t xml:space="preserve"> understanding of the distinct needs and vulnerabilities of women who offend</w:t>
      </w:r>
      <w:r w:rsidR="00AC7484">
        <w:t xml:space="preserve"> and</w:t>
      </w:r>
      <w:r w:rsidR="00FD3AE8">
        <w:t xml:space="preserve"> identifying issues </w:t>
      </w:r>
      <w:r w:rsidR="1C19CC64">
        <w:t>that may need a greater focus.</w:t>
      </w:r>
    </w:p>
    <w:p w14:paraId="28DD5F6B" w14:textId="77777777" w:rsidR="00A322B0" w:rsidRDefault="00A322B0" w:rsidP="1ADFFEB2">
      <w:pPr>
        <w:spacing w:after="0" w:line="240" w:lineRule="auto"/>
      </w:pPr>
    </w:p>
    <w:p w14:paraId="354EF546" w14:textId="68F74C9E" w:rsidR="00A322B0" w:rsidRPr="00A322B0" w:rsidRDefault="00A322B0" w:rsidP="00A322B0">
      <w:pPr>
        <w:numPr>
          <w:ilvl w:val="0"/>
          <w:numId w:val="38"/>
        </w:numPr>
        <w:spacing w:after="0" w:line="240" w:lineRule="auto"/>
      </w:pPr>
      <w:r w:rsidRPr="00A322B0">
        <w:t>Speech language and communication needs</w:t>
      </w:r>
      <w:r w:rsidR="004262C7">
        <w:t xml:space="preserve"> (SLCN)</w:t>
      </w:r>
      <w:r w:rsidRPr="00A322B0">
        <w:t xml:space="preserve"> and swallowing difficulties are more prevalent among women offenders than the general population</w:t>
      </w:r>
      <w:r w:rsidR="00857CBC">
        <w:t xml:space="preserve"> </w:t>
      </w:r>
      <w:r w:rsidR="00E06E56">
        <w:t>(Coles et al 2017)</w:t>
      </w:r>
      <w:r w:rsidR="00857CBC">
        <w:t>.</w:t>
      </w:r>
    </w:p>
    <w:p w14:paraId="31243D39" w14:textId="2833EEAE" w:rsidR="00A322B0" w:rsidRPr="00A322B0" w:rsidRDefault="00A322B0" w:rsidP="00A322B0">
      <w:pPr>
        <w:numPr>
          <w:ilvl w:val="0"/>
          <w:numId w:val="38"/>
        </w:numPr>
        <w:spacing w:after="0" w:line="240" w:lineRule="auto"/>
      </w:pPr>
      <w:r w:rsidRPr="00A322B0">
        <w:t xml:space="preserve">Unless those needs are identified and appropriately supported, they can act as a barrier to referrals, </w:t>
      </w:r>
      <w:proofErr w:type="gramStart"/>
      <w:r w:rsidRPr="00A322B0">
        <w:t>assessments</w:t>
      </w:r>
      <w:proofErr w:type="gramEnd"/>
      <w:r w:rsidRPr="00A322B0">
        <w:t xml:space="preserve"> and verbally mediated treatment programmes, which subsequently may be inaccessible and fail. </w:t>
      </w:r>
    </w:p>
    <w:p w14:paraId="7BE6DD4F" w14:textId="15DA11BF" w:rsidR="000A1CCA" w:rsidRPr="00A322B0" w:rsidRDefault="00A322B0" w:rsidP="000A1CCA">
      <w:pPr>
        <w:numPr>
          <w:ilvl w:val="0"/>
          <w:numId w:val="38"/>
        </w:numPr>
        <w:spacing w:after="0" w:line="240" w:lineRule="auto"/>
      </w:pPr>
      <w:r>
        <w:t xml:space="preserve">There is widespread variability in access to speech and language therapy in prisons, meaning opportunities to identify and support women’s needs are </w:t>
      </w:r>
      <w:r w:rsidR="00B15D9E">
        <w:t xml:space="preserve">often </w:t>
      </w:r>
      <w:r>
        <w:t>missed.</w:t>
      </w:r>
    </w:p>
    <w:p w14:paraId="6FC9703A" w14:textId="77777777" w:rsidR="003151FE" w:rsidRDefault="00484403" w:rsidP="003151FE">
      <w:pPr>
        <w:spacing w:before="100" w:beforeAutospacing="1" w:line="240" w:lineRule="auto"/>
        <w:rPr>
          <w:rFonts w:cstheme="minorHAnsi"/>
          <w:color w:val="000000"/>
        </w:rPr>
      </w:pPr>
      <w:r>
        <w:t xml:space="preserve">Our response focuses on the </w:t>
      </w:r>
      <w:r w:rsidR="00ED5311">
        <w:t xml:space="preserve">SLCN of women in the CJS </w:t>
      </w:r>
      <w:proofErr w:type="gramStart"/>
      <w:r w:rsidR="00ED5311">
        <w:t xml:space="preserve">and </w:t>
      </w:r>
      <w:r w:rsidR="003151FE">
        <w:rPr>
          <w:rFonts w:cstheme="minorHAnsi"/>
          <w:color w:val="000000"/>
        </w:rPr>
        <w:t>also</w:t>
      </w:r>
      <w:proofErr w:type="gramEnd"/>
      <w:r w:rsidR="003151FE">
        <w:rPr>
          <w:rFonts w:cstheme="minorHAnsi"/>
          <w:color w:val="000000"/>
        </w:rPr>
        <w:t xml:space="preserve"> makes a series of recommendations for committee consideration. </w:t>
      </w:r>
    </w:p>
    <w:p w14:paraId="2207D015" w14:textId="1DE3652C" w:rsidR="00484403" w:rsidRDefault="00484403" w:rsidP="1ADFFEB2">
      <w:pPr>
        <w:spacing w:after="0" w:line="240" w:lineRule="auto"/>
      </w:pPr>
    </w:p>
    <w:p w14:paraId="1BA6C0CF" w14:textId="1FF4FE69" w:rsidR="008271F4" w:rsidRPr="00E66AA8" w:rsidRDefault="008271F4" w:rsidP="006B05DC">
      <w:pPr>
        <w:spacing w:after="0" w:line="240" w:lineRule="auto"/>
        <w:rPr>
          <w:rFonts w:cstheme="minorHAnsi"/>
          <w:b/>
          <w:bCs/>
          <w:u w:val="single"/>
        </w:rPr>
      </w:pPr>
      <w:r w:rsidRPr="00E66AA8">
        <w:rPr>
          <w:rFonts w:cstheme="minorHAnsi"/>
          <w:b/>
          <w:bCs/>
          <w:u w:val="single"/>
        </w:rPr>
        <w:t xml:space="preserve">Key </w:t>
      </w:r>
      <w:r w:rsidR="00E66AA8" w:rsidRPr="00E66AA8">
        <w:rPr>
          <w:rFonts w:cstheme="minorHAnsi"/>
          <w:b/>
          <w:bCs/>
          <w:u w:val="single"/>
        </w:rPr>
        <w:t xml:space="preserve">recommendations </w:t>
      </w:r>
    </w:p>
    <w:p w14:paraId="4B2BEB03" w14:textId="6EE3A508" w:rsidR="00C071F6" w:rsidRPr="00F16A67" w:rsidRDefault="00C071F6" w:rsidP="006B05DC">
      <w:pPr>
        <w:spacing w:after="0" w:line="240" w:lineRule="auto"/>
        <w:rPr>
          <w:rFonts w:cstheme="minorHAnsi"/>
          <w:b/>
          <w:bCs/>
        </w:rPr>
      </w:pPr>
    </w:p>
    <w:p w14:paraId="67EC5FE5" w14:textId="1C365ED3" w:rsidR="00B378A5" w:rsidRPr="00B378A5" w:rsidRDefault="00B378A5" w:rsidP="0885181B">
      <w:pPr>
        <w:pStyle w:val="ListParagraph"/>
        <w:numPr>
          <w:ilvl w:val="0"/>
          <w:numId w:val="10"/>
        </w:numPr>
        <w:rPr>
          <w:sz w:val="22"/>
          <w:szCs w:val="22"/>
        </w:rPr>
      </w:pPr>
      <w:r w:rsidRPr="0885181B">
        <w:rPr>
          <w:sz w:val="22"/>
          <w:szCs w:val="22"/>
        </w:rPr>
        <w:t xml:space="preserve">Speech and language therapy should be provided in all prisons to support people with communication </w:t>
      </w:r>
      <w:r w:rsidR="00C168EA" w:rsidRPr="0885181B">
        <w:rPr>
          <w:sz w:val="22"/>
          <w:szCs w:val="22"/>
        </w:rPr>
        <w:t>and/</w:t>
      </w:r>
      <w:r w:rsidRPr="0885181B">
        <w:rPr>
          <w:sz w:val="22"/>
          <w:szCs w:val="22"/>
        </w:rPr>
        <w:t xml:space="preserve">or swallowing needs. </w:t>
      </w:r>
    </w:p>
    <w:p w14:paraId="6253308B" w14:textId="7552F4EC" w:rsidR="0019289D" w:rsidRDefault="0086451D" w:rsidP="4F9EA5C4">
      <w:pPr>
        <w:pStyle w:val="ListParagraph"/>
        <w:numPr>
          <w:ilvl w:val="0"/>
          <w:numId w:val="10"/>
        </w:numPr>
        <w:rPr>
          <w:sz w:val="22"/>
          <w:szCs w:val="22"/>
        </w:rPr>
      </w:pPr>
      <w:r w:rsidRPr="4F9EA5C4">
        <w:rPr>
          <w:sz w:val="22"/>
          <w:szCs w:val="22"/>
        </w:rPr>
        <w:t xml:space="preserve">Those who enter the </w:t>
      </w:r>
      <w:r w:rsidR="2A83799B" w:rsidRPr="4F9EA5C4">
        <w:rPr>
          <w:sz w:val="22"/>
          <w:szCs w:val="22"/>
        </w:rPr>
        <w:t>CJS</w:t>
      </w:r>
      <w:r w:rsidRPr="4F9EA5C4">
        <w:rPr>
          <w:sz w:val="22"/>
          <w:szCs w:val="22"/>
        </w:rPr>
        <w:t xml:space="preserve"> often do so from settings where there is a heightened risk of people having communication needs which may not have been previously identified.  Early identification is essential to reducing the risk of offending.  In addition to </w:t>
      </w:r>
      <w:r w:rsidR="00704CB2" w:rsidRPr="4F9EA5C4">
        <w:rPr>
          <w:sz w:val="22"/>
          <w:szCs w:val="22"/>
        </w:rPr>
        <w:t xml:space="preserve">speech and language therapy provision, </w:t>
      </w:r>
      <w:r w:rsidRPr="4F9EA5C4">
        <w:rPr>
          <w:sz w:val="22"/>
          <w:szCs w:val="22"/>
        </w:rPr>
        <w:t xml:space="preserve">there needs to be a clear focus on identifying and supporting </w:t>
      </w:r>
      <w:r w:rsidR="004262C7" w:rsidRPr="4F9EA5C4">
        <w:rPr>
          <w:sz w:val="22"/>
          <w:szCs w:val="22"/>
        </w:rPr>
        <w:t>SLCN</w:t>
      </w:r>
      <w:r w:rsidRPr="4F9EA5C4">
        <w:rPr>
          <w:sz w:val="22"/>
          <w:szCs w:val="22"/>
        </w:rPr>
        <w:t xml:space="preserve"> amongst agencies most in contact with those at risk of offending.  </w:t>
      </w:r>
      <w:r w:rsidR="00654621" w:rsidRPr="4F9EA5C4">
        <w:rPr>
          <w:sz w:val="22"/>
          <w:szCs w:val="22"/>
        </w:rPr>
        <w:t xml:space="preserve">The RCSLT recommend that all </w:t>
      </w:r>
      <w:r w:rsidR="00B378A5" w:rsidRPr="4F9EA5C4">
        <w:rPr>
          <w:sz w:val="22"/>
          <w:szCs w:val="22"/>
        </w:rPr>
        <w:t xml:space="preserve">staff working along the justice pathway, including in prisons, should be trained to recognise and support women with </w:t>
      </w:r>
      <w:r w:rsidR="00334E94" w:rsidRPr="4F9EA5C4">
        <w:rPr>
          <w:sz w:val="22"/>
          <w:szCs w:val="22"/>
        </w:rPr>
        <w:t>SLCN</w:t>
      </w:r>
      <w:r w:rsidR="00B378A5" w:rsidRPr="4F9EA5C4">
        <w:rPr>
          <w:sz w:val="22"/>
          <w:szCs w:val="22"/>
        </w:rPr>
        <w:t xml:space="preserve"> and swallowing difficulties. We recommend that all staff complete </w:t>
      </w:r>
      <w:hyperlink r:id="rId12" w:history="1">
        <w:r w:rsidR="00553CA3">
          <w:rPr>
            <w:rStyle w:val="Hyperlink"/>
            <w:sz w:val="22"/>
            <w:szCs w:val="22"/>
          </w:rPr>
          <w:t>The Box</w:t>
        </w:r>
      </w:hyperlink>
      <w:r w:rsidR="00553CA3">
        <w:rPr>
          <w:sz w:val="22"/>
          <w:szCs w:val="22"/>
        </w:rPr>
        <w:t xml:space="preserve"> </w:t>
      </w:r>
      <w:r w:rsidR="00B378A5" w:rsidRPr="4F9EA5C4">
        <w:rPr>
          <w:sz w:val="22"/>
          <w:szCs w:val="22"/>
        </w:rPr>
        <w:t>communication training</w:t>
      </w:r>
      <w:r w:rsidR="00553CA3">
        <w:rPr>
          <w:sz w:val="22"/>
          <w:szCs w:val="22"/>
        </w:rPr>
        <w:t>.</w:t>
      </w:r>
    </w:p>
    <w:p w14:paraId="5073DA84" w14:textId="1AF9C6FD" w:rsidR="000A2569" w:rsidRPr="005F27C9" w:rsidRDefault="000A2569" w:rsidP="0885181B">
      <w:pPr>
        <w:pStyle w:val="xmsolistparagraph"/>
        <w:numPr>
          <w:ilvl w:val="0"/>
          <w:numId w:val="10"/>
        </w:numPr>
        <w:rPr>
          <w:rStyle w:val="xnormaltextrun"/>
          <w:rFonts w:asciiTheme="minorHAnsi" w:hAnsiTheme="minorHAnsi" w:cstheme="minorBidi"/>
        </w:rPr>
      </w:pPr>
      <w:r w:rsidRPr="0885181B">
        <w:rPr>
          <w:rFonts w:asciiTheme="minorHAnsi" w:hAnsiTheme="minorHAnsi" w:cstheme="minorBidi"/>
        </w:rPr>
        <w:t xml:space="preserve">The </w:t>
      </w:r>
      <w:r w:rsidR="00131F19" w:rsidRPr="0885181B">
        <w:rPr>
          <w:rFonts w:asciiTheme="minorHAnsi" w:hAnsiTheme="minorHAnsi" w:cstheme="minorBidi"/>
        </w:rPr>
        <w:t xml:space="preserve">Female Offending </w:t>
      </w:r>
      <w:r w:rsidRPr="0885181B">
        <w:rPr>
          <w:rFonts w:asciiTheme="minorHAnsi" w:hAnsiTheme="minorHAnsi" w:cstheme="minorBidi"/>
        </w:rPr>
        <w:t>Blueprint for Wales (</w:t>
      </w:r>
      <w:hyperlink r:id="rId13" w:history="1">
        <w:r w:rsidRPr="0885181B">
          <w:rPr>
            <w:rStyle w:val="Hyperlink"/>
            <w:rFonts w:asciiTheme="minorHAnsi" w:hAnsiTheme="minorHAnsi" w:cstheme="minorBidi"/>
          </w:rPr>
          <w:t>Welsh Government, 2020</w:t>
        </w:r>
      </w:hyperlink>
      <w:r w:rsidRPr="0885181B">
        <w:rPr>
          <w:rFonts w:asciiTheme="minorHAnsi" w:hAnsiTheme="minorHAnsi" w:cstheme="minorBidi"/>
        </w:rPr>
        <w:t xml:space="preserve">) highlights the importance of diversion. </w:t>
      </w:r>
      <w:r w:rsidR="00C168EA" w:rsidRPr="0885181B">
        <w:rPr>
          <w:rFonts w:asciiTheme="minorHAnsi" w:hAnsiTheme="minorHAnsi" w:cstheme="minorBidi"/>
        </w:rPr>
        <w:t xml:space="preserve"> </w:t>
      </w:r>
      <w:r w:rsidRPr="0885181B">
        <w:rPr>
          <w:rFonts w:asciiTheme="minorHAnsi" w:hAnsiTheme="minorHAnsi" w:cstheme="minorBidi"/>
        </w:rPr>
        <w:t xml:space="preserve">Communication support should be embedded as a </w:t>
      </w:r>
      <w:proofErr w:type="gramStart"/>
      <w:r w:rsidRPr="0885181B">
        <w:rPr>
          <w:rFonts w:asciiTheme="minorHAnsi" w:hAnsiTheme="minorHAnsi" w:cstheme="minorBidi"/>
        </w:rPr>
        <w:t xml:space="preserve">core </w:t>
      </w:r>
      <w:r w:rsidR="004510E8">
        <w:rPr>
          <w:rFonts w:asciiTheme="minorHAnsi" w:hAnsiTheme="minorHAnsi" w:cstheme="minorBidi"/>
        </w:rPr>
        <w:t xml:space="preserve"> </w:t>
      </w:r>
      <w:r w:rsidRPr="0885181B">
        <w:rPr>
          <w:rFonts w:asciiTheme="minorHAnsi" w:hAnsiTheme="minorHAnsi" w:cstheme="minorBidi"/>
        </w:rPr>
        <w:t>requirement</w:t>
      </w:r>
      <w:proofErr w:type="gramEnd"/>
      <w:r w:rsidRPr="0885181B">
        <w:rPr>
          <w:rFonts w:asciiTheme="minorHAnsi" w:hAnsiTheme="minorHAnsi" w:cstheme="minorBidi"/>
        </w:rPr>
        <w:t xml:space="preserve"> within these teams.  </w:t>
      </w:r>
    </w:p>
    <w:p w14:paraId="251588A7" w14:textId="77777777" w:rsidR="00B4778C" w:rsidRPr="00150AA1" w:rsidRDefault="00B4778C" w:rsidP="000A1CCA">
      <w:pPr>
        <w:rPr>
          <w:rFonts w:cstheme="minorHAnsi"/>
        </w:rPr>
      </w:pPr>
    </w:p>
    <w:p w14:paraId="538A8EE3" w14:textId="77777777" w:rsidR="0019289D" w:rsidRDefault="008271F4" w:rsidP="0019289D">
      <w:pPr>
        <w:ind w:left="360"/>
        <w:rPr>
          <w:rFonts w:cstheme="minorHAnsi"/>
        </w:rPr>
      </w:pPr>
      <w:r w:rsidRPr="0019289D">
        <w:rPr>
          <w:rFonts w:cstheme="minorHAnsi"/>
          <w:b/>
          <w:u w:val="single"/>
        </w:rPr>
        <w:lastRenderedPageBreak/>
        <w:t>About the Royal College of Speech and Language Therapists</w:t>
      </w:r>
      <w:r w:rsidR="00B4260A" w:rsidRPr="0019289D">
        <w:rPr>
          <w:rFonts w:cstheme="minorHAnsi"/>
          <w:b/>
          <w:u w:val="single"/>
        </w:rPr>
        <w:t xml:space="preserve"> (RCSLT)</w:t>
      </w:r>
    </w:p>
    <w:p w14:paraId="5A5AAC4D" w14:textId="16EC7CD8" w:rsidR="00951F12" w:rsidRPr="0019289D" w:rsidRDefault="008271F4" w:rsidP="0019289D">
      <w:pPr>
        <w:pStyle w:val="ListParagraph"/>
        <w:numPr>
          <w:ilvl w:val="0"/>
          <w:numId w:val="27"/>
        </w:numPr>
        <w:rPr>
          <w:rFonts w:cstheme="minorHAnsi"/>
          <w:sz w:val="22"/>
          <w:szCs w:val="22"/>
        </w:rPr>
      </w:pPr>
      <w:r w:rsidRPr="0019289D">
        <w:rPr>
          <w:rFonts w:cstheme="minorHAnsi"/>
          <w:sz w:val="22"/>
          <w:szCs w:val="22"/>
        </w:rPr>
        <w:t>RCSLT is the professional body for speech and language therapists, SLT students and support workers working in the UK</w:t>
      </w:r>
      <w:r w:rsidR="003E129A" w:rsidRPr="0019289D">
        <w:rPr>
          <w:rFonts w:cstheme="minorHAnsi"/>
          <w:sz w:val="22"/>
          <w:szCs w:val="22"/>
        </w:rPr>
        <w:t xml:space="preserve">. </w:t>
      </w:r>
      <w:r w:rsidRPr="0019289D">
        <w:rPr>
          <w:rFonts w:cstheme="minorHAnsi"/>
          <w:sz w:val="22"/>
          <w:szCs w:val="22"/>
        </w:rPr>
        <w:t xml:space="preserve">The RCSLT has </w:t>
      </w:r>
      <w:r w:rsidR="00076391" w:rsidRPr="0019289D">
        <w:rPr>
          <w:rFonts w:cstheme="minorHAnsi"/>
          <w:sz w:val="22"/>
          <w:szCs w:val="22"/>
        </w:rPr>
        <w:t xml:space="preserve">20,000 </w:t>
      </w:r>
      <w:r w:rsidRPr="0019289D">
        <w:rPr>
          <w:rFonts w:cstheme="minorHAnsi"/>
          <w:sz w:val="22"/>
          <w:szCs w:val="22"/>
        </w:rPr>
        <w:t>members in the UK (650 in Wales) representing approximately 95% of SLTs working in the UK (who are registered with the Health &amp; Care Professions Council)</w:t>
      </w:r>
      <w:r w:rsidR="003E129A" w:rsidRPr="0019289D">
        <w:rPr>
          <w:rFonts w:cstheme="minorHAnsi"/>
          <w:sz w:val="22"/>
          <w:szCs w:val="22"/>
        </w:rPr>
        <w:t xml:space="preserve">. </w:t>
      </w:r>
      <w:r w:rsidRPr="0019289D">
        <w:rPr>
          <w:rFonts w:cstheme="minorHAnsi"/>
          <w:sz w:val="22"/>
          <w:szCs w:val="22"/>
        </w:rPr>
        <w:t xml:space="preserve">We promote excellence in practice and influence health, education, </w:t>
      </w:r>
      <w:proofErr w:type="gramStart"/>
      <w:r w:rsidRPr="0019289D">
        <w:rPr>
          <w:rFonts w:cstheme="minorHAnsi"/>
          <w:sz w:val="22"/>
          <w:szCs w:val="22"/>
        </w:rPr>
        <w:t>care</w:t>
      </w:r>
      <w:proofErr w:type="gramEnd"/>
      <w:r w:rsidRPr="0019289D">
        <w:rPr>
          <w:rFonts w:cstheme="minorHAnsi"/>
          <w:sz w:val="22"/>
          <w:szCs w:val="22"/>
        </w:rPr>
        <w:t xml:space="preserve"> and justice policies.</w:t>
      </w:r>
    </w:p>
    <w:p w14:paraId="471AE96B" w14:textId="77777777" w:rsidR="00951F12" w:rsidRPr="00F16A67" w:rsidRDefault="00951F12" w:rsidP="00951F12">
      <w:pPr>
        <w:pStyle w:val="ListParagraph"/>
        <w:ind w:left="765"/>
        <w:rPr>
          <w:rFonts w:cstheme="minorHAnsi"/>
          <w:sz w:val="22"/>
          <w:szCs w:val="22"/>
        </w:rPr>
      </w:pPr>
    </w:p>
    <w:p w14:paraId="2743CFDF" w14:textId="00533A82" w:rsidR="0032757B" w:rsidRDefault="008271F4" w:rsidP="00951F12">
      <w:pPr>
        <w:pStyle w:val="ListParagraph"/>
        <w:numPr>
          <w:ilvl w:val="0"/>
          <w:numId w:val="27"/>
        </w:numPr>
        <w:rPr>
          <w:rFonts w:cstheme="minorHAnsi"/>
          <w:sz w:val="22"/>
          <w:szCs w:val="22"/>
        </w:rPr>
      </w:pPr>
      <w:r w:rsidRPr="00F16A67">
        <w:rPr>
          <w:rFonts w:cstheme="minorHAnsi"/>
          <w:sz w:val="22"/>
          <w:szCs w:val="22"/>
        </w:rPr>
        <w:t xml:space="preserve">Speech and language therapy manages the risk of harm and reduces functional impact for people with speech, </w:t>
      </w:r>
      <w:proofErr w:type="gramStart"/>
      <w:r w:rsidRPr="00F16A67">
        <w:rPr>
          <w:rFonts w:cstheme="minorHAnsi"/>
          <w:sz w:val="22"/>
          <w:szCs w:val="22"/>
        </w:rPr>
        <w:t>language</w:t>
      </w:r>
      <w:proofErr w:type="gramEnd"/>
      <w:r w:rsidRPr="00F16A67">
        <w:rPr>
          <w:rFonts w:cstheme="minorHAnsi"/>
          <w:sz w:val="22"/>
          <w:szCs w:val="22"/>
        </w:rPr>
        <w:t xml:space="preserve"> and communication support needs and/ or swallowing difficulties.</w:t>
      </w:r>
    </w:p>
    <w:p w14:paraId="5ADEAF28" w14:textId="77777777" w:rsidR="00C22713" w:rsidRPr="00C22713" w:rsidRDefault="00C22713" w:rsidP="00C22713">
      <w:pPr>
        <w:pStyle w:val="ListParagraph"/>
        <w:rPr>
          <w:rFonts w:cstheme="minorHAnsi"/>
          <w:sz w:val="22"/>
          <w:szCs w:val="22"/>
        </w:rPr>
      </w:pPr>
    </w:p>
    <w:p w14:paraId="12EEDCE1" w14:textId="77777777" w:rsidR="00B4260A" w:rsidRDefault="00B4260A" w:rsidP="00B4260A">
      <w:pPr>
        <w:pStyle w:val="ydpf42a50a8msolistparagraph"/>
        <w:numPr>
          <w:ilvl w:val="0"/>
          <w:numId w:val="27"/>
        </w:numPr>
        <w:rPr>
          <w:rFonts w:asciiTheme="minorHAnsi" w:hAnsiTheme="minorHAnsi" w:cstheme="minorHAnsi"/>
        </w:rPr>
      </w:pPr>
      <w:r>
        <w:rPr>
          <w:rFonts w:asciiTheme="minorHAnsi" w:hAnsiTheme="minorHAnsi" w:cstheme="minorHAnsi"/>
        </w:rPr>
        <w:t>SLTs and language therapists work in a variety of environments across the justice system.</w:t>
      </w:r>
    </w:p>
    <w:p w14:paraId="6B3B3EA2" w14:textId="77777777" w:rsidR="00C22713" w:rsidRDefault="00C22713" w:rsidP="00B4260A">
      <w:pPr>
        <w:pStyle w:val="ListParagraph"/>
        <w:ind w:left="765"/>
        <w:rPr>
          <w:rFonts w:cstheme="minorHAnsi"/>
          <w:sz w:val="22"/>
          <w:szCs w:val="22"/>
        </w:rPr>
      </w:pPr>
    </w:p>
    <w:p w14:paraId="28E39F38" w14:textId="12F3A83F" w:rsidR="00D014A8" w:rsidRPr="0094454C" w:rsidRDefault="006D6F0C" w:rsidP="0885181B">
      <w:pPr>
        <w:rPr>
          <w:rFonts w:eastAsia="Times New Roman"/>
          <w:i/>
          <w:u w:val="single"/>
        </w:rPr>
      </w:pPr>
      <w:r w:rsidRPr="6DAF0C4A">
        <w:rPr>
          <w:rFonts w:eastAsia="Times New Roman"/>
          <w:i/>
          <w:u w:val="single"/>
        </w:rPr>
        <w:t>Prevalence of speech, language and communication needs of women</w:t>
      </w:r>
      <w:r w:rsidR="008D422A" w:rsidRPr="6DAF0C4A">
        <w:rPr>
          <w:rFonts w:eastAsia="Times New Roman"/>
          <w:i/>
          <w:u w:val="single"/>
        </w:rPr>
        <w:t xml:space="preserve"> </w:t>
      </w:r>
      <w:r w:rsidRPr="6DAF0C4A">
        <w:rPr>
          <w:rFonts w:eastAsia="Times New Roman"/>
          <w:i/>
          <w:u w:val="single"/>
        </w:rPr>
        <w:t>in the justice system</w:t>
      </w:r>
    </w:p>
    <w:p w14:paraId="2E3E7ABF" w14:textId="7D4F8BF1" w:rsidR="00D71725" w:rsidRDefault="009A5A16" w:rsidP="0885181B">
      <w:pPr>
        <w:pStyle w:val="paragraph"/>
        <w:numPr>
          <w:ilvl w:val="0"/>
          <w:numId w:val="27"/>
        </w:numPr>
        <w:spacing w:before="0" w:beforeAutospacing="0" w:after="0" w:afterAutospacing="0"/>
        <w:textAlignment w:val="baseline"/>
        <w:rPr>
          <w:rFonts w:asciiTheme="minorHAnsi" w:hAnsiTheme="minorHAnsi" w:cstheme="minorBidi"/>
        </w:rPr>
      </w:pPr>
      <w:r w:rsidRPr="0885181B">
        <w:rPr>
          <w:rFonts w:eastAsia="Times New Roman" w:cstheme="minorBidi"/>
        </w:rPr>
        <w:t xml:space="preserve">Individuals in the </w:t>
      </w:r>
      <w:r w:rsidR="520C0A8E" w:rsidRPr="0885181B">
        <w:rPr>
          <w:rFonts w:eastAsia="Times New Roman" w:cstheme="minorBidi"/>
        </w:rPr>
        <w:t>CJS</w:t>
      </w:r>
      <w:r w:rsidRPr="0885181B">
        <w:rPr>
          <w:rFonts w:eastAsia="Times New Roman" w:cstheme="minorBidi"/>
        </w:rPr>
        <w:t xml:space="preserve">, including women and girls, are more likely to have significant </w:t>
      </w:r>
      <w:r w:rsidR="009035ED" w:rsidRPr="0885181B">
        <w:rPr>
          <w:rFonts w:eastAsia="Times New Roman" w:cstheme="minorBidi"/>
        </w:rPr>
        <w:t>SLCN</w:t>
      </w:r>
      <w:r w:rsidR="0081631D" w:rsidRPr="0885181B">
        <w:rPr>
          <w:rFonts w:eastAsia="Times New Roman" w:cstheme="minorBidi"/>
        </w:rPr>
        <w:t xml:space="preserve"> </w:t>
      </w:r>
      <w:r w:rsidRPr="0885181B">
        <w:rPr>
          <w:rFonts w:eastAsia="Times New Roman" w:cstheme="minorBidi"/>
        </w:rPr>
        <w:t>compared to the general population</w:t>
      </w:r>
      <w:r w:rsidR="00DB74E9">
        <w:rPr>
          <w:rFonts w:eastAsia="Times New Roman" w:cstheme="minorBidi"/>
        </w:rPr>
        <w:t xml:space="preserve"> (Coles et al 2017)</w:t>
      </w:r>
      <w:r w:rsidR="00EA07E7" w:rsidRPr="0885181B">
        <w:rPr>
          <w:rFonts w:eastAsia="Times New Roman" w:cstheme="minorBidi"/>
        </w:rPr>
        <w:t xml:space="preserve">. </w:t>
      </w:r>
      <w:r w:rsidRPr="0885181B">
        <w:rPr>
          <w:rFonts w:eastAsia="Times New Roman" w:cstheme="minorBidi"/>
        </w:rPr>
        <w:t xml:space="preserve"> Substantial international evidence indicates 60% of young people who offend will have significant and undetected communication needs</w:t>
      </w:r>
      <w:r w:rsidR="008C3150">
        <w:rPr>
          <w:rFonts w:eastAsia="Times New Roman" w:cstheme="minorBidi"/>
        </w:rPr>
        <w:t xml:space="preserve"> (Bryan K et al. (2015)</w:t>
      </w:r>
      <w:r w:rsidRPr="0885181B">
        <w:rPr>
          <w:rFonts w:eastAsia="Times New Roman" w:cstheme="minorBidi"/>
        </w:rPr>
        <w:t>, compared with around 10% of the general population</w:t>
      </w:r>
      <w:r w:rsidR="00DE0611" w:rsidRPr="0885181B">
        <w:rPr>
          <w:rFonts w:eastAsia="Times New Roman" w:cstheme="minorBidi"/>
        </w:rPr>
        <w:t>.</w:t>
      </w:r>
      <w:r w:rsidR="00D8084F" w:rsidRPr="0885181B">
        <w:rPr>
          <w:rFonts w:eastAsia="Times New Roman" w:cstheme="minorBidi"/>
        </w:rPr>
        <w:t xml:space="preserve"> </w:t>
      </w:r>
      <w:r w:rsidR="00D71725" w:rsidRPr="0885181B">
        <w:rPr>
          <w:rFonts w:asciiTheme="minorHAnsi" w:hAnsiTheme="minorHAnsi" w:cstheme="minorBidi"/>
        </w:rPr>
        <w:t>SLCN for young people in the CJS are often undiagnosed; with Bryan and colleagues (2007)</w:t>
      </w:r>
      <w:r w:rsidR="00A408F6" w:rsidRPr="0885181B">
        <w:rPr>
          <w:rFonts w:asciiTheme="minorHAnsi" w:hAnsiTheme="minorHAnsi" w:cstheme="minorBidi"/>
        </w:rPr>
        <w:t xml:space="preserve"> </w:t>
      </w:r>
      <w:r w:rsidR="00D71725" w:rsidRPr="0885181B">
        <w:rPr>
          <w:rFonts w:asciiTheme="minorHAnsi" w:hAnsiTheme="minorHAnsi" w:cstheme="minorBidi"/>
        </w:rPr>
        <w:t xml:space="preserve">reporting only </w:t>
      </w:r>
      <w:r w:rsidR="00D71725" w:rsidRPr="2FEA2143">
        <w:rPr>
          <w:rFonts w:asciiTheme="minorHAnsi" w:hAnsiTheme="minorHAnsi" w:cstheme="minorBidi"/>
          <w:b/>
        </w:rPr>
        <w:t>5%</w:t>
      </w:r>
      <w:r w:rsidR="00D71725" w:rsidRPr="0885181B">
        <w:rPr>
          <w:rFonts w:asciiTheme="minorHAnsi" w:hAnsiTheme="minorHAnsi" w:cstheme="minorBidi"/>
        </w:rPr>
        <w:t xml:space="preserve"> of young offenders had their SLCN identified prior to their entry to the Youth Justice System (YJS).  </w:t>
      </w:r>
    </w:p>
    <w:p w14:paraId="36C4F980" w14:textId="77777777" w:rsidR="005B4C40" w:rsidRDefault="005B4C40" w:rsidP="005B4C40">
      <w:pPr>
        <w:rPr>
          <w:rFonts w:eastAsia="Times New Roman"/>
        </w:rPr>
      </w:pPr>
    </w:p>
    <w:p w14:paraId="5C8055AB" w14:textId="4318F114" w:rsidR="009F34A9" w:rsidRPr="00972365" w:rsidRDefault="00E555E4" w:rsidP="005B4C40">
      <w:pPr>
        <w:pStyle w:val="ListParagraph"/>
        <w:numPr>
          <w:ilvl w:val="0"/>
          <w:numId w:val="27"/>
        </w:numPr>
        <w:rPr>
          <w:rFonts w:eastAsia="Times New Roman" w:cstheme="minorHAnsi"/>
          <w:sz w:val="22"/>
          <w:szCs w:val="22"/>
        </w:rPr>
      </w:pPr>
      <w:r w:rsidRPr="00972365">
        <w:rPr>
          <w:rFonts w:eastAsia="Times New Roman"/>
          <w:sz w:val="22"/>
          <w:szCs w:val="22"/>
        </w:rPr>
        <w:t xml:space="preserve">Communication problems persist into adulthood. Research from adult prisons has found that up to 79% of adults have </w:t>
      </w:r>
      <w:r w:rsidR="000F5218" w:rsidRPr="00972365">
        <w:rPr>
          <w:rFonts w:eastAsia="Times New Roman"/>
          <w:sz w:val="22"/>
          <w:szCs w:val="22"/>
        </w:rPr>
        <w:t>SLCN</w:t>
      </w:r>
      <w:r w:rsidR="00307916" w:rsidRPr="00972365">
        <w:rPr>
          <w:rFonts w:eastAsia="Times New Roman"/>
          <w:sz w:val="22"/>
          <w:szCs w:val="22"/>
        </w:rPr>
        <w:t xml:space="preserve"> (McNamara N </w:t>
      </w:r>
      <w:r w:rsidR="00F137A3" w:rsidRPr="00972365">
        <w:rPr>
          <w:rFonts w:eastAsia="Times New Roman"/>
          <w:sz w:val="22"/>
          <w:szCs w:val="22"/>
        </w:rPr>
        <w:t>2012)</w:t>
      </w:r>
      <w:r w:rsidR="005926D3">
        <w:rPr>
          <w:rFonts w:eastAsia="Times New Roman"/>
          <w:sz w:val="22"/>
          <w:szCs w:val="22"/>
        </w:rPr>
        <w:t>.</w:t>
      </w:r>
    </w:p>
    <w:p w14:paraId="42636500" w14:textId="77777777" w:rsidR="009F34A9" w:rsidRPr="00972365" w:rsidRDefault="009F34A9" w:rsidP="009F34A9">
      <w:pPr>
        <w:pStyle w:val="ListParagraph"/>
        <w:rPr>
          <w:rFonts w:eastAsia="Times New Roman" w:cstheme="minorHAnsi"/>
          <w:sz w:val="22"/>
          <w:szCs w:val="22"/>
        </w:rPr>
      </w:pPr>
    </w:p>
    <w:p w14:paraId="42C95A72" w14:textId="6DE08301" w:rsidR="00C701A0" w:rsidRPr="00972365" w:rsidRDefault="004C5D3F" w:rsidP="005B4C40">
      <w:pPr>
        <w:pStyle w:val="ListParagraph"/>
        <w:numPr>
          <w:ilvl w:val="0"/>
          <w:numId w:val="27"/>
        </w:numPr>
        <w:rPr>
          <w:rFonts w:eastAsia="Times New Roman"/>
          <w:sz w:val="22"/>
          <w:szCs w:val="22"/>
        </w:rPr>
      </w:pPr>
      <w:r w:rsidRPr="00972365">
        <w:rPr>
          <w:rFonts w:eastAsia="Times New Roman"/>
          <w:sz w:val="22"/>
          <w:szCs w:val="22"/>
        </w:rPr>
        <w:t xml:space="preserve">Those who enter the </w:t>
      </w:r>
      <w:r w:rsidR="06C237E4" w:rsidRPr="00972365">
        <w:rPr>
          <w:rFonts w:eastAsia="Times New Roman"/>
          <w:sz w:val="22"/>
          <w:szCs w:val="22"/>
        </w:rPr>
        <w:t>CJS</w:t>
      </w:r>
      <w:r w:rsidRPr="00972365">
        <w:rPr>
          <w:rFonts w:eastAsia="Times New Roman"/>
          <w:sz w:val="22"/>
          <w:szCs w:val="22"/>
        </w:rPr>
        <w:t xml:space="preserve"> often do so from settings where there is a heightened risk of people having communication needs which may not have been previously identified. For young people these include being in care, excluded from school, referred to a community youth offending team, referred to Children and Adolescent Mental Health Services, a drug rehabilitation scheme, or having emotional or behavioural problems. For adults these include being unemployed, in touch with mental health services, being in care or having a special school history</w:t>
      </w:r>
      <w:r w:rsidR="00342326" w:rsidRPr="00972365">
        <w:rPr>
          <w:rFonts w:eastAsia="Times New Roman"/>
          <w:sz w:val="22"/>
          <w:szCs w:val="22"/>
        </w:rPr>
        <w:t xml:space="preserve"> (Bryan et al 2015).</w:t>
      </w:r>
    </w:p>
    <w:p w14:paraId="34F82BC5" w14:textId="77777777" w:rsidR="00512E24" w:rsidRPr="00512E24" w:rsidRDefault="00512E24" w:rsidP="0885181B">
      <w:pPr>
        <w:pStyle w:val="ListParagraph"/>
        <w:rPr>
          <w:rFonts w:eastAsia="Times New Roman"/>
          <w:sz w:val="22"/>
          <w:szCs w:val="22"/>
        </w:rPr>
      </w:pPr>
    </w:p>
    <w:p w14:paraId="52A592A8" w14:textId="6A2B0019" w:rsidR="00512E24" w:rsidRPr="003362CF" w:rsidRDefault="00512E24" w:rsidP="003362CF">
      <w:pPr>
        <w:pStyle w:val="paragraph"/>
        <w:numPr>
          <w:ilvl w:val="0"/>
          <w:numId w:val="27"/>
        </w:numPr>
        <w:spacing w:before="0" w:beforeAutospacing="0" w:after="0" w:afterAutospacing="0"/>
        <w:textAlignment w:val="baseline"/>
        <w:rPr>
          <w:rFonts w:asciiTheme="minorHAnsi" w:hAnsiTheme="minorHAnsi" w:cstheme="minorBidi"/>
        </w:rPr>
      </w:pPr>
      <w:r w:rsidRPr="0885181B">
        <w:rPr>
          <w:rFonts w:eastAsia="Times New Roman" w:cstheme="minorBidi"/>
        </w:rPr>
        <w:t>Women are also likely to have conditions, which are prevalent across the prison estate, that have communication difficulties commonly associated with them. These include autism, learning disabilities and mental health difficulties.</w:t>
      </w:r>
      <w:r w:rsidR="0015090B" w:rsidRPr="0885181B">
        <w:rPr>
          <w:rFonts w:eastAsia="Times New Roman" w:cstheme="minorBidi"/>
        </w:rPr>
        <w:t xml:space="preserve">  </w:t>
      </w:r>
      <w:r w:rsidR="0015090B" w:rsidRPr="0885181B">
        <w:rPr>
          <w:rFonts w:asciiTheme="minorHAnsi" w:hAnsiTheme="minorHAnsi" w:cstheme="minorBidi"/>
        </w:rPr>
        <w:t xml:space="preserve">20-30% of people in prison are estimated to have learning disabilities or difficulties that interfere with their ability to cope with the </w:t>
      </w:r>
      <w:r w:rsidR="21C7AE84" w:rsidRPr="0885181B">
        <w:rPr>
          <w:rFonts w:asciiTheme="minorHAnsi" w:hAnsiTheme="minorHAnsi" w:cstheme="minorBidi"/>
        </w:rPr>
        <w:t>CJS</w:t>
      </w:r>
      <w:r w:rsidR="00B72B73">
        <w:rPr>
          <w:rFonts w:asciiTheme="minorHAnsi" w:hAnsiTheme="minorHAnsi" w:cstheme="minorBidi"/>
        </w:rPr>
        <w:t xml:space="preserve"> (</w:t>
      </w:r>
      <w:proofErr w:type="spellStart"/>
      <w:r w:rsidR="00B72B73">
        <w:rPr>
          <w:rFonts w:asciiTheme="minorHAnsi" w:hAnsiTheme="minorHAnsi" w:cstheme="minorBidi"/>
        </w:rPr>
        <w:t>Louckes</w:t>
      </w:r>
      <w:proofErr w:type="spellEnd"/>
      <w:r w:rsidR="00B72B73">
        <w:rPr>
          <w:rFonts w:asciiTheme="minorHAnsi" w:hAnsiTheme="minorHAnsi" w:cstheme="minorBidi"/>
        </w:rPr>
        <w:t xml:space="preserve"> N</w:t>
      </w:r>
      <w:r w:rsidR="00A34DE5">
        <w:rPr>
          <w:rFonts w:asciiTheme="minorHAnsi" w:hAnsiTheme="minorHAnsi" w:cstheme="minorBidi"/>
        </w:rPr>
        <w:t xml:space="preserve">, </w:t>
      </w:r>
      <w:r w:rsidR="00B72B73">
        <w:rPr>
          <w:rFonts w:asciiTheme="minorHAnsi" w:hAnsiTheme="minorHAnsi" w:cstheme="minorBidi"/>
        </w:rPr>
        <w:t>20</w:t>
      </w:r>
      <w:r w:rsidR="003A7612">
        <w:rPr>
          <w:rFonts w:asciiTheme="minorHAnsi" w:hAnsiTheme="minorHAnsi" w:cstheme="minorBidi"/>
        </w:rPr>
        <w:t>07)</w:t>
      </w:r>
      <w:r w:rsidR="00240861">
        <w:rPr>
          <w:rFonts w:asciiTheme="minorHAnsi" w:hAnsiTheme="minorHAnsi" w:cstheme="minorHAnsi"/>
        </w:rPr>
        <w:t xml:space="preserve">. </w:t>
      </w:r>
      <w:r w:rsidR="0015090B" w:rsidRPr="0885181B">
        <w:rPr>
          <w:rFonts w:asciiTheme="minorHAnsi" w:hAnsiTheme="minorHAnsi" w:cstheme="minorBidi"/>
        </w:rPr>
        <w:t xml:space="preserve">  80% of prisoners with learning disabilities or difficulties report having problems reading prison information – they also had difficulties expressing themselves and understanding certain words</w:t>
      </w:r>
      <w:r w:rsidR="00240861">
        <w:rPr>
          <w:rFonts w:asciiTheme="minorHAnsi" w:hAnsiTheme="minorHAnsi" w:cstheme="minorBidi"/>
        </w:rPr>
        <w:t xml:space="preserve"> (Talbot J</w:t>
      </w:r>
      <w:r w:rsidR="00556323">
        <w:rPr>
          <w:rFonts w:asciiTheme="minorHAnsi" w:hAnsiTheme="minorHAnsi" w:cstheme="minorBidi"/>
        </w:rPr>
        <w:t xml:space="preserve">, </w:t>
      </w:r>
      <w:r w:rsidR="00240861">
        <w:rPr>
          <w:rFonts w:asciiTheme="minorHAnsi" w:hAnsiTheme="minorHAnsi" w:cstheme="minorBidi"/>
        </w:rPr>
        <w:t>2008)</w:t>
      </w:r>
      <w:r w:rsidR="007D4FF7">
        <w:rPr>
          <w:rFonts w:asciiTheme="minorHAnsi" w:hAnsiTheme="minorHAnsi" w:cstheme="minorHAnsi"/>
        </w:rPr>
        <w:t>.</w:t>
      </w:r>
    </w:p>
    <w:p w14:paraId="419FB0FD" w14:textId="77777777" w:rsidR="00C701A0" w:rsidRPr="00F64AFD" w:rsidRDefault="00C701A0" w:rsidP="00C701A0">
      <w:pPr>
        <w:pStyle w:val="ListParagraph"/>
        <w:rPr>
          <w:rFonts w:eastAsia="Times New Roman" w:cstheme="minorHAnsi"/>
          <w:sz w:val="22"/>
          <w:szCs w:val="22"/>
        </w:rPr>
      </w:pPr>
    </w:p>
    <w:p w14:paraId="54A6017C" w14:textId="4484C4AD" w:rsidR="001700AB" w:rsidRPr="00F64AFD" w:rsidDel="00D71A2E" w:rsidRDefault="00F23661" w:rsidP="0885181B">
      <w:pPr>
        <w:pStyle w:val="ListParagraph"/>
        <w:numPr>
          <w:ilvl w:val="0"/>
          <w:numId w:val="27"/>
        </w:numPr>
        <w:rPr>
          <w:rFonts w:eastAsia="Times New Roman"/>
          <w:sz w:val="22"/>
          <w:szCs w:val="22"/>
        </w:rPr>
      </w:pPr>
      <w:r w:rsidRPr="4F9EA5C4">
        <w:rPr>
          <w:rFonts w:eastAsia="Times New Roman"/>
          <w:sz w:val="22"/>
          <w:szCs w:val="22"/>
        </w:rPr>
        <w:t xml:space="preserve">The RCSLT has produced an extensive justice dossier which provides detail of research on </w:t>
      </w:r>
      <w:r w:rsidR="00EE43E8" w:rsidRPr="4F9EA5C4">
        <w:rPr>
          <w:rFonts w:eastAsia="Times New Roman"/>
          <w:sz w:val="22"/>
          <w:szCs w:val="22"/>
        </w:rPr>
        <w:t>the area</w:t>
      </w:r>
      <w:r w:rsidR="003A0EC5" w:rsidRPr="5C4F586E">
        <w:rPr>
          <w:rFonts w:eastAsia="Times New Roman"/>
          <w:sz w:val="22"/>
          <w:szCs w:val="22"/>
        </w:rPr>
        <w:t xml:space="preserve"> and is available </w:t>
      </w:r>
      <w:hyperlink r:id="rId14" w:history="1">
        <w:r w:rsidR="00F7734C">
          <w:rPr>
            <w:rStyle w:val="Hyperlink"/>
          </w:rPr>
          <w:t>here</w:t>
        </w:r>
      </w:hyperlink>
      <w:r w:rsidR="00F7734C">
        <w:rPr>
          <w:rStyle w:val="Hyperlink"/>
        </w:rPr>
        <w:t xml:space="preserve">. </w:t>
      </w:r>
    </w:p>
    <w:p w14:paraId="392F0C44" w14:textId="77777777" w:rsidR="0885181B" w:rsidRDefault="0885181B" w:rsidP="00B1673E">
      <w:pPr>
        <w:pStyle w:val="ListParagraph"/>
        <w:ind w:left="765"/>
      </w:pPr>
    </w:p>
    <w:p w14:paraId="38EB4F88" w14:textId="60539A6E" w:rsidR="003B6589" w:rsidRPr="00F64AFD" w:rsidRDefault="00FD6D27" w:rsidP="003362CF">
      <w:pPr>
        <w:pStyle w:val="paragraph"/>
        <w:numPr>
          <w:ilvl w:val="0"/>
          <w:numId w:val="27"/>
        </w:numPr>
        <w:spacing w:before="0" w:beforeAutospacing="0" w:after="0" w:afterAutospacing="0"/>
        <w:textAlignment w:val="baseline"/>
        <w:rPr>
          <w:rFonts w:asciiTheme="minorHAnsi" w:hAnsiTheme="minorHAnsi" w:cstheme="minorBidi"/>
        </w:rPr>
      </w:pPr>
      <w:r w:rsidRPr="0885181B">
        <w:rPr>
          <w:rFonts w:asciiTheme="minorHAnsi" w:hAnsiTheme="minorHAnsi" w:cstheme="minorBidi"/>
        </w:rPr>
        <w:t xml:space="preserve">Widespread international evidence </w:t>
      </w:r>
      <w:r w:rsidR="006D4EF7" w:rsidRPr="0885181B">
        <w:rPr>
          <w:rFonts w:asciiTheme="minorHAnsi" w:hAnsiTheme="minorHAnsi" w:cstheme="minorBidi"/>
        </w:rPr>
        <w:t xml:space="preserve">is also supported by </w:t>
      </w:r>
      <w:r w:rsidR="000C4195" w:rsidRPr="0885181B">
        <w:rPr>
          <w:rFonts w:asciiTheme="minorHAnsi" w:hAnsiTheme="minorHAnsi" w:cstheme="minorBidi"/>
        </w:rPr>
        <w:t xml:space="preserve">research </w:t>
      </w:r>
      <w:r w:rsidR="006D4EF7" w:rsidRPr="0885181B">
        <w:rPr>
          <w:rFonts w:asciiTheme="minorHAnsi" w:hAnsiTheme="minorHAnsi" w:cstheme="minorBidi"/>
        </w:rPr>
        <w:t xml:space="preserve">closer to home.  A recent report from the Gwent Police and Crime Commissioner (2020) discussed the correlation between vulnerability, </w:t>
      </w:r>
      <w:proofErr w:type="gramStart"/>
      <w:r w:rsidR="006D4EF7" w:rsidRPr="0885181B">
        <w:rPr>
          <w:rFonts w:asciiTheme="minorHAnsi" w:hAnsiTheme="minorHAnsi" w:cstheme="minorBidi"/>
        </w:rPr>
        <w:t>criminality</w:t>
      </w:r>
      <w:proofErr w:type="gramEnd"/>
      <w:r w:rsidR="006D4EF7" w:rsidRPr="0885181B">
        <w:rPr>
          <w:rFonts w:asciiTheme="minorHAnsi" w:hAnsiTheme="minorHAnsi" w:cstheme="minorBidi"/>
        </w:rPr>
        <w:t xml:space="preserve"> and exploitation of a group of children in Newport.  Of the 13 children in the cohort, almost </w:t>
      </w:r>
      <w:proofErr w:type="gramStart"/>
      <w:r w:rsidR="006D4EF7" w:rsidRPr="0885181B">
        <w:rPr>
          <w:rFonts w:asciiTheme="minorHAnsi" w:hAnsiTheme="minorHAnsi" w:cstheme="minorBidi"/>
        </w:rPr>
        <w:t>all of</w:t>
      </w:r>
      <w:proofErr w:type="gramEnd"/>
      <w:r w:rsidR="006D4EF7" w:rsidRPr="0885181B">
        <w:rPr>
          <w:rFonts w:asciiTheme="minorHAnsi" w:hAnsiTheme="minorHAnsi" w:cstheme="minorBidi"/>
        </w:rPr>
        <w:t xml:space="preserve"> the children were found to have SLCN, and the majority of children referred to the YJS had SLCN to some degree.  The report also identified </w:t>
      </w:r>
      <w:r w:rsidR="006D4EF7" w:rsidRPr="0885181B">
        <w:rPr>
          <w:rFonts w:asciiTheme="minorHAnsi" w:hAnsiTheme="minorHAnsi" w:cstheme="minorBidi"/>
        </w:rPr>
        <w:lastRenderedPageBreak/>
        <w:t xml:space="preserve">that many children’s SLCN goes undiagnosed prior to the YJS’s screening process.  Currently </w:t>
      </w:r>
      <w:r w:rsidR="006D4EF7" w:rsidRPr="181CA8B7">
        <w:rPr>
          <w:rFonts w:asciiTheme="minorHAnsi" w:hAnsiTheme="minorHAnsi" w:cstheme="minorBidi"/>
          <w:b/>
        </w:rPr>
        <w:t>72%</w:t>
      </w:r>
      <w:r w:rsidR="006D4EF7" w:rsidRPr="0885181B">
        <w:rPr>
          <w:rFonts w:asciiTheme="minorHAnsi" w:hAnsiTheme="minorHAnsi" w:cstheme="minorBidi"/>
        </w:rPr>
        <w:t xml:space="preserve"> of young people coming through to Neath Port Talbot Youth Justice Service are showing degree of S</w:t>
      </w:r>
      <w:r w:rsidR="005B44C9" w:rsidRPr="0885181B">
        <w:rPr>
          <w:rFonts w:asciiTheme="minorHAnsi" w:hAnsiTheme="minorHAnsi" w:cstheme="minorBidi"/>
        </w:rPr>
        <w:t>LCN</w:t>
      </w:r>
      <w:r w:rsidR="006D4EF7" w:rsidRPr="0885181B">
        <w:rPr>
          <w:rFonts w:asciiTheme="minorHAnsi" w:hAnsiTheme="minorHAnsi" w:cstheme="minorBidi"/>
        </w:rPr>
        <w:t xml:space="preserve">.  Of the Young people referred for a speech and language therapy assessment last financial year 2021-2022 none had previously been referred to the NHS speech and language therapy service.  </w:t>
      </w:r>
    </w:p>
    <w:p w14:paraId="6E4757E6" w14:textId="77777777" w:rsidR="0038724C" w:rsidRPr="00F64AFD" w:rsidRDefault="0038724C" w:rsidP="004C2A6E">
      <w:pPr>
        <w:pStyle w:val="paragraph"/>
        <w:spacing w:before="0" w:beforeAutospacing="0" w:after="0" w:afterAutospacing="0"/>
        <w:textAlignment w:val="baseline"/>
        <w:rPr>
          <w:rFonts w:asciiTheme="minorHAnsi" w:hAnsiTheme="minorHAnsi" w:cstheme="minorHAnsi"/>
          <w:i/>
          <w:iCs/>
          <w:u w:val="single"/>
        </w:rPr>
      </w:pPr>
    </w:p>
    <w:p w14:paraId="502D289B" w14:textId="0AFA24AD" w:rsidR="00B55E5B" w:rsidRDefault="00B55E5B" w:rsidP="1968F1C2">
      <w:pPr>
        <w:pStyle w:val="paragraph"/>
        <w:spacing w:before="0" w:beforeAutospacing="0" w:after="0" w:afterAutospacing="0"/>
        <w:textAlignment w:val="baseline"/>
        <w:rPr>
          <w:rFonts w:asciiTheme="minorHAnsi" w:hAnsiTheme="minorHAnsi" w:cstheme="minorBidi"/>
          <w:i/>
          <w:iCs/>
          <w:u w:val="single"/>
        </w:rPr>
      </w:pPr>
      <w:r w:rsidRPr="1968F1C2">
        <w:rPr>
          <w:rFonts w:asciiTheme="minorHAnsi" w:hAnsiTheme="minorHAnsi" w:cstheme="minorBidi"/>
          <w:i/>
          <w:iCs/>
          <w:u w:val="single"/>
        </w:rPr>
        <w:t xml:space="preserve">What is the impact of communication difficulties for women in the </w:t>
      </w:r>
      <w:r w:rsidR="1EC88C23" w:rsidRPr="1968F1C2">
        <w:rPr>
          <w:rFonts w:asciiTheme="minorHAnsi" w:hAnsiTheme="minorHAnsi" w:cstheme="minorBidi"/>
          <w:i/>
          <w:iCs/>
          <w:u w:val="single"/>
        </w:rPr>
        <w:t>CJS</w:t>
      </w:r>
    </w:p>
    <w:p w14:paraId="4B6CECDE" w14:textId="77777777" w:rsidR="00466704" w:rsidRPr="00F64AFD" w:rsidRDefault="00466704" w:rsidP="004C2A6E">
      <w:pPr>
        <w:pStyle w:val="paragraph"/>
        <w:spacing w:before="0" w:beforeAutospacing="0" w:after="0" w:afterAutospacing="0"/>
        <w:textAlignment w:val="baseline"/>
        <w:rPr>
          <w:rFonts w:asciiTheme="minorHAnsi" w:hAnsiTheme="minorHAnsi" w:cstheme="minorHAnsi"/>
          <w:i/>
          <w:iCs/>
          <w:u w:val="single"/>
        </w:rPr>
      </w:pPr>
    </w:p>
    <w:p w14:paraId="5503978F" w14:textId="77777777" w:rsidR="00217550" w:rsidRPr="00F64AFD" w:rsidRDefault="0045703E" w:rsidP="00217550">
      <w:pPr>
        <w:pStyle w:val="ListParagraph"/>
        <w:numPr>
          <w:ilvl w:val="0"/>
          <w:numId w:val="27"/>
        </w:numPr>
        <w:rPr>
          <w:sz w:val="22"/>
          <w:szCs w:val="22"/>
        </w:rPr>
      </w:pPr>
      <w:r w:rsidRPr="1968F1C2">
        <w:rPr>
          <w:sz w:val="22"/>
          <w:szCs w:val="22"/>
        </w:rPr>
        <w:t xml:space="preserve">Communication skills are fundamental and foundational. They are central to expression (our ability to make ourselves understood), comprehension (our ability to understand what is being said) and knowing how to speak to different people in the right kind of way at the right time (social communication). </w:t>
      </w:r>
    </w:p>
    <w:p w14:paraId="1FAE6BF1" w14:textId="77777777" w:rsidR="00217550" w:rsidRPr="00F64AFD" w:rsidRDefault="00217550" w:rsidP="00217550">
      <w:pPr>
        <w:pStyle w:val="ListParagraph"/>
        <w:ind w:left="765"/>
        <w:rPr>
          <w:sz w:val="22"/>
          <w:szCs w:val="22"/>
        </w:rPr>
      </w:pPr>
    </w:p>
    <w:p w14:paraId="635DD22E" w14:textId="46841AC3" w:rsidR="0045703E" w:rsidRPr="00F64AFD" w:rsidRDefault="0045703E" w:rsidP="00217550">
      <w:pPr>
        <w:pStyle w:val="ListParagraph"/>
        <w:numPr>
          <w:ilvl w:val="0"/>
          <w:numId w:val="27"/>
        </w:numPr>
        <w:rPr>
          <w:sz w:val="22"/>
          <w:szCs w:val="22"/>
        </w:rPr>
      </w:pPr>
      <w:r w:rsidRPr="1968F1C2">
        <w:rPr>
          <w:sz w:val="22"/>
          <w:szCs w:val="22"/>
        </w:rPr>
        <w:t>Women with communication needs will face barriers at all stages of the criminal justice pathway. Prisons make substantial language and communication demands which put those with communication needs at a disadvantage. This includes:</w:t>
      </w:r>
    </w:p>
    <w:p w14:paraId="2155191C" w14:textId="646D4E25" w:rsidR="0045703E" w:rsidRPr="00F64AFD" w:rsidRDefault="0045703E" w:rsidP="00281FFB">
      <w:pPr>
        <w:pStyle w:val="paragraph"/>
        <w:numPr>
          <w:ilvl w:val="0"/>
          <w:numId w:val="33"/>
        </w:numPr>
        <w:spacing w:after="0"/>
        <w:textAlignment w:val="baseline"/>
        <w:rPr>
          <w:rFonts w:asciiTheme="minorHAnsi" w:hAnsiTheme="minorHAnsi" w:cstheme="minorHAnsi"/>
        </w:rPr>
      </w:pPr>
      <w:r w:rsidRPr="00F64AFD">
        <w:rPr>
          <w:rFonts w:asciiTheme="minorHAnsi" w:hAnsiTheme="minorHAnsi" w:cstheme="minorHAnsi"/>
        </w:rPr>
        <w:t>compliance with day-to-day procedures and routines (following instructions and orders, understanding routines</w:t>
      </w:r>
      <w:proofErr w:type="gramStart"/>
      <w:r w:rsidRPr="00F64AFD">
        <w:rPr>
          <w:rFonts w:asciiTheme="minorHAnsi" w:hAnsiTheme="minorHAnsi" w:cstheme="minorHAnsi"/>
        </w:rPr>
        <w:t>);</w:t>
      </w:r>
      <w:proofErr w:type="gramEnd"/>
    </w:p>
    <w:p w14:paraId="56BB5F1A" w14:textId="51344CC7" w:rsidR="00281FFB" w:rsidRPr="00F64AFD" w:rsidRDefault="0045703E" w:rsidP="1968F1C2">
      <w:pPr>
        <w:pStyle w:val="paragraph"/>
        <w:numPr>
          <w:ilvl w:val="0"/>
          <w:numId w:val="33"/>
        </w:numPr>
        <w:spacing w:after="0"/>
        <w:textAlignment w:val="baseline"/>
        <w:rPr>
          <w:rFonts w:asciiTheme="minorHAnsi" w:hAnsiTheme="minorHAnsi" w:cstheme="minorBidi"/>
        </w:rPr>
      </w:pPr>
      <w:r w:rsidRPr="1968F1C2">
        <w:rPr>
          <w:rFonts w:asciiTheme="minorHAnsi" w:hAnsiTheme="minorHAnsi" w:cstheme="minorBidi"/>
        </w:rPr>
        <w:t xml:space="preserve">taking part in offender treatment or rehabilitation programmes (almost all psychological therapies and therapeutic programmes are verbally mediated, making information and support difficult to access. Women with </w:t>
      </w:r>
      <w:r w:rsidR="00B42FA6" w:rsidRPr="1968F1C2">
        <w:rPr>
          <w:rFonts w:asciiTheme="minorHAnsi" w:hAnsiTheme="minorHAnsi" w:cstheme="minorBidi"/>
        </w:rPr>
        <w:t>SLCN may</w:t>
      </w:r>
      <w:r w:rsidRPr="1968F1C2">
        <w:rPr>
          <w:rFonts w:asciiTheme="minorHAnsi" w:hAnsiTheme="minorHAnsi" w:cstheme="minorBidi"/>
        </w:rPr>
        <w:t xml:space="preserve"> need support to access </w:t>
      </w:r>
      <w:r w:rsidR="00E0131C" w:rsidRPr="1968F1C2">
        <w:rPr>
          <w:rFonts w:asciiTheme="minorHAnsi" w:hAnsiTheme="minorHAnsi" w:cstheme="minorBidi"/>
        </w:rPr>
        <w:t>such programmes</w:t>
      </w:r>
      <w:proofErr w:type="gramStart"/>
      <w:r w:rsidR="00263774">
        <w:rPr>
          <w:rFonts w:asciiTheme="minorHAnsi" w:hAnsiTheme="minorHAnsi" w:cstheme="minorBidi"/>
        </w:rPr>
        <w:t>);</w:t>
      </w:r>
      <w:proofErr w:type="gramEnd"/>
    </w:p>
    <w:p w14:paraId="1DE4C66B" w14:textId="441AE476" w:rsidR="0045703E" w:rsidRPr="00F64AFD" w:rsidRDefault="0045703E" w:rsidP="0045703E">
      <w:pPr>
        <w:pStyle w:val="paragraph"/>
        <w:numPr>
          <w:ilvl w:val="0"/>
          <w:numId w:val="33"/>
        </w:numPr>
        <w:spacing w:after="0"/>
        <w:textAlignment w:val="baseline"/>
        <w:rPr>
          <w:rFonts w:asciiTheme="minorHAnsi" w:hAnsiTheme="minorHAnsi" w:cstheme="minorHAnsi"/>
        </w:rPr>
      </w:pPr>
      <w:r w:rsidRPr="00F64AFD">
        <w:rPr>
          <w:rFonts w:asciiTheme="minorHAnsi" w:hAnsiTheme="minorHAnsi" w:cstheme="minorHAnsi"/>
        </w:rPr>
        <w:t xml:space="preserve">participating in education, training programmes or re-settlement activities (activities that require good understanding and conversation and being able to communicate your wishes); and </w:t>
      </w:r>
    </w:p>
    <w:p w14:paraId="6C9CCB2A" w14:textId="69926FB9" w:rsidR="0045703E" w:rsidRPr="00F64AFD" w:rsidRDefault="0045703E" w:rsidP="00E35BCB">
      <w:pPr>
        <w:pStyle w:val="paragraph"/>
        <w:numPr>
          <w:ilvl w:val="0"/>
          <w:numId w:val="33"/>
        </w:numPr>
        <w:spacing w:after="0"/>
        <w:textAlignment w:val="baseline"/>
        <w:rPr>
          <w:rFonts w:asciiTheme="minorHAnsi" w:hAnsiTheme="minorHAnsi" w:cstheme="minorHAnsi"/>
        </w:rPr>
      </w:pPr>
      <w:r w:rsidRPr="00F64AFD">
        <w:rPr>
          <w:rFonts w:asciiTheme="minorHAnsi" w:hAnsiTheme="minorHAnsi" w:cstheme="minorHAnsi"/>
        </w:rPr>
        <w:t xml:space="preserve">accessing health assessments, </w:t>
      </w:r>
      <w:proofErr w:type="gramStart"/>
      <w:r w:rsidRPr="00F64AFD">
        <w:rPr>
          <w:rFonts w:asciiTheme="minorHAnsi" w:hAnsiTheme="minorHAnsi" w:cstheme="minorHAnsi"/>
        </w:rPr>
        <w:t>advice</w:t>
      </w:r>
      <w:proofErr w:type="gramEnd"/>
      <w:r w:rsidRPr="00F64AFD">
        <w:rPr>
          <w:rFonts w:asciiTheme="minorHAnsi" w:hAnsiTheme="minorHAnsi" w:cstheme="minorHAnsi"/>
        </w:rPr>
        <w:t xml:space="preserve"> and treatment (which relies on relaying information verbally and in writing and conversation. These may be inaccessible or return inaccurate results, so women’s health difficulties escalate).</w:t>
      </w:r>
    </w:p>
    <w:p w14:paraId="6F8D0DD1" w14:textId="77777777" w:rsidR="00217550" w:rsidRPr="00F64AFD" w:rsidRDefault="0045703E" w:rsidP="00217550">
      <w:pPr>
        <w:pStyle w:val="ListParagraph"/>
        <w:numPr>
          <w:ilvl w:val="0"/>
          <w:numId w:val="27"/>
        </w:numPr>
        <w:rPr>
          <w:sz w:val="22"/>
          <w:szCs w:val="22"/>
        </w:rPr>
      </w:pPr>
      <w:r w:rsidRPr="1968F1C2">
        <w:rPr>
          <w:sz w:val="22"/>
          <w:szCs w:val="22"/>
        </w:rPr>
        <w:t xml:space="preserve">Early recognition of communication needs is essential if a woman is to receive the necessary support to engage with and participate fully in the justice system. </w:t>
      </w:r>
    </w:p>
    <w:p w14:paraId="791A4975" w14:textId="77777777" w:rsidR="00217550" w:rsidRPr="00F64AFD" w:rsidRDefault="00217550" w:rsidP="00217550">
      <w:pPr>
        <w:pStyle w:val="ListParagraph"/>
        <w:ind w:left="765"/>
        <w:rPr>
          <w:sz w:val="22"/>
          <w:szCs w:val="22"/>
        </w:rPr>
      </w:pPr>
    </w:p>
    <w:p w14:paraId="1D09AEE2" w14:textId="1B31DCF1" w:rsidR="00217550" w:rsidRPr="00F64AFD" w:rsidRDefault="0045703E" w:rsidP="00217550">
      <w:pPr>
        <w:pStyle w:val="ListParagraph"/>
        <w:numPr>
          <w:ilvl w:val="0"/>
          <w:numId w:val="27"/>
        </w:numPr>
        <w:rPr>
          <w:sz w:val="22"/>
          <w:szCs w:val="22"/>
        </w:rPr>
      </w:pPr>
      <w:r w:rsidRPr="1968F1C2">
        <w:rPr>
          <w:sz w:val="22"/>
          <w:szCs w:val="22"/>
        </w:rPr>
        <w:t xml:space="preserve">A lack of training for those involved at all stages of the </w:t>
      </w:r>
      <w:r w:rsidR="6277ABDD" w:rsidRPr="1968F1C2">
        <w:rPr>
          <w:sz w:val="22"/>
          <w:szCs w:val="22"/>
        </w:rPr>
        <w:t>CJS</w:t>
      </w:r>
      <w:r w:rsidRPr="1968F1C2">
        <w:rPr>
          <w:sz w:val="22"/>
          <w:szCs w:val="22"/>
        </w:rPr>
        <w:t xml:space="preserve"> can mean opportunities are missed to identify the </w:t>
      </w:r>
      <w:r w:rsidR="00E0131C" w:rsidRPr="1968F1C2">
        <w:rPr>
          <w:sz w:val="22"/>
          <w:szCs w:val="22"/>
        </w:rPr>
        <w:t>SLCN</w:t>
      </w:r>
      <w:r w:rsidRPr="1968F1C2">
        <w:rPr>
          <w:sz w:val="22"/>
          <w:szCs w:val="22"/>
        </w:rPr>
        <w:t xml:space="preserve"> of women at early stages in the justice pathway such as at liaison and diversion, </w:t>
      </w:r>
      <w:proofErr w:type="gramStart"/>
      <w:r w:rsidRPr="1968F1C2">
        <w:rPr>
          <w:sz w:val="22"/>
          <w:szCs w:val="22"/>
        </w:rPr>
        <w:t>prosecution</w:t>
      </w:r>
      <w:proofErr w:type="gramEnd"/>
      <w:r w:rsidRPr="1968F1C2">
        <w:rPr>
          <w:sz w:val="22"/>
          <w:szCs w:val="22"/>
        </w:rPr>
        <w:t xml:space="preserve"> and sentencing.</w:t>
      </w:r>
    </w:p>
    <w:p w14:paraId="1786DE0F" w14:textId="77777777" w:rsidR="00217550" w:rsidRPr="00F64AFD" w:rsidRDefault="00217550" w:rsidP="00217550">
      <w:pPr>
        <w:pStyle w:val="ListParagraph"/>
        <w:rPr>
          <w:rFonts w:cstheme="minorHAnsi"/>
          <w:sz w:val="22"/>
          <w:szCs w:val="22"/>
        </w:rPr>
      </w:pPr>
    </w:p>
    <w:p w14:paraId="458652D7" w14:textId="5E0E2D4A" w:rsidR="00B55E5B" w:rsidRPr="00F64AFD" w:rsidRDefault="0045703E" w:rsidP="00217550">
      <w:pPr>
        <w:pStyle w:val="ListParagraph"/>
        <w:numPr>
          <w:ilvl w:val="0"/>
          <w:numId w:val="27"/>
        </w:numPr>
        <w:rPr>
          <w:sz w:val="22"/>
          <w:szCs w:val="22"/>
        </w:rPr>
      </w:pPr>
      <w:r w:rsidRPr="4F9EA5C4">
        <w:rPr>
          <w:sz w:val="22"/>
          <w:szCs w:val="22"/>
        </w:rPr>
        <w:t>It is estimated that around 60% of women in prison have children</w:t>
      </w:r>
      <w:r w:rsidR="00557C8F">
        <w:rPr>
          <w:sz w:val="22"/>
          <w:szCs w:val="22"/>
        </w:rPr>
        <w:t xml:space="preserve"> (Epstein. R)</w:t>
      </w:r>
      <w:r w:rsidRPr="4F9EA5C4">
        <w:rPr>
          <w:sz w:val="22"/>
          <w:szCs w:val="22"/>
        </w:rPr>
        <w:t>. The mother’s incarceration has an impact on her family</w:t>
      </w:r>
      <w:r w:rsidR="00FA0716">
        <w:rPr>
          <w:sz w:val="22"/>
          <w:szCs w:val="22"/>
        </w:rPr>
        <w:t xml:space="preserve"> (Public Health England, 2018</w:t>
      </w:r>
      <w:r w:rsidR="001C6469">
        <w:rPr>
          <w:sz w:val="22"/>
          <w:szCs w:val="22"/>
        </w:rPr>
        <w:t>).</w:t>
      </w:r>
      <w:r w:rsidRPr="4F9EA5C4">
        <w:rPr>
          <w:sz w:val="22"/>
          <w:szCs w:val="22"/>
        </w:rPr>
        <w:t xml:space="preserve"> The mother’s separation reduces her ability to develop and respond to her child’s language needs</w:t>
      </w:r>
      <w:r w:rsidR="005D1E2E">
        <w:rPr>
          <w:sz w:val="22"/>
          <w:szCs w:val="22"/>
        </w:rPr>
        <w:t xml:space="preserve"> (RCSLT)</w:t>
      </w:r>
      <w:r w:rsidR="003D0E00" w:rsidRPr="4F9EA5C4">
        <w:rPr>
          <w:sz w:val="22"/>
          <w:szCs w:val="22"/>
        </w:rPr>
        <w:t xml:space="preserve"> </w:t>
      </w:r>
      <w:r w:rsidRPr="4F9EA5C4">
        <w:rPr>
          <w:sz w:val="22"/>
          <w:szCs w:val="22"/>
        </w:rPr>
        <w:t xml:space="preserve">thus perpetuating the intergenerational cycle of poor speech, </w:t>
      </w:r>
      <w:proofErr w:type="gramStart"/>
      <w:r w:rsidRPr="4F9EA5C4">
        <w:rPr>
          <w:sz w:val="22"/>
          <w:szCs w:val="22"/>
        </w:rPr>
        <w:t>language</w:t>
      </w:r>
      <w:proofErr w:type="gramEnd"/>
      <w:r w:rsidRPr="4F9EA5C4">
        <w:rPr>
          <w:sz w:val="22"/>
          <w:szCs w:val="22"/>
        </w:rPr>
        <w:t xml:space="preserve"> and communication needs</w:t>
      </w:r>
      <w:r w:rsidR="005D1E2E">
        <w:rPr>
          <w:sz w:val="22"/>
          <w:szCs w:val="22"/>
        </w:rPr>
        <w:t xml:space="preserve"> (RCSLT)</w:t>
      </w:r>
      <w:r w:rsidR="003D0E00">
        <w:rPr>
          <w:sz w:val="22"/>
          <w:szCs w:val="22"/>
        </w:rPr>
        <w:t>.</w:t>
      </w:r>
    </w:p>
    <w:p w14:paraId="18F9F5D1" w14:textId="16DBEDB0" w:rsidR="001C5E83" w:rsidRPr="00F64AFD" w:rsidRDefault="001C5E83" w:rsidP="1968F1C2">
      <w:pPr>
        <w:pStyle w:val="paragraph"/>
        <w:spacing w:after="0"/>
        <w:textAlignment w:val="baseline"/>
        <w:rPr>
          <w:rFonts w:asciiTheme="minorHAnsi" w:hAnsiTheme="minorHAnsi" w:cstheme="minorBidi"/>
        </w:rPr>
      </w:pPr>
      <w:r w:rsidRPr="1968F1C2">
        <w:rPr>
          <w:rFonts w:asciiTheme="minorHAnsi" w:hAnsiTheme="minorHAnsi" w:cstheme="minorBidi"/>
          <w:i/>
          <w:iCs/>
          <w:u w:val="single"/>
        </w:rPr>
        <w:t xml:space="preserve">Eating, </w:t>
      </w:r>
      <w:proofErr w:type="gramStart"/>
      <w:r w:rsidRPr="1968F1C2">
        <w:rPr>
          <w:rFonts w:asciiTheme="minorHAnsi" w:hAnsiTheme="minorHAnsi" w:cstheme="minorBidi"/>
          <w:i/>
          <w:iCs/>
          <w:u w:val="single"/>
        </w:rPr>
        <w:t>drinking</w:t>
      </w:r>
      <w:proofErr w:type="gramEnd"/>
      <w:r w:rsidRPr="1968F1C2">
        <w:rPr>
          <w:rFonts w:asciiTheme="minorHAnsi" w:hAnsiTheme="minorHAnsi" w:cstheme="minorBidi"/>
          <w:i/>
          <w:iCs/>
          <w:u w:val="single"/>
        </w:rPr>
        <w:t xml:space="preserve"> and swallowing needs (dysphagia)</w:t>
      </w:r>
      <w:r w:rsidR="007D00FD" w:rsidRPr="1968F1C2">
        <w:rPr>
          <w:rFonts w:asciiTheme="minorHAnsi" w:hAnsiTheme="minorHAnsi" w:cstheme="minorBidi"/>
          <w:i/>
          <w:iCs/>
          <w:u w:val="single"/>
        </w:rPr>
        <w:t xml:space="preserve"> amongst women within the </w:t>
      </w:r>
      <w:r w:rsidR="7AA36E61" w:rsidRPr="1968F1C2">
        <w:rPr>
          <w:rFonts w:asciiTheme="minorHAnsi" w:hAnsiTheme="minorHAnsi" w:cstheme="minorBidi"/>
          <w:i/>
          <w:iCs/>
          <w:u w:val="single"/>
        </w:rPr>
        <w:t>CJS</w:t>
      </w:r>
    </w:p>
    <w:p w14:paraId="3206FB71" w14:textId="1676D0B3" w:rsidR="00CA7292" w:rsidRPr="002005F8" w:rsidRDefault="001C5E83" w:rsidP="003362CF">
      <w:pPr>
        <w:pStyle w:val="ListParagraph"/>
        <w:numPr>
          <w:ilvl w:val="0"/>
          <w:numId w:val="27"/>
        </w:numPr>
        <w:rPr>
          <w:sz w:val="22"/>
          <w:szCs w:val="22"/>
        </w:rPr>
      </w:pPr>
      <w:r w:rsidRPr="002005F8">
        <w:rPr>
          <w:sz w:val="22"/>
          <w:szCs w:val="22"/>
        </w:rPr>
        <w:t xml:space="preserve">Eating, </w:t>
      </w:r>
      <w:proofErr w:type="gramStart"/>
      <w:r w:rsidRPr="002005F8">
        <w:rPr>
          <w:sz w:val="22"/>
          <w:szCs w:val="22"/>
        </w:rPr>
        <w:t>drinking</w:t>
      </w:r>
      <w:proofErr w:type="gramEnd"/>
      <w:r w:rsidRPr="002005F8">
        <w:rPr>
          <w:sz w:val="22"/>
          <w:szCs w:val="22"/>
        </w:rPr>
        <w:t xml:space="preserve"> and swallowing difficulties</w:t>
      </w:r>
      <w:r w:rsidR="007B5EFA" w:rsidRPr="002005F8">
        <w:rPr>
          <w:sz w:val="22"/>
          <w:szCs w:val="22"/>
        </w:rPr>
        <w:t xml:space="preserve"> (dyspha</w:t>
      </w:r>
      <w:r w:rsidR="007B5C59" w:rsidRPr="002005F8">
        <w:rPr>
          <w:sz w:val="22"/>
          <w:szCs w:val="22"/>
        </w:rPr>
        <w:t>gia)</w:t>
      </w:r>
      <w:r w:rsidRPr="002005F8">
        <w:rPr>
          <w:sz w:val="22"/>
          <w:szCs w:val="22"/>
        </w:rPr>
        <w:t xml:space="preserve"> are associated with a range of conditions including learning disability, brain injury, stroke, cancer and progressive neurological conditions including dementia. </w:t>
      </w:r>
      <w:r w:rsidR="00AE55C7" w:rsidRPr="002005F8">
        <w:rPr>
          <w:sz w:val="22"/>
          <w:szCs w:val="22"/>
        </w:rPr>
        <w:t xml:space="preserve"> They can also be associated with the use anti-psychotic drugs.</w:t>
      </w:r>
      <w:r w:rsidRPr="002005F8">
        <w:rPr>
          <w:sz w:val="22"/>
          <w:szCs w:val="22"/>
        </w:rPr>
        <w:t xml:space="preserve"> Higher rates of swallowing problems and choking are due to factors such as medication side effects</w:t>
      </w:r>
      <w:r w:rsidR="00E074C1" w:rsidRPr="002005F8">
        <w:rPr>
          <w:sz w:val="22"/>
          <w:szCs w:val="22"/>
        </w:rPr>
        <w:t xml:space="preserve"> (K J Aldridge 2012)</w:t>
      </w:r>
      <w:r w:rsidR="00A67473" w:rsidRPr="002005F8">
        <w:rPr>
          <w:sz w:val="22"/>
          <w:szCs w:val="22"/>
        </w:rPr>
        <w:t xml:space="preserve">. </w:t>
      </w:r>
      <w:r w:rsidRPr="002005F8">
        <w:rPr>
          <w:sz w:val="22"/>
          <w:szCs w:val="22"/>
        </w:rPr>
        <w:t xml:space="preserve">Women </w:t>
      </w:r>
      <w:r w:rsidR="005D214D" w:rsidRPr="002005F8">
        <w:rPr>
          <w:sz w:val="22"/>
          <w:szCs w:val="22"/>
        </w:rPr>
        <w:t xml:space="preserve">may </w:t>
      </w:r>
      <w:r w:rsidRPr="002005F8">
        <w:rPr>
          <w:sz w:val="22"/>
          <w:szCs w:val="22"/>
        </w:rPr>
        <w:t xml:space="preserve">engage in deliberate choking as a </w:t>
      </w:r>
      <w:r w:rsidRPr="002005F8">
        <w:rPr>
          <w:sz w:val="22"/>
          <w:szCs w:val="22"/>
        </w:rPr>
        <w:lastRenderedPageBreak/>
        <w:t>form of self-harm</w:t>
      </w:r>
      <w:r w:rsidR="00923827" w:rsidRPr="002005F8">
        <w:rPr>
          <w:sz w:val="22"/>
          <w:szCs w:val="22"/>
        </w:rPr>
        <w:t xml:space="preserve"> (Consensus</w:t>
      </w:r>
      <w:r w:rsidR="002E1191" w:rsidRPr="002005F8">
        <w:rPr>
          <w:sz w:val="22"/>
          <w:szCs w:val="22"/>
        </w:rPr>
        <w:t xml:space="preserve"> from Speech and Language Therapists working with women across low, </w:t>
      </w:r>
      <w:proofErr w:type="gramStart"/>
      <w:r w:rsidR="002E1191" w:rsidRPr="002005F8">
        <w:rPr>
          <w:sz w:val="22"/>
          <w:szCs w:val="22"/>
        </w:rPr>
        <w:t>medium</w:t>
      </w:r>
      <w:proofErr w:type="gramEnd"/>
      <w:r w:rsidR="002E1191" w:rsidRPr="002005F8">
        <w:rPr>
          <w:sz w:val="22"/>
          <w:szCs w:val="22"/>
        </w:rPr>
        <w:t xml:space="preserve"> and high secure units, 2021</w:t>
      </w:r>
      <w:r w:rsidR="00923827" w:rsidRPr="002005F8">
        <w:rPr>
          <w:sz w:val="22"/>
          <w:szCs w:val="22"/>
        </w:rPr>
        <w:t>)</w:t>
      </w:r>
      <w:r w:rsidR="00212A0C" w:rsidRPr="002005F8">
        <w:rPr>
          <w:sz w:val="22"/>
          <w:szCs w:val="22"/>
        </w:rPr>
        <w:t>.</w:t>
      </w:r>
    </w:p>
    <w:p w14:paraId="50E8FE42" w14:textId="77777777" w:rsidR="00CA7292" w:rsidRPr="002005F8" w:rsidRDefault="00CA7292" w:rsidP="00CA7292">
      <w:pPr>
        <w:pStyle w:val="ListParagraph"/>
        <w:rPr>
          <w:rFonts w:cstheme="minorHAnsi"/>
          <w:sz w:val="22"/>
          <w:szCs w:val="22"/>
        </w:rPr>
      </w:pPr>
    </w:p>
    <w:p w14:paraId="57B493DD" w14:textId="47326E4F" w:rsidR="00100832" w:rsidRPr="002005F8" w:rsidRDefault="001C5E83" w:rsidP="003362CF">
      <w:pPr>
        <w:pStyle w:val="ListParagraph"/>
        <w:numPr>
          <w:ilvl w:val="0"/>
          <w:numId w:val="27"/>
        </w:numPr>
        <w:rPr>
          <w:sz w:val="22"/>
          <w:szCs w:val="22"/>
        </w:rPr>
      </w:pPr>
      <w:r w:rsidRPr="002005F8">
        <w:rPr>
          <w:sz w:val="22"/>
          <w:szCs w:val="22"/>
        </w:rPr>
        <w:t xml:space="preserve">Eating, </w:t>
      </w:r>
      <w:proofErr w:type="gramStart"/>
      <w:r w:rsidRPr="002005F8">
        <w:rPr>
          <w:sz w:val="22"/>
          <w:szCs w:val="22"/>
        </w:rPr>
        <w:t>drinking</w:t>
      </w:r>
      <w:proofErr w:type="gramEnd"/>
      <w:r w:rsidRPr="002005F8">
        <w:rPr>
          <w:sz w:val="22"/>
          <w:szCs w:val="22"/>
        </w:rPr>
        <w:t xml:space="preserve"> and swallowing difficulties have potentially life-threatening consequences. Left unsupported they can result in choking, pneumonia, chest infections, hospital admission and in some cases, death</w:t>
      </w:r>
      <w:r w:rsidR="00212A0C" w:rsidRPr="002005F8">
        <w:rPr>
          <w:sz w:val="22"/>
          <w:szCs w:val="22"/>
        </w:rPr>
        <w:t xml:space="preserve"> (RCSLT dysphagia factsheet)</w:t>
      </w:r>
      <w:r w:rsidRPr="002005F8">
        <w:rPr>
          <w:sz w:val="22"/>
          <w:szCs w:val="22"/>
        </w:rPr>
        <w:t>.</w:t>
      </w:r>
      <w:r w:rsidR="00B17D26" w:rsidRPr="002005F8">
        <w:rPr>
          <w:sz w:val="22"/>
          <w:szCs w:val="22"/>
        </w:rPr>
        <w:t xml:space="preserve"> </w:t>
      </w:r>
      <w:r w:rsidRPr="002005F8">
        <w:rPr>
          <w:sz w:val="22"/>
          <w:szCs w:val="22"/>
        </w:rPr>
        <w:t>Early intervention improves nutrition and hydration and has a positive impact on physical and mental wellbeing</w:t>
      </w:r>
      <w:r w:rsidR="00D218FD" w:rsidRPr="002005F8">
        <w:rPr>
          <w:sz w:val="22"/>
          <w:szCs w:val="22"/>
        </w:rPr>
        <w:t xml:space="preserve"> (RCSLT factsheet, Giving voice to people with Dysph</w:t>
      </w:r>
      <w:r w:rsidR="008E2FC5" w:rsidRPr="002005F8">
        <w:rPr>
          <w:sz w:val="22"/>
          <w:szCs w:val="22"/>
        </w:rPr>
        <w:t>a</w:t>
      </w:r>
      <w:r w:rsidR="00D218FD" w:rsidRPr="002005F8">
        <w:rPr>
          <w:sz w:val="22"/>
          <w:szCs w:val="22"/>
        </w:rPr>
        <w:t>gia)</w:t>
      </w:r>
      <w:r w:rsidR="008E2FC5" w:rsidRPr="002005F8">
        <w:rPr>
          <w:sz w:val="22"/>
          <w:szCs w:val="22"/>
        </w:rPr>
        <w:t>.</w:t>
      </w:r>
    </w:p>
    <w:p w14:paraId="2C824036" w14:textId="77777777" w:rsidR="003362CF" w:rsidRDefault="003362CF" w:rsidP="001C5E83">
      <w:pPr>
        <w:pStyle w:val="paragraph"/>
        <w:spacing w:before="0" w:beforeAutospacing="0" w:after="0" w:afterAutospacing="0"/>
        <w:textAlignment w:val="baseline"/>
        <w:rPr>
          <w:rFonts w:asciiTheme="minorHAnsi" w:hAnsiTheme="minorHAnsi" w:cstheme="minorHAnsi"/>
          <w:i/>
          <w:iCs/>
          <w:u w:val="single"/>
        </w:rPr>
      </w:pPr>
    </w:p>
    <w:p w14:paraId="32DF2F03" w14:textId="1BE621A6" w:rsidR="00B12A9A" w:rsidRPr="00F64AFD" w:rsidRDefault="00922BD9" w:rsidP="001C5E83">
      <w:pPr>
        <w:pStyle w:val="paragraph"/>
        <w:spacing w:before="0" w:beforeAutospacing="0" w:after="0" w:afterAutospacing="0"/>
        <w:textAlignment w:val="baseline"/>
        <w:rPr>
          <w:rFonts w:asciiTheme="minorHAnsi" w:hAnsiTheme="minorHAnsi" w:cstheme="minorHAnsi"/>
          <w:i/>
          <w:iCs/>
          <w:u w:val="single"/>
        </w:rPr>
      </w:pPr>
      <w:r w:rsidRPr="00F64AFD">
        <w:rPr>
          <w:rFonts w:asciiTheme="minorHAnsi" w:hAnsiTheme="minorHAnsi" w:cstheme="minorHAnsi"/>
          <w:i/>
          <w:iCs/>
          <w:u w:val="single"/>
        </w:rPr>
        <w:t xml:space="preserve">Provision of </w:t>
      </w:r>
      <w:r w:rsidR="003D12A3" w:rsidRPr="00F64AFD">
        <w:rPr>
          <w:rFonts w:asciiTheme="minorHAnsi" w:hAnsiTheme="minorHAnsi" w:cstheme="minorHAnsi"/>
          <w:i/>
          <w:iCs/>
          <w:u w:val="single"/>
        </w:rPr>
        <w:t xml:space="preserve">speech and language therapy </w:t>
      </w:r>
      <w:r w:rsidR="002E5697" w:rsidRPr="00F64AFD">
        <w:rPr>
          <w:rFonts w:asciiTheme="minorHAnsi" w:hAnsiTheme="minorHAnsi" w:cstheme="minorHAnsi"/>
          <w:i/>
          <w:iCs/>
          <w:u w:val="single"/>
        </w:rPr>
        <w:t>in prisons</w:t>
      </w:r>
    </w:p>
    <w:p w14:paraId="3000BE9B" w14:textId="77777777" w:rsidR="002E5697" w:rsidRPr="00F64AFD" w:rsidRDefault="002E5697" w:rsidP="001C5E83">
      <w:pPr>
        <w:pStyle w:val="paragraph"/>
        <w:spacing w:before="0" w:beforeAutospacing="0" w:after="0" w:afterAutospacing="0"/>
        <w:textAlignment w:val="baseline"/>
        <w:rPr>
          <w:rFonts w:asciiTheme="minorHAnsi" w:hAnsiTheme="minorHAnsi" w:cstheme="minorHAnsi"/>
          <w:i/>
          <w:iCs/>
          <w:u w:val="single"/>
        </w:rPr>
      </w:pPr>
    </w:p>
    <w:p w14:paraId="481CED60" w14:textId="1CFD0A34" w:rsidR="00A85977" w:rsidRDefault="00A85977" w:rsidP="00A85977">
      <w:pPr>
        <w:pStyle w:val="ListParagraph"/>
        <w:numPr>
          <w:ilvl w:val="0"/>
          <w:numId w:val="27"/>
        </w:numPr>
        <w:rPr>
          <w:rFonts w:ascii="Calibri" w:hAnsi="Calibri" w:cs="Calibri"/>
          <w:sz w:val="22"/>
          <w:szCs w:val="22"/>
        </w:rPr>
      </w:pPr>
      <w:r w:rsidRPr="1968F1C2">
        <w:rPr>
          <w:sz w:val="22"/>
          <w:szCs w:val="22"/>
        </w:rPr>
        <w:t xml:space="preserve">Speech and language therapists have a key role to play in supporting women with communication and swallowing needs.  </w:t>
      </w:r>
      <w:r w:rsidRPr="1968F1C2">
        <w:rPr>
          <w:rFonts w:ascii="Calibri" w:hAnsi="Calibri" w:cs="Calibri"/>
          <w:sz w:val="22"/>
          <w:szCs w:val="22"/>
        </w:rPr>
        <w:t xml:space="preserve">Day to day roles and responsibilities of the speech and language therapy team </w:t>
      </w:r>
      <w:r w:rsidR="00A631D1" w:rsidRPr="1968F1C2">
        <w:rPr>
          <w:rFonts w:ascii="Calibri" w:hAnsi="Calibri" w:cs="Calibri"/>
          <w:sz w:val="22"/>
          <w:szCs w:val="22"/>
        </w:rPr>
        <w:t>include</w:t>
      </w:r>
      <w:r w:rsidRPr="1968F1C2">
        <w:rPr>
          <w:rFonts w:ascii="Calibri" w:hAnsi="Calibri" w:cs="Calibri"/>
          <w:sz w:val="22"/>
          <w:szCs w:val="22"/>
        </w:rPr>
        <w:t xml:space="preserve">: </w:t>
      </w:r>
    </w:p>
    <w:p w14:paraId="18CB4B60" w14:textId="77777777" w:rsidR="00A85977" w:rsidRPr="00F64AFD" w:rsidRDefault="00A85977" w:rsidP="00A85977">
      <w:pPr>
        <w:pStyle w:val="ListParagraph"/>
        <w:ind w:left="765"/>
        <w:rPr>
          <w:rFonts w:ascii="Calibri" w:hAnsi="Calibri" w:cs="Calibri"/>
          <w:sz w:val="22"/>
          <w:szCs w:val="22"/>
        </w:rPr>
      </w:pPr>
    </w:p>
    <w:p w14:paraId="4A177100" w14:textId="0FFE692F" w:rsidR="00A85977" w:rsidRPr="00F64AFD" w:rsidRDefault="00A85977" w:rsidP="1968F1C2">
      <w:pPr>
        <w:pStyle w:val="ListParagraph"/>
        <w:numPr>
          <w:ilvl w:val="0"/>
          <w:numId w:val="36"/>
        </w:numPr>
        <w:rPr>
          <w:sz w:val="22"/>
          <w:szCs w:val="22"/>
        </w:rPr>
      </w:pPr>
      <w:r w:rsidRPr="1968F1C2">
        <w:rPr>
          <w:b/>
          <w:bCs/>
          <w:sz w:val="22"/>
          <w:szCs w:val="22"/>
        </w:rPr>
        <w:t>Managing</w:t>
      </w:r>
      <w:r w:rsidRPr="1968F1C2">
        <w:rPr>
          <w:sz w:val="22"/>
          <w:szCs w:val="22"/>
        </w:rPr>
        <w:t xml:space="preserve">: They provide direct assessment and management of speech, </w:t>
      </w:r>
      <w:proofErr w:type="gramStart"/>
      <w:r w:rsidRPr="1968F1C2">
        <w:rPr>
          <w:sz w:val="22"/>
          <w:szCs w:val="22"/>
        </w:rPr>
        <w:t>language</w:t>
      </w:r>
      <w:proofErr w:type="gramEnd"/>
      <w:r w:rsidRPr="1968F1C2">
        <w:rPr>
          <w:sz w:val="22"/>
          <w:szCs w:val="22"/>
        </w:rPr>
        <w:t xml:space="preserve"> and communication and/or swallowing difficulties, including: </w:t>
      </w:r>
    </w:p>
    <w:p w14:paraId="0056DFA6" w14:textId="77777777" w:rsidR="00A85977" w:rsidRPr="00F64AFD" w:rsidRDefault="00A85977" w:rsidP="1968F1C2">
      <w:pPr>
        <w:pStyle w:val="ListParagraph"/>
        <w:numPr>
          <w:ilvl w:val="1"/>
          <w:numId w:val="36"/>
        </w:numPr>
        <w:rPr>
          <w:sz w:val="22"/>
          <w:szCs w:val="22"/>
        </w:rPr>
      </w:pPr>
      <w:r w:rsidRPr="1968F1C2">
        <w:rPr>
          <w:sz w:val="22"/>
          <w:szCs w:val="22"/>
        </w:rPr>
        <w:t xml:space="preserve">assessing people, advising on appropriate response and deliver therapy; and </w:t>
      </w:r>
    </w:p>
    <w:p w14:paraId="1FCEA432" w14:textId="77777777" w:rsidR="00A85977" w:rsidRPr="00F64AFD" w:rsidRDefault="00A85977" w:rsidP="1968F1C2">
      <w:pPr>
        <w:pStyle w:val="ListParagraph"/>
        <w:numPr>
          <w:ilvl w:val="1"/>
          <w:numId w:val="36"/>
        </w:numPr>
        <w:rPr>
          <w:sz w:val="22"/>
          <w:szCs w:val="22"/>
        </w:rPr>
      </w:pPr>
      <w:r w:rsidRPr="1968F1C2">
        <w:rPr>
          <w:sz w:val="22"/>
          <w:szCs w:val="22"/>
        </w:rPr>
        <w:t xml:space="preserve">raising awareness and understanding amongst the wider prison workforce of how SLCN present, and their potential impact on verbally mediated interventions. </w:t>
      </w:r>
    </w:p>
    <w:p w14:paraId="557DD12E" w14:textId="77777777" w:rsidR="00A85977" w:rsidRPr="00F64AFD" w:rsidRDefault="00A85977" w:rsidP="1968F1C2">
      <w:pPr>
        <w:pStyle w:val="ListParagraph"/>
        <w:numPr>
          <w:ilvl w:val="0"/>
          <w:numId w:val="36"/>
        </w:numPr>
        <w:rPr>
          <w:sz w:val="22"/>
          <w:szCs w:val="22"/>
        </w:rPr>
      </w:pPr>
      <w:r w:rsidRPr="1968F1C2">
        <w:rPr>
          <w:b/>
          <w:bCs/>
          <w:sz w:val="22"/>
          <w:szCs w:val="22"/>
        </w:rPr>
        <w:t>Enabling</w:t>
      </w:r>
      <w:r w:rsidRPr="1968F1C2">
        <w:rPr>
          <w:sz w:val="22"/>
          <w:szCs w:val="22"/>
        </w:rPr>
        <w:t xml:space="preserve">: They can enable people disorders to develop the skills they require to: </w:t>
      </w:r>
    </w:p>
    <w:p w14:paraId="56CEB0B8" w14:textId="77777777" w:rsidR="00A85977" w:rsidRPr="00F64AFD" w:rsidRDefault="00A85977" w:rsidP="1968F1C2">
      <w:pPr>
        <w:pStyle w:val="ListParagraph"/>
        <w:numPr>
          <w:ilvl w:val="1"/>
          <w:numId w:val="36"/>
        </w:numPr>
        <w:rPr>
          <w:sz w:val="22"/>
          <w:szCs w:val="22"/>
        </w:rPr>
      </w:pPr>
      <w:r w:rsidRPr="1968F1C2">
        <w:rPr>
          <w:sz w:val="22"/>
          <w:szCs w:val="22"/>
        </w:rPr>
        <w:t xml:space="preserve">access information about their condition and access other </w:t>
      </w:r>
      <w:proofErr w:type="gramStart"/>
      <w:r w:rsidRPr="1968F1C2">
        <w:rPr>
          <w:sz w:val="22"/>
          <w:szCs w:val="22"/>
        </w:rPr>
        <w:t>services;</w:t>
      </w:r>
      <w:proofErr w:type="gramEnd"/>
      <w:r w:rsidRPr="1968F1C2">
        <w:rPr>
          <w:sz w:val="22"/>
          <w:szCs w:val="22"/>
        </w:rPr>
        <w:t xml:space="preserve"> </w:t>
      </w:r>
    </w:p>
    <w:p w14:paraId="525E68F8" w14:textId="77777777" w:rsidR="00A85977" w:rsidRPr="00F64AFD" w:rsidRDefault="00A85977" w:rsidP="1968F1C2">
      <w:pPr>
        <w:pStyle w:val="ListParagraph"/>
        <w:numPr>
          <w:ilvl w:val="1"/>
          <w:numId w:val="36"/>
        </w:numPr>
        <w:rPr>
          <w:sz w:val="22"/>
          <w:szCs w:val="22"/>
        </w:rPr>
      </w:pPr>
      <w:r w:rsidRPr="1968F1C2">
        <w:rPr>
          <w:sz w:val="22"/>
          <w:szCs w:val="22"/>
        </w:rPr>
        <w:t xml:space="preserve">benefit from interventions and treatment programmes; and </w:t>
      </w:r>
    </w:p>
    <w:p w14:paraId="0AEDE20A" w14:textId="77777777" w:rsidR="00A85977" w:rsidRPr="00F64AFD" w:rsidRDefault="00A85977" w:rsidP="1968F1C2">
      <w:pPr>
        <w:pStyle w:val="ListParagraph"/>
        <w:numPr>
          <w:ilvl w:val="1"/>
          <w:numId w:val="36"/>
        </w:numPr>
        <w:rPr>
          <w:sz w:val="22"/>
          <w:szCs w:val="22"/>
        </w:rPr>
      </w:pPr>
      <w:r w:rsidRPr="1968F1C2">
        <w:rPr>
          <w:sz w:val="22"/>
          <w:szCs w:val="22"/>
        </w:rPr>
        <w:t>develop their ability to express themselves effectively and have their needs met.</w:t>
      </w:r>
    </w:p>
    <w:p w14:paraId="63055B58" w14:textId="77777777" w:rsidR="00A85977" w:rsidRPr="00F64AFD" w:rsidRDefault="00A85977" w:rsidP="1968F1C2">
      <w:pPr>
        <w:pStyle w:val="ListParagraph"/>
        <w:numPr>
          <w:ilvl w:val="0"/>
          <w:numId w:val="36"/>
        </w:numPr>
        <w:rPr>
          <w:sz w:val="22"/>
          <w:szCs w:val="22"/>
        </w:rPr>
      </w:pPr>
      <w:r w:rsidRPr="1968F1C2">
        <w:rPr>
          <w:b/>
          <w:bCs/>
          <w:sz w:val="22"/>
          <w:szCs w:val="22"/>
        </w:rPr>
        <w:t>Adapting</w:t>
      </w:r>
      <w:r w:rsidRPr="1968F1C2">
        <w:rPr>
          <w:sz w:val="22"/>
          <w:szCs w:val="22"/>
        </w:rPr>
        <w:t xml:space="preserve">: They help adapt assessments and interventions so people can participate, including through modifying group work or other psychological interventions. They modify visual documents and signage to make the prison a communication friendly and accessible environment; and </w:t>
      </w:r>
    </w:p>
    <w:p w14:paraId="5F8E2445" w14:textId="77777777" w:rsidR="00A85977" w:rsidRPr="00F64AFD" w:rsidRDefault="00A85977" w:rsidP="1968F1C2">
      <w:pPr>
        <w:pStyle w:val="ListParagraph"/>
        <w:numPr>
          <w:ilvl w:val="0"/>
          <w:numId w:val="36"/>
        </w:numPr>
        <w:rPr>
          <w:rFonts w:ascii="Arial" w:hAnsi="Arial" w:cs="Arial"/>
          <w:color w:val="44546A"/>
          <w:sz w:val="22"/>
          <w:szCs w:val="22"/>
        </w:rPr>
      </w:pPr>
      <w:r w:rsidRPr="1968F1C2">
        <w:rPr>
          <w:b/>
          <w:bCs/>
          <w:sz w:val="22"/>
          <w:szCs w:val="22"/>
        </w:rPr>
        <w:t>Supporting</w:t>
      </w:r>
      <w:r w:rsidRPr="1968F1C2">
        <w:rPr>
          <w:sz w:val="22"/>
          <w:szCs w:val="22"/>
        </w:rPr>
        <w:t>: They support, advise and train prison staff and the wider multidisciplinary team to recognise and respond effectively to people with communication or swallowing needs, and understand the impact of behaviour on swallowing.   </w:t>
      </w:r>
    </w:p>
    <w:p w14:paraId="6B125B15" w14:textId="77777777" w:rsidR="00A85977" w:rsidRPr="00F92A5C" w:rsidRDefault="00A85977" w:rsidP="1968F1C2">
      <w:pPr>
        <w:pStyle w:val="ListParagraph"/>
        <w:numPr>
          <w:ilvl w:val="1"/>
          <w:numId w:val="36"/>
        </w:numPr>
        <w:rPr>
          <w:rFonts w:ascii="Arial" w:hAnsi="Arial" w:cs="Arial"/>
          <w:color w:val="44546A"/>
          <w:sz w:val="22"/>
          <w:szCs w:val="22"/>
        </w:rPr>
      </w:pPr>
      <w:r w:rsidRPr="1968F1C2">
        <w:rPr>
          <w:rFonts w:ascii="Calibri" w:eastAsia="Calibri" w:hAnsi="Calibri" w:cs="Calibri"/>
          <w:sz w:val="22"/>
          <w:szCs w:val="22"/>
        </w:rPr>
        <w:t xml:space="preserve">The RCSLT have developed resources to support such training including </w:t>
      </w:r>
      <w:hyperlink r:id="rId15" w:history="1">
        <w:r w:rsidRPr="1968F1C2">
          <w:rPr>
            <w:rFonts w:ascii="Calibri" w:eastAsia="Calibri" w:hAnsi="Calibri" w:cs="Calibri"/>
            <w:color w:val="0000FF"/>
            <w:sz w:val="22"/>
            <w:szCs w:val="22"/>
            <w:u w:val="single"/>
          </w:rPr>
          <w:t>the Box</w:t>
        </w:r>
      </w:hyperlink>
      <w:r w:rsidRPr="1968F1C2">
        <w:rPr>
          <w:rFonts w:ascii="Calibri" w:eastAsia="Calibri" w:hAnsi="Calibri" w:cs="Calibri"/>
          <w:sz w:val="22"/>
          <w:szCs w:val="22"/>
        </w:rPr>
        <w:t xml:space="preserve"> which is </w:t>
      </w:r>
      <w:r w:rsidRPr="1968F1C2">
        <w:rPr>
          <w:rFonts w:ascii="Calibri" w:eastAsia="Times New Roman" w:hAnsi="Calibri" w:cs="Calibri"/>
          <w:color w:val="212529"/>
          <w:sz w:val="22"/>
          <w:szCs w:val="22"/>
        </w:rPr>
        <w:t xml:space="preserve">a free e-learning tool designed for professionals working in the justice sector.  The tool is designed to give professionals in the justice system the ability to identify communication issues and the skills to work successfully with individuals who have such issues.  </w:t>
      </w:r>
    </w:p>
    <w:p w14:paraId="61A3D3F4" w14:textId="77777777" w:rsidR="00055A49" w:rsidRPr="00380380" w:rsidRDefault="00055A49" w:rsidP="00F92A5C">
      <w:pPr>
        <w:pStyle w:val="ListParagraph"/>
        <w:ind w:left="1440"/>
        <w:rPr>
          <w:rFonts w:ascii="Arial" w:hAnsi="Arial" w:cs="Arial"/>
          <w:color w:val="44546A"/>
          <w:sz w:val="22"/>
          <w:szCs w:val="22"/>
        </w:rPr>
      </w:pPr>
    </w:p>
    <w:p w14:paraId="0BE8B583" w14:textId="5CC39B06" w:rsidR="00046CAD" w:rsidRPr="00981B25" w:rsidRDefault="00055A49" w:rsidP="00981B25">
      <w:pPr>
        <w:pStyle w:val="ListParagraph"/>
        <w:numPr>
          <w:ilvl w:val="0"/>
          <w:numId w:val="27"/>
        </w:numPr>
      </w:pPr>
      <w:r w:rsidRPr="0885181B">
        <w:rPr>
          <w:sz w:val="22"/>
          <w:szCs w:val="22"/>
        </w:rPr>
        <w:t xml:space="preserve">Despite </w:t>
      </w:r>
      <w:r w:rsidR="00B567CB" w:rsidRPr="0885181B">
        <w:rPr>
          <w:sz w:val="22"/>
          <w:szCs w:val="22"/>
        </w:rPr>
        <w:t xml:space="preserve">the strong evidence of the impact of the profession in this sphere, </w:t>
      </w:r>
      <w:r w:rsidR="001948AB" w:rsidRPr="1968F1C2">
        <w:rPr>
          <w:sz w:val="22"/>
          <w:szCs w:val="22"/>
        </w:rPr>
        <w:t>t</w:t>
      </w:r>
      <w:r w:rsidR="003A38CB" w:rsidRPr="005C2F48">
        <w:rPr>
          <w:sz w:val="22"/>
          <w:szCs w:val="22"/>
        </w:rPr>
        <w:t>here is wide variation in access to speech and language therapy in prisons</w:t>
      </w:r>
      <w:r w:rsidR="00243E64">
        <w:rPr>
          <w:sz w:val="22"/>
          <w:szCs w:val="22"/>
        </w:rPr>
        <w:t xml:space="preserve"> (RCSLT, 2020)</w:t>
      </w:r>
      <w:r w:rsidR="00CF3BDA" w:rsidRPr="005C2F48">
        <w:rPr>
          <w:sz w:val="22"/>
          <w:szCs w:val="22"/>
        </w:rPr>
        <w:t xml:space="preserve"> </w:t>
      </w:r>
      <w:r w:rsidR="003A38CB" w:rsidRPr="005C2F48">
        <w:rPr>
          <w:sz w:val="22"/>
          <w:szCs w:val="22"/>
        </w:rPr>
        <w:t xml:space="preserve">meaning opportunities to identify and support women’s </w:t>
      </w:r>
      <w:r w:rsidR="002C0C89" w:rsidRPr="0885181B">
        <w:rPr>
          <w:sz w:val="22"/>
          <w:szCs w:val="22"/>
        </w:rPr>
        <w:t xml:space="preserve">swallowing and communication </w:t>
      </w:r>
      <w:r w:rsidR="003A38CB" w:rsidRPr="005C2F48">
        <w:rPr>
          <w:sz w:val="22"/>
          <w:szCs w:val="22"/>
        </w:rPr>
        <w:t xml:space="preserve">needs are missed. </w:t>
      </w:r>
    </w:p>
    <w:p w14:paraId="6827BD30" w14:textId="77777777" w:rsidR="00AD73F4" w:rsidRDefault="00AD73F4" w:rsidP="00B94C8A"/>
    <w:p w14:paraId="579CD090" w14:textId="723B9ACB" w:rsidR="00AD73F4" w:rsidRDefault="005C2F48" w:rsidP="00B94C8A">
      <w:r>
        <w:t xml:space="preserve">The </w:t>
      </w:r>
      <w:r w:rsidR="00AD45E3">
        <w:t xml:space="preserve">case study </w:t>
      </w:r>
      <w:r>
        <w:t>from Rampton High Secure</w:t>
      </w:r>
      <w:r w:rsidR="00B94C8A">
        <w:t xml:space="preserve"> women’s service </w:t>
      </w:r>
      <w:r>
        <w:t>provides further insights</w:t>
      </w:r>
      <w:r w:rsidR="00B53DA2">
        <w:t xml:space="preserve"> into the importance of embedding speech and language therapy within </w:t>
      </w:r>
      <w:r w:rsidR="00FE3DF7">
        <w:t>multi-disciplinary teams</w:t>
      </w:r>
      <w:r w:rsidR="00B53DA2">
        <w:t xml:space="preserve">. </w:t>
      </w:r>
    </w:p>
    <w:p w14:paraId="7FDECD0F" w14:textId="77777777" w:rsidR="005926D3" w:rsidRDefault="005926D3" w:rsidP="00B94C8A"/>
    <w:p w14:paraId="06B6CE6C" w14:textId="77777777" w:rsidR="005926D3" w:rsidRDefault="005926D3" w:rsidP="00B94C8A"/>
    <w:p w14:paraId="2C5709B6" w14:textId="77777777" w:rsidR="005926D3" w:rsidRPr="00B94C8A" w:rsidRDefault="005926D3" w:rsidP="00B94C8A"/>
    <w:tbl>
      <w:tblPr>
        <w:tblStyle w:val="TableGrid"/>
        <w:tblW w:w="0" w:type="auto"/>
        <w:tblInd w:w="720" w:type="dxa"/>
        <w:tblLook w:val="04A0" w:firstRow="1" w:lastRow="0" w:firstColumn="1" w:lastColumn="0" w:noHBand="0" w:noVBand="1"/>
      </w:tblPr>
      <w:tblGrid>
        <w:gridCol w:w="8296"/>
      </w:tblGrid>
      <w:tr w:rsidR="00B94C8A" w:rsidRPr="00B94C8A" w14:paraId="616A57E1" w14:textId="77777777" w:rsidTr="006A484E">
        <w:tc>
          <w:tcPr>
            <w:tcW w:w="9016" w:type="dxa"/>
          </w:tcPr>
          <w:p w14:paraId="12531C8E" w14:textId="77777777" w:rsidR="00B94C8A" w:rsidRPr="00B94C8A" w:rsidRDefault="00B94C8A" w:rsidP="00B94C8A">
            <w:pPr>
              <w:spacing w:after="200" w:line="276" w:lineRule="auto"/>
              <w:rPr>
                <w:u w:val="single"/>
              </w:rPr>
            </w:pPr>
            <w:r w:rsidRPr="00B94C8A">
              <w:rPr>
                <w:u w:val="single"/>
              </w:rPr>
              <w:lastRenderedPageBreak/>
              <w:t xml:space="preserve">Case study: Supporting women at Rampton High Secure </w:t>
            </w:r>
          </w:p>
          <w:p w14:paraId="107A86B6" w14:textId="77777777" w:rsidR="00191443" w:rsidRDefault="00B94C8A" w:rsidP="00191443">
            <w:pPr>
              <w:numPr>
                <w:ilvl w:val="0"/>
                <w:numId w:val="37"/>
              </w:numPr>
              <w:spacing w:after="200" w:line="276" w:lineRule="auto"/>
            </w:pPr>
            <w:r w:rsidRPr="00B94C8A">
              <w:t xml:space="preserve">The women’s service focus on rehabilitation and treatment of the women’s difficulties and offending behaviour. Often the women within the service have experienced chaotic lifestyles with long histories of abuse and trauma. </w:t>
            </w:r>
          </w:p>
          <w:p w14:paraId="24852343" w14:textId="34573434" w:rsidR="00B94C8A" w:rsidRPr="00B94C8A" w:rsidRDefault="00B94C8A" w:rsidP="00191443">
            <w:pPr>
              <w:numPr>
                <w:ilvl w:val="0"/>
                <w:numId w:val="37"/>
              </w:numPr>
              <w:spacing w:after="200" w:line="276" w:lineRule="auto"/>
            </w:pPr>
            <w:r w:rsidRPr="00B94C8A">
              <w:t xml:space="preserve">women’s service offer trauma informed assessment and treatment to target the women’s specific vulnerabilities. </w:t>
            </w:r>
          </w:p>
          <w:p w14:paraId="22A68D18" w14:textId="77777777" w:rsidR="00B94C8A" w:rsidRPr="00B94C8A" w:rsidRDefault="00B94C8A" w:rsidP="00B94C8A">
            <w:pPr>
              <w:numPr>
                <w:ilvl w:val="0"/>
                <w:numId w:val="37"/>
              </w:numPr>
              <w:spacing w:after="200" w:line="276" w:lineRule="auto"/>
            </w:pPr>
            <w:r w:rsidRPr="00B94C8A">
              <w:t xml:space="preserve">Each woman is supported by a robust, embedded, multi-disciplinary team including psychiatrists, psychologists, speech and language therapists, dieticians, clinical nurse specialists, </w:t>
            </w:r>
            <w:proofErr w:type="gramStart"/>
            <w:r w:rsidRPr="00B94C8A">
              <w:t>education</w:t>
            </w:r>
            <w:proofErr w:type="gramEnd"/>
            <w:r w:rsidRPr="00B94C8A">
              <w:t xml:space="preserve"> and social workers. This allows for the provision of a range of treatments to treat the woman’s needs and target the underlying causes of offending. </w:t>
            </w:r>
          </w:p>
          <w:p w14:paraId="6A7F9DB2" w14:textId="77777777" w:rsidR="00B94C8A" w:rsidRPr="00B94C8A" w:rsidRDefault="00B94C8A" w:rsidP="00B94C8A">
            <w:pPr>
              <w:numPr>
                <w:ilvl w:val="0"/>
                <w:numId w:val="37"/>
              </w:numPr>
              <w:spacing w:after="200" w:line="276" w:lineRule="auto"/>
            </w:pPr>
            <w:r w:rsidRPr="00B94C8A">
              <w:t xml:space="preserve">All women are offered the opportunity to access a speech and language therapy assessment from which treatment plans and advice are provided. </w:t>
            </w:r>
          </w:p>
          <w:p w14:paraId="3CD1968C" w14:textId="77777777" w:rsidR="00B94C8A" w:rsidRPr="00B94C8A" w:rsidRDefault="00B94C8A" w:rsidP="00B94C8A">
            <w:pPr>
              <w:numPr>
                <w:ilvl w:val="0"/>
                <w:numId w:val="37"/>
              </w:numPr>
              <w:spacing w:after="200" w:line="276" w:lineRule="auto"/>
            </w:pPr>
            <w:r w:rsidRPr="00B94C8A">
              <w:t xml:space="preserve">The speech and language therapy team offer individual and group therapy programmes, support women to access verbally mediated therapies and provide indirect treatment through working with staff teams to increase their understanding and skills in communicating effectively. The speech and language therapy team also provide accessible information across the site. </w:t>
            </w:r>
          </w:p>
          <w:p w14:paraId="4F894D61" w14:textId="77777777" w:rsidR="00B94C8A" w:rsidRPr="00B94C8A" w:rsidRDefault="00B94C8A" w:rsidP="00B94C8A">
            <w:pPr>
              <w:numPr>
                <w:ilvl w:val="0"/>
                <w:numId w:val="37"/>
              </w:numPr>
              <w:spacing w:after="200" w:line="276" w:lineRule="auto"/>
            </w:pPr>
            <w:r w:rsidRPr="00B94C8A">
              <w:t xml:space="preserve">Communication is at the heart of understanding and reducing restraint, therefore, the speech and language therapy works with the violence reduction team to embed the importance of communication in promoting least restrictive practice. </w:t>
            </w:r>
          </w:p>
        </w:tc>
      </w:tr>
    </w:tbl>
    <w:p w14:paraId="1A32E84D" w14:textId="77777777" w:rsidR="007B15EA" w:rsidRDefault="007B15EA" w:rsidP="00304538">
      <w:pPr>
        <w:rPr>
          <w:rFonts w:ascii="Calibri" w:hAnsi="Calibri" w:cs="Calibri"/>
          <w:i/>
          <w:iCs/>
          <w:u w:val="single"/>
        </w:rPr>
      </w:pPr>
    </w:p>
    <w:p w14:paraId="48D2591B" w14:textId="72EFF6AF" w:rsidR="006B05DC" w:rsidRPr="00F64AFD" w:rsidRDefault="006B05DC" w:rsidP="006B05DC">
      <w:pPr>
        <w:spacing w:line="240" w:lineRule="auto"/>
        <w:rPr>
          <w:rFonts w:cstheme="minorHAnsi"/>
          <w:b/>
          <w:bCs/>
          <w:u w:val="single"/>
        </w:rPr>
      </w:pPr>
      <w:r w:rsidRPr="00F64AFD">
        <w:rPr>
          <w:rFonts w:cstheme="minorHAnsi"/>
          <w:b/>
          <w:bCs/>
          <w:u w:val="single"/>
        </w:rPr>
        <w:t>Further information</w:t>
      </w:r>
    </w:p>
    <w:p w14:paraId="406849FC" w14:textId="5756A6C1" w:rsidR="00CF3BDA" w:rsidRDefault="00112ADD" w:rsidP="00CF3BDA">
      <w:pPr>
        <w:spacing w:after="0" w:line="240" w:lineRule="auto"/>
        <w:rPr>
          <w:rFonts w:cstheme="minorHAnsi"/>
        </w:rPr>
      </w:pPr>
      <w:r w:rsidRPr="00F64AFD">
        <w:rPr>
          <w:rFonts w:cstheme="minorHAnsi"/>
        </w:rPr>
        <w:t xml:space="preserve">We hope this paper will be helpful in supporting the committee discussions around </w:t>
      </w:r>
      <w:r w:rsidR="00516AFE" w:rsidRPr="00F64AFD">
        <w:rPr>
          <w:rFonts w:cstheme="minorHAnsi"/>
        </w:rPr>
        <w:t>the</w:t>
      </w:r>
      <w:r w:rsidR="00B209BC" w:rsidRPr="00F64AFD">
        <w:rPr>
          <w:rFonts w:cstheme="minorHAnsi"/>
        </w:rPr>
        <w:t xml:space="preserve"> </w:t>
      </w:r>
      <w:r w:rsidR="00B209BC" w:rsidRPr="00F64AFD">
        <w:t>distinct needs and vulnerabilities of women who offend and identifying issues that may need a greater</w:t>
      </w:r>
      <w:r w:rsidR="0035355A" w:rsidRPr="00F64AFD">
        <w:t xml:space="preserve"> </w:t>
      </w:r>
      <w:r w:rsidR="00B209BC" w:rsidRPr="00F64AFD">
        <w:t xml:space="preserve">focus. </w:t>
      </w:r>
      <w:r w:rsidRPr="00F64AFD">
        <w:rPr>
          <w:rFonts w:cstheme="minorHAnsi"/>
        </w:rPr>
        <w:t>We would be happy to provide further information if this would be of benefit</w:t>
      </w:r>
      <w:r w:rsidR="003E129A" w:rsidRPr="00F64AFD">
        <w:rPr>
          <w:rFonts w:cstheme="minorHAnsi"/>
        </w:rPr>
        <w:t xml:space="preserve">. </w:t>
      </w:r>
      <w:r w:rsidRPr="00F64AFD">
        <w:rPr>
          <w:rFonts w:cstheme="minorHAnsi"/>
        </w:rPr>
        <w:t>Please see below our contact details.</w:t>
      </w:r>
    </w:p>
    <w:p w14:paraId="32482749" w14:textId="77777777" w:rsidR="00CF3BDA" w:rsidRDefault="00CF3BDA" w:rsidP="00CF3BDA">
      <w:pPr>
        <w:spacing w:after="0" w:line="240" w:lineRule="auto"/>
        <w:rPr>
          <w:rFonts w:cstheme="minorHAnsi"/>
        </w:rPr>
      </w:pPr>
    </w:p>
    <w:p w14:paraId="224B358B" w14:textId="378690A8" w:rsidR="00A42442" w:rsidRPr="00CF3BDA" w:rsidRDefault="00A151B5" w:rsidP="00CF3BDA">
      <w:pPr>
        <w:spacing w:after="0" w:line="240" w:lineRule="auto"/>
        <w:rPr>
          <w:rFonts w:cstheme="minorHAnsi"/>
        </w:rPr>
      </w:pPr>
      <w:r w:rsidRPr="00F16A67">
        <w:rPr>
          <w:rFonts w:cstheme="minorHAnsi"/>
          <w:b/>
        </w:rPr>
        <w:t>Naila Noori</w:t>
      </w:r>
      <w:r w:rsidR="00A42442" w:rsidRPr="00F16A67">
        <w:rPr>
          <w:rFonts w:cstheme="minorHAnsi"/>
          <w:b/>
        </w:rPr>
        <w:t xml:space="preserve">, External Affairs </w:t>
      </w:r>
      <w:r w:rsidR="006B05DC" w:rsidRPr="00F16A67">
        <w:rPr>
          <w:rFonts w:cstheme="minorHAnsi"/>
          <w:b/>
        </w:rPr>
        <w:t>Officer</w:t>
      </w:r>
      <w:r w:rsidR="00A42442" w:rsidRPr="00F16A67">
        <w:rPr>
          <w:rFonts w:cstheme="minorHAnsi"/>
          <w:b/>
        </w:rPr>
        <w:t xml:space="preserve"> (Wales), Royal College of Speech and Language Therapists</w:t>
      </w:r>
    </w:p>
    <w:p w14:paraId="3A51E692" w14:textId="0CFD9B0F" w:rsidR="00A42442" w:rsidRDefault="00000000" w:rsidP="006B05DC">
      <w:pPr>
        <w:shd w:val="clear" w:color="auto" w:fill="FFFFFF"/>
        <w:spacing w:after="0" w:line="240" w:lineRule="auto"/>
        <w:rPr>
          <w:rStyle w:val="Hyperlink"/>
          <w:rFonts w:cstheme="minorHAnsi"/>
          <w:b/>
        </w:rPr>
      </w:pPr>
      <w:hyperlink r:id="rId16" w:history="1">
        <w:r w:rsidR="00A151B5" w:rsidRPr="00F16A67">
          <w:rPr>
            <w:rStyle w:val="Hyperlink"/>
            <w:rFonts w:cstheme="minorHAnsi"/>
            <w:b/>
          </w:rPr>
          <w:t>naila.noori@rcslt.org</w:t>
        </w:r>
      </w:hyperlink>
    </w:p>
    <w:p w14:paraId="581BC710" w14:textId="77777777" w:rsidR="00E8193D" w:rsidRPr="00F16A67" w:rsidRDefault="00E8193D" w:rsidP="006B05DC">
      <w:pPr>
        <w:shd w:val="clear" w:color="auto" w:fill="FFFFFF"/>
        <w:spacing w:after="0" w:line="240" w:lineRule="auto"/>
        <w:rPr>
          <w:rFonts w:cstheme="minorHAnsi"/>
          <w:b/>
        </w:rPr>
      </w:pPr>
    </w:p>
    <w:p w14:paraId="5DC157F2" w14:textId="2B4463E4" w:rsidR="00C06A5D" w:rsidRDefault="00A42442" w:rsidP="00020B44">
      <w:pPr>
        <w:pStyle w:val="NoSpacing"/>
        <w:rPr>
          <w:rFonts w:cstheme="minorHAnsi"/>
          <w:lang w:val="en-US"/>
        </w:rPr>
      </w:pPr>
      <w:r w:rsidRPr="00F16A67">
        <w:rPr>
          <w:rFonts w:cstheme="minorHAnsi"/>
          <w:b/>
          <w:bCs/>
          <w:u w:val="single"/>
          <w:lang w:val="en-US"/>
        </w:rPr>
        <w:t>Confirmati</w:t>
      </w:r>
      <w:r w:rsidR="00955175" w:rsidRPr="00F16A67">
        <w:rPr>
          <w:rFonts w:cstheme="minorHAnsi"/>
          <w:b/>
          <w:bCs/>
          <w:u w:val="single"/>
          <w:lang w:val="en-US"/>
        </w:rPr>
        <w:t xml:space="preserve">on </w:t>
      </w:r>
      <w:r w:rsidRPr="00F16A67">
        <w:rPr>
          <w:rFonts w:cstheme="minorHAnsi"/>
          <w:lang w:val="en-US"/>
        </w:rPr>
        <w:t>This response is submitted on behalf of The Royal College of Speech and Language Therapists in Wales.  We confirm that we are happy for this response to be made public.</w:t>
      </w:r>
    </w:p>
    <w:p w14:paraId="79B8DC58" w14:textId="43EA16DA" w:rsidR="00E06E56" w:rsidRDefault="00E06E56" w:rsidP="00020B44">
      <w:pPr>
        <w:pStyle w:val="NoSpacing"/>
        <w:rPr>
          <w:rFonts w:cstheme="minorHAnsi"/>
          <w:lang w:val="en-US"/>
        </w:rPr>
      </w:pPr>
    </w:p>
    <w:p w14:paraId="067B7ED8" w14:textId="4ABDC92F" w:rsidR="00E06E56" w:rsidRDefault="00E06E56" w:rsidP="00020B44">
      <w:pPr>
        <w:pStyle w:val="NoSpacing"/>
        <w:rPr>
          <w:rFonts w:cstheme="minorHAnsi"/>
          <w:lang w:val="en-US"/>
        </w:rPr>
      </w:pPr>
    </w:p>
    <w:p w14:paraId="6DDBEA10" w14:textId="28AF476C" w:rsidR="00E06E56" w:rsidRDefault="00E06E56" w:rsidP="00020B44">
      <w:pPr>
        <w:pStyle w:val="NoSpacing"/>
        <w:rPr>
          <w:rFonts w:cstheme="minorHAnsi"/>
          <w:lang w:val="en-US"/>
        </w:rPr>
      </w:pPr>
    </w:p>
    <w:p w14:paraId="6753CB61" w14:textId="14AE3D94" w:rsidR="00E06E56" w:rsidRDefault="00E06E56" w:rsidP="00020B44">
      <w:pPr>
        <w:pStyle w:val="NoSpacing"/>
        <w:rPr>
          <w:rFonts w:cstheme="minorHAnsi"/>
          <w:lang w:val="en-US"/>
        </w:rPr>
      </w:pPr>
    </w:p>
    <w:p w14:paraId="7B7D1B79" w14:textId="0993E074" w:rsidR="00E06E56" w:rsidRDefault="00E06E56" w:rsidP="00020B44">
      <w:pPr>
        <w:pStyle w:val="NoSpacing"/>
        <w:rPr>
          <w:rFonts w:cstheme="minorHAnsi"/>
          <w:lang w:val="en-US"/>
        </w:rPr>
      </w:pPr>
    </w:p>
    <w:p w14:paraId="09168069" w14:textId="3F48ED73" w:rsidR="00E06E56" w:rsidRDefault="00E06E56" w:rsidP="00020B44">
      <w:pPr>
        <w:pStyle w:val="NoSpacing"/>
        <w:rPr>
          <w:rFonts w:cstheme="minorHAnsi"/>
          <w:lang w:val="en-US"/>
        </w:rPr>
      </w:pPr>
    </w:p>
    <w:p w14:paraId="07FAA5B8" w14:textId="77777777" w:rsidR="00AD73F4" w:rsidRDefault="00AD73F4" w:rsidP="00020B44">
      <w:pPr>
        <w:pStyle w:val="NoSpacing"/>
        <w:rPr>
          <w:rFonts w:cstheme="minorHAnsi"/>
          <w:lang w:val="en-US"/>
        </w:rPr>
      </w:pPr>
    </w:p>
    <w:p w14:paraId="5E564F7A" w14:textId="77777777" w:rsidR="00AD73F4" w:rsidRDefault="00AD73F4" w:rsidP="00020B44">
      <w:pPr>
        <w:pStyle w:val="NoSpacing"/>
        <w:rPr>
          <w:rFonts w:cstheme="minorHAnsi"/>
          <w:lang w:val="en-US"/>
        </w:rPr>
      </w:pPr>
    </w:p>
    <w:p w14:paraId="2FEA1E3C" w14:textId="77777777" w:rsidR="005926D3" w:rsidRDefault="005926D3" w:rsidP="00020B44">
      <w:pPr>
        <w:pStyle w:val="NoSpacing"/>
        <w:rPr>
          <w:rFonts w:cstheme="minorHAnsi"/>
          <w:b/>
          <w:bCs/>
          <w:u w:val="single"/>
          <w:lang w:val="en-US"/>
        </w:rPr>
      </w:pPr>
    </w:p>
    <w:p w14:paraId="0674E4BB" w14:textId="77777777" w:rsidR="005926D3" w:rsidRDefault="005926D3" w:rsidP="00020B44">
      <w:pPr>
        <w:pStyle w:val="NoSpacing"/>
        <w:rPr>
          <w:rFonts w:cstheme="minorHAnsi"/>
          <w:b/>
          <w:bCs/>
          <w:u w:val="single"/>
          <w:lang w:val="en-US"/>
        </w:rPr>
      </w:pPr>
    </w:p>
    <w:p w14:paraId="64B85490" w14:textId="4396ACED" w:rsidR="00E06E56" w:rsidRDefault="00E06E56" w:rsidP="00020B44">
      <w:pPr>
        <w:pStyle w:val="NoSpacing"/>
        <w:rPr>
          <w:rFonts w:cstheme="minorHAnsi"/>
          <w:b/>
          <w:bCs/>
          <w:u w:val="single"/>
          <w:lang w:val="en-US"/>
        </w:rPr>
      </w:pPr>
      <w:r w:rsidRPr="00E06E56">
        <w:rPr>
          <w:rFonts w:cstheme="minorHAnsi"/>
          <w:b/>
          <w:bCs/>
          <w:u w:val="single"/>
          <w:lang w:val="en-US"/>
        </w:rPr>
        <w:t xml:space="preserve">References </w:t>
      </w:r>
    </w:p>
    <w:p w14:paraId="6875DAC7" w14:textId="0C570164" w:rsidR="008024B0" w:rsidRDefault="008024B0" w:rsidP="00020B44">
      <w:pPr>
        <w:pStyle w:val="NoSpacing"/>
        <w:rPr>
          <w:rFonts w:cstheme="minorHAnsi"/>
          <w:b/>
          <w:bCs/>
          <w:u w:val="single"/>
          <w:lang w:val="en-US"/>
        </w:rPr>
      </w:pPr>
    </w:p>
    <w:p w14:paraId="3559A6C7" w14:textId="77777777" w:rsidR="005B29DC" w:rsidRDefault="005B29DC" w:rsidP="008024B0">
      <w:pPr>
        <w:pStyle w:val="paragraph"/>
        <w:spacing w:before="0" w:beforeAutospacing="0" w:after="0" w:afterAutospacing="0"/>
        <w:textAlignment w:val="baseline"/>
        <w:rPr>
          <w:rFonts w:asciiTheme="minorHAnsi" w:hAnsiTheme="minorHAnsi" w:cstheme="minorHAnsi"/>
        </w:rPr>
      </w:pPr>
    </w:p>
    <w:p w14:paraId="6F636A2C" w14:textId="77777777" w:rsidR="005B29DC" w:rsidRDefault="005B29DC" w:rsidP="005B29DC">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Bryan, K., Freer, J. and Furlong, C. (2007), Language and Communication Difficulties in Juvenile Offenders. International Journal of Language and Communication Disorders, 42 (5), 505-520. </w:t>
      </w:r>
    </w:p>
    <w:p w14:paraId="3914DE2B" w14:textId="77777777" w:rsidR="005B29DC" w:rsidRDefault="005B29DC" w:rsidP="008024B0">
      <w:pPr>
        <w:pStyle w:val="paragraph"/>
        <w:spacing w:before="0" w:beforeAutospacing="0" w:after="0" w:afterAutospacing="0"/>
        <w:textAlignment w:val="baseline"/>
        <w:rPr>
          <w:rFonts w:asciiTheme="minorHAnsi" w:hAnsiTheme="minorHAnsi" w:cstheme="minorHAnsi"/>
        </w:rPr>
      </w:pPr>
    </w:p>
    <w:p w14:paraId="5FCCB29D" w14:textId="709BD86E" w:rsidR="008024B0" w:rsidRDefault="008024B0" w:rsidP="008024B0">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Bryan, K., </w:t>
      </w:r>
      <w:proofErr w:type="spellStart"/>
      <w:r>
        <w:rPr>
          <w:rFonts w:asciiTheme="minorHAnsi" w:hAnsiTheme="minorHAnsi" w:cstheme="minorHAnsi"/>
        </w:rPr>
        <w:t>Garvani</w:t>
      </w:r>
      <w:proofErr w:type="spellEnd"/>
      <w:r>
        <w:rPr>
          <w:rFonts w:asciiTheme="minorHAnsi" w:hAnsiTheme="minorHAnsi" w:cstheme="minorHAnsi"/>
        </w:rPr>
        <w:t xml:space="preserve">, G., Gregory, J., &amp; Kilner, K. (2015). Language difficulties and criminal justice: the need for earlier identification. In (Vol. 50, pp. 763-775). </w:t>
      </w:r>
    </w:p>
    <w:p w14:paraId="4AED1D75" w14:textId="77777777" w:rsidR="008024B0" w:rsidRDefault="008024B0" w:rsidP="008024B0">
      <w:pPr>
        <w:pStyle w:val="paragraph"/>
        <w:spacing w:before="0" w:beforeAutospacing="0" w:after="0" w:afterAutospacing="0"/>
        <w:ind w:left="1145"/>
        <w:textAlignment w:val="baseline"/>
        <w:rPr>
          <w:rFonts w:asciiTheme="minorHAnsi" w:hAnsiTheme="minorHAnsi" w:cstheme="minorHAnsi"/>
        </w:rPr>
      </w:pPr>
    </w:p>
    <w:p w14:paraId="14F1CE8C" w14:textId="5C78267A" w:rsidR="00E06E56" w:rsidRDefault="008175C8" w:rsidP="008175C8">
      <w:pPr>
        <w:rPr>
          <w:lang w:val="en-US"/>
        </w:rPr>
      </w:pPr>
      <w:r w:rsidRPr="008175C8">
        <w:rPr>
          <w:lang w:val="en-US"/>
        </w:rPr>
        <w:t>Coles, H, Gillett, K, Murray, G, Turner, K (2017) ‘The Royal College of Speech and Language</w:t>
      </w:r>
      <w:r w:rsidR="00291C49">
        <w:rPr>
          <w:lang w:val="en-US"/>
        </w:rPr>
        <w:t xml:space="preserve"> </w:t>
      </w:r>
      <w:r w:rsidRPr="008175C8">
        <w:rPr>
          <w:lang w:val="en-US"/>
        </w:rPr>
        <w:t>Therapists Justice Evidence</w:t>
      </w:r>
      <w:r>
        <w:rPr>
          <w:lang w:val="en-US"/>
        </w:rPr>
        <w:t xml:space="preserve"> Base </w:t>
      </w:r>
      <w:r w:rsidRPr="008175C8">
        <w:rPr>
          <w:lang w:val="en-US"/>
        </w:rPr>
        <w:t>Consolidation’</w:t>
      </w:r>
      <w:r>
        <w:rPr>
          <w:lang w:val="en-US"/>
        </w:rPr>
        <w:t xml:space="preserve"> </w:t>
      </w:r>
      <w:hyperlink r:id="rId17" w:history="1">
        <w:r w:rsidRPr="0001545B">
          <w:rPr>
            <w:rStyle w:val="Hyperlink"/>
            <w:lang w:val="en-US"/>
          </w:rPr>
          <w:t>https://www.rcslt.org/wpcontent/uploads/media/Project/RCSLT/justice-evidence-base2017-1.pdf</w:t>
        </w:r>
      </w:hyperlink>
      <w:r>
        <w:rPr>
          <w:lang w:val="en-US"/>
        </w:rPr>
        <w:t xml:space="preserve"> </w:t>
      </w:r>
    </w:p>
    <w:p w14:paraId="0868FF60" w14:textId="35DD2453" w:rsidR="00557C8F" w:rsidRDefault="00557C8F" w:rsidP="008175C8">
      <w:pPr>
        <w:rPr>
          <w:lang w:val="en-US"/>
        </w:rPr>
      </w:pPr>
      <w:r>
        <w:t xml:space="preserve">Epstein, Rona, </w:t>
      </w:r>
      <w:r w:rsidRPr="00557C8F">
        <w:t>Mothers in prison: The sentencing of mothers and the rights of the child, The Howard League Reform</w:t>
      </w:r>
      <w:r w:rsidR="001C6469">
        <w:t>.</w:t>
      </w:r>
    </w:p>
    <w:p w14:paraId="0BE14B78" w14:textId="760DE330" w:rsidR="003A7612" w:rsidRDefault="00A67473" w:rsidP="008175C8">
      <w:pPr>
        <w:rPr>
          <w:lang w:val="en-US"/>
        </w:rPr>
      </w:pPr>
      <w:r w:rsidRPr="00A67473">
        <w:t>K. J. Aldridge, N. F. Taylor (2012). Dysphagia in Adults with Mental Illness. Chapter 17: Psychiatric Disorders and Communication, Bryan K, University of Surrey, UK Almirall</w:t>
      </w:r>
    </w:p>
    <w:p w14:paraId="457F164E" w14:textId="77777777" w:rsidR="003A7612" w:rsidRPr="003A7612" w:rsidRDefault="003A7612" w:rsidP="003A7612">
      <w:r w:rsidRPr="003A7612">
        <w:t>Loucks, N (2007) No One Knows: Offenders with Learning Difficulties and Learning Disabilities. Review of prevalence and associated needs, London: Prison Reform Trust.</w:t>
      </w:r>
    </w:p>
    <w:p w14:paraId="028DB753" w14:textId="269B434C" w:rsidR="001F4CE9" w:rsidRDefault="001F4CE9" w:rsidP="008175C8">
      <w:r w:rsidRPr="001F4CE9">
        <w:t>McNamara, N. (2012). Speech and language therapy within a forensic support service. Journal of Learning Disabilities and Offending Behaviour 3 (2) 111-117.</w:t>
      </w:r>
    </w:p>
    <w:p w14:paraId="2D717248" w14:textId="135EE036" w:rsidR="00BA3CE7" w:rsidRDefault="00BA3CE7" w:rsidP="008175C8">
      <w:r>
        <w:rPr>
          <w:vertAlign w:val="superscript"/>
        </w:rPr>
        <w:t xml:space="preserve"> </w:t>
      </w:r>
      <w:r>
        <w:t xml:space="preserve">Public Health </w:t>
      </w:r>
      <w:proofErr w:type="gramStart"/>
      <w:r>
        <w:t>England ,</w:t>
      </w:r>
      <w:proofErr w:type="gramEnd"/>
      <w:r>
        <w:t xml:space="preserve"> 2018 </w:t>
      </w:r>
      <w:r w:rsidRPr="00BA3CE7">
        <w:t>Gender Specific Standards to Improve Health and Wellbeing for Women in Prison in England</w:t>
      </w:r>
      <w:r>
        <w:t>.</w:t>
      </w:r>
    </w:p>
    <w:p w14:paraId="66639912" w14:textId="2DBAC7EA" w:rsidR="00B17D26" w:rsidRDefault="00B17D26" w:rsidP="00B17D26">
      <w:r w:rsidRPr="00B17D26">
        <w:t>RCSLT dysphagia Factsheet: Giving Voice to people with dysphagia, RCSLT,</w:t>
      </w:r>
      <w:hyperlink r:id="rId18" w:history="1">
        <w:r w:rsidRPr="00B17D26">
          <w:rPr>
            <w:rStyle w:val="Hyperlink"/>
          </w:rPr>
          <w:t>https://www.rcslt.org/wp-content/uploads/media/Project/RCSLT/rcslt-dysphagia-factsheet.pdf</w:t>
        </w:r>
      </w:hyperlink>
    </w:p>
    <w:p w14:paraId="7194297B" w14:textId="725D1F42" w:rsidR="005F3D81" w:rsidRPr="00B17D26" w:rsidRDefault="005F3D81" w:rsidP="00B17D26">
      <w:r>
        <w:t xml:space="preserve">RCSLT, </w:t>
      </w:r>
      <w:r w:rsidRPr="005F3D81">
        <w:t>Giving Voice to people with dysphagia, RCSLT,</w:t>
      </w:r>
      <w:hyperlink r:id="rId19" w:history="1">
        <w:r w:rsidRPr="005F3D81">
          <w:rPr>
            <w:rStyle w:val="Hyperlink"/>
          </w:rPr>
          <w:t>https://www.rcslt.org/wp-content/uploads/media/Project/RCSLT/rcslt-dysphagia-factsheet.pdf</w:t>
        </w:r>
      </w:hyperlink>
    </w:p>
    <w:p w14:paraId="2EF17F0A" w14:textId="77777777" w:rsidR="00D639C2" w:rsidRPr="005D1E2E" w:rsidRDefault="00D639C2" w:rsidP="00D639C2">
      <w:r w:rsidRPr="005D1E2E">
        <w:t xml:space="preserve">RCSLT, Speech, Language and Communication Capacity </w:t>
      </w:r>
      <w:proofErr w:type="gramStart"/>
      <w:r w:rsidRPr="005D1E2E">
        <w:t>A</w:t>
      </w:r>
      <w:proofErr w:type="gramEnd"/>
      <w:r w:rsidRPr="005D1E2E">
        <w:t xml:space="preserve"> National Asset, </w:t>
      </w:r>
    </w:p>
    <w:p w14:paraId="654D5C72" w14:textId="11EBA226" w:rsidR="005D1E2E" w:rsidRDefault="005D1E2E" w:rsidP="005D1E2E">
      <w:r w:rsidRPr="005D1E2E">
        <w:t xml:space="preserve">RCSLT, The intergenerational cycle of speech, language and communication, </w:t>
      </w:r>
      <w:proofErr w:type="gramStart"/>
      <w:r w:rsidRPr="005D1E2E">
        <w:t>outcomes</w:t>
      </w:r>
      <w:proofErr w:type="gramEnd"/>
      <w:r w:rsidRPr="005D1E2E">
        <w:t xml:space="preserve"> and risks</w:t>
      </w:r>
    </w:p>
    <w:p w14:paraId="44CEDE6B" w14:textId="5BADCEA3" w:rsidR="00240861" w:rsidRPr="00240861" w:rsidRDefault="00240861" w:rsidP="00240861">
      <w:r w:rsidRPr="00240861">
        <w:t>Talbot, J (2008) Prisoners’ Voices: Experiences of the criminal justice system by prisoners with learning disabilities and difficulties, London: Prison Reform Trust</w:t>
      </w:r>
      <w:r w:rsidR="001C6469">
        <w:t>.</w:t>
      </w:r>
    </w:p>
    <w:p w14:paraId="30F453CE" w14:textId="77777777" w:rsidR="00240861" w:rsidRPr="008175C8" w:rsidRDefault="00240861" w:rsidP="008175C8">
      <w:pPr>
        <w:rPr>
          <w:lang w:val="en-US"/>
        </w:rPr>
      </w:pPr>
    </w:p>
    <w:sectPr w:rsidR="00240861" w:rsidRPr="008175C8" w:rsidSect="00F25E8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B056" w14:textId="77777777" w:rsidR="00006420" w:rsidRDefault="00006420" w:rsidP="000D2C65">
      <w:pPr>
        <w:spacing w:after="0" w:line="240" w:lineRule="auto"/>
      </w:pPr>
      <w:r>
        <w:separator/>
      </w:r>
    </w:p>
  </w:endnote>
  <w:endnote w:type="continuationSeparator" w:id="0">
    <w:p w14:paraId="572C083A" w14:textId="77777777" w:rsidR="00006420" w:rsidRDefault="00006420" w:rsidP="000D2C65">
      <w:pPr>
        <w:spacing w:after="0" w:line="240" w:lineRule="auto"/>
      </w:pPr>
      <w:r>
        <w:continuationSeparator/>
      </w:r>
    </w:p>
  </w:endnote>
  <w:endnote w:type="continuationNotice" w:id="1">
    <w:p w14:paraId="0F2D0F80" w14:textId="77777777" w:rsidR="00006420" w:rsidRDefault="00006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 Nova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772550"/>
      <w:docPartObj>
        <w:docPartGallery w:val="Page Numbers (Bottom of Page)"/>
        <w:docPartUnique/>
      </w:docPartObj>
    </w:sdtPr>
    <w:sdtEndPr>
      <w:rPr>
        <w:noProof/>
      </w:rPr>
    </w:sdtEndPr>
    <w:sdtContent>
      <w:p w14:paraId="20E9AFE8" w14:textId="78ADC464" w:rsidR="00A42442" w:rsidRDefault="00A424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312E30" w14:textId="77777777" w:rsidR="0092664E" w:rsidRDefault="00926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E94C4" w14:textId="77777777" w:rsidR="00006420" w:rsidRDefault="00006420" w:rsidP="000D2C65">
      <w:pPr>
        <w:spacing w:after="0" w:line="240" w:lineRule="auto"/>
      </w:pPr>
      <w:r>
        <w:separator/>
      </w:r>
    </w:p>
  </w:footnote>
  <w:footnote w:type="continuationSeparator" w:id="0">
    <w:p w14:paraId="7E1A1F8F" w14:textId="77777777" w:rsidR="00006420" w:rsidRDefault="00006420" w:rsidP="000D2C65">
      <w:pPr>
        <w:spacing w:after="0" w:line="240" w:lineRule="auto"/>
      </w:pPr>
      <w:r>
        <w:continuationSeparator/>
      </w:r>
    </w:p>
  </w:footnote>
  <w:footnote w:type="continuationNotice" w:id="1">
    <w:p w14:paraId="7F79150C" w14:textId="77777777" w:rsidR="00006420" w:rsidRDefault="000064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526"/>
    <w:multiLevelType w:val="hybridMultilevel"/>
    <w:tmpl w:val="A11E97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D8278C3"/>
    <w:multiLevelType w:val="hybridMultilevel"/>
    <w:tmpl w:val="ED1ABC36"/>
    <w:lvl w:ilvl="0" w:tplc="60A8A0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720D"/>
    <w:multiLevelType w:val="hybridMultilevel"/>
    <w:tmpl w:val="5C06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D285E"/>
    <w:multiLevelType w:val="hybridMultilevel"/>
    <w:tmpl w:val="901AC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3372BD"/>
    <w:multiLevelType w:val="hybridMultilevel"/>
    <w:tmpl w:val="1DB620A6"/>
    <w:lvl w:ilvl="0" w:tplc="9C4EE910">
      <w:start w:val="1"/>
      <w:numFmt w:val="decimal"/>
      <w:lvlText w:val="%1."/>
      <w:lvlJc w:val="left"/>
      <w:pPr>
        <w:ind w:left="1494"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10E55"/>
    <w:multiLevelType w:val="hybridMultilevel"/>
    <w:tmpl w:val="233C3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60706"/>
    <w:multiLevelType w:val="multilevel"/>
    <w:tmpl w:val="FAF4EEE4"/>
    <w:lvl w:ilvl="0">
      <w:start w:val="1"/>
      <w:numFmt w:val="decimal"/>
      <w:lvlText w:val="%1."/>
      <w:lvlJc w:val="left"/>
      <w:pPr>
        <w:ind w:left="360" w:hanging="360"/>
      </w:pPr>
    </w:lvl>
    <w:lvl w:ilvl="1">
      <w:start w:val="1"/>
      <w:numFmt w:val="decimal"/>
      <w:lvlText w:val="%1.%2."/>
      <w:lvlJc w:val="left"/>
      <w:pPr>
        <w:ind w:left="88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1B466F"/>
    <w:multiLevelType w:val="hybridMultilevel"/>
    <w:tmpl w:val="A400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0441F"/>
    <w:multiLevelType w:val="hybridMultilevel"/>
    <w:tmpl w:val="C71286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634B6"/>
    <w:multiLevelType w:val="multilevel"/>
    <w:tmpl w:val="B0DC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27FC9"/>
    <w:multiLevelType w:val="hybridMultilevel"/>
    <w:tmpl w:val="44920848"/>
    <w:lvl w:ilvl="0" w:tplc="7C50977E">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11" w15:restartNumberingAfterBreak="0">
    <w:nsid w:val="277614D7"/>
    <w:multiLevelType w:val="hybridMultilevel"/>
    <w:tmpl w:val="59C0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400B7"/>
    <w:multiLevelType w:val="hybridMultilevel"/>
    <w:tmpl w:val="11F070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9AA26C9"/>
    <w:multiLevelType w:val="hybridMultilevel"/>
    <w:tmpl w:val="38A2F8C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4" w15:restartNumberingAfterBreak="0">
    <w:nsid w:val="2BAD4D90"/>
    <w:multiLevelType w:val="hybridMultilevel"/>
    <w:tmpl w:val="C6A06DF4"/>
    <w:lvl w:ilvl="0" w:tplc="3A7625E2">
      <w:start w:val="1"/>
      <w:numFmt w:val="decimal"/>
      <w:lvlText w:val="%1."/>
      <w:lvlJc w:val="left"/>
      <w:pPr>
        <w:ind w:left="1145" w:hanging="360"/>
      </w:p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start w:val="1"/>
      <w:numFmt w:val="decimal"/>
      <w:lvlText w:val="%4."/>
      <w:lvlJc w:val="left"/>
      <w:pPr>
        <w:ind w:left="3305" w:hanging="360"/>
      </w:pPr>
    </w:lvl>
    <w:lvl w:ilvl="4" w:tplc="08090019">
      <w:start w:val="1"/>
      <w:numFmt w:val="lowerLetter"/>
      <w:lvlText w:val="%5."/>
      <w:lvlJc w:val="left"/>
      <w:pPr>
        <w:ind w:left="4025" w:hanging="360"/>
      </w:pPr>
    </w:lvl>
    <w:lvl w:ilvl="5" w:tplc="0809001B">
      <w:start w:val="1"/>
      <w:numFmt w:val="lowerRoman"/>
      <w:lvlText w:val="%6."/>
      <w:lvlJc w:val="right"/>
      <w:pPr>
        <w:ind w:left="4745" w:hanging="180"/>
      </w:pPr>
    </w:lvl>
    <w:lvl w:ilvl="6" w:tplc="0809000F">
      <w:start w:val="1"/>
      <w:numFmt w:val="decimal"/>
      <w:lvlText w:val="%7."/>
      <w:lvlJc w:val="left"/>
      <w:pPr>
        <w:ind w:left="5465" w:hanging="360"/>
      </w:pPr>
    </w:lvl>
    <w:lvl w:ilvl="7" w:tplc="08090019">
      <w:start w:val="1"/>
      <w:numFmt w:val="lowerLetter"/>
      <w:lvlText w:val="%8."/>
      <w:lvlJc w:val="left"/>
      <w:pPr>
        <w:ind w:left="6185" w:hanging="360"/>
      </w:pPr>
    </w:lvl>
    <w:lvl w:ilvl="8" w:tplc="0809001B">
      <w:start w:val="1"/>
      <w:numFmt w:val="lowerRoman"/>
      <w:lvlText w:val="%9."/>
      <w:lvlJc w:val="right"/>
      <w:pPr>
        <w:ind w:left="6905" w:hanging="180"/>
      </w:pPr>
    </w:lvl>
  </w:abstractNum>
  <w:abstractNum w:abstractNumId="15" w15:restartNumberingAfterBreak="0">
    <w:nsid w:val="309A520F"/>
    <w:multiLevelType w:val="hybridMultilevel"/>
    <w:tmpl w:val="82AE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A0FE7"/>
    <w:multiLevelType w:val="hybridMultilevel"/>
    <w:tmpl w:val="425C2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3F5366"/>
    <w:multiLevelType w:val="hybridMultilevel"/>
    <w:tmpl w:val="8746ED8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8" w15:restartNumberingAfterBreak="0">
    <w:nsid w:val="3D523526"/>
    <w:multiLevelType w:val="hybridMultilevel"/>
    <w:tmpl w:val="1C323260"/>
    <w:lvl w:ilvl="0" w:tplc="8B326B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F96A6E"/>
    <w:multiLevelType w:val="hybridMultilevel"/>
    <w:tmpl w:val="63448A0E"/>
    <w:lvl w:ilvl="0" w:tplc="BC4E7FF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551CE"/>
    <w:multiLevelType w:val="hybridMultilevel"/>
    <w:tmpl w:val="33F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80C52"/>
    <w:multiLevelType w:val="hybridMultilevel"/>
    <w:tmpl w:val="1DB620A6"/>
    <w:lvl w:ilvl="0" w:tplc="9C4EE910">
      <w:start w:val="1"/>
      <w:numFmt w:val="decimal"/>
      <w:lvlText w:val="%1."/>
      <w:lvlJc w:val="left"/>
      <w:pPr>
        <w:ind w:left="785"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D5D01"/>
    <w:multiLevelType w:val="hybridMultilevel"/>
    <w:tmpl w:val="32ECF9B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4ECF3095"/>
    <w:multiLevelType w:val="hybridMultilevel"/>
    <w:tmpl w:val="24AAD8D4"/>
    <w:lvl w:ilvl="0" w:tplc="FFFFFFFF">
      <w:start w:val="1"/>
      <w:numFmt w:val="decimal"/>
      <w:lvlText w:val="%1."/>
      <w:lvlJc w:val="left"/>
      <w:pPr>
        <w:ind w:left="765" w:hanging="360"/>
      </w:pPr>
      <w:rPr>
        <w:b w:val="0"/>
        <w:bCs/>
      </w:rPr>
    </w:lvl>
    <w:lvl w:ilvl="1" w:tplc="08090019" w:tentative="1">
      <w:start w:val="1"/>
      <w:numFmt w:val="lowerLetter"/>
      <w:lvlText w:val="%2."/>
      <w:lvlJc w:val="left"/>
      <w:pPr>
        <w:ind w:left="711" w:hanging="360"/>
      </w:pPr>
    </w:lvl>
    <w:lvl w:ilvl="2" w:tplc="0809001B" w:tentative="1">
      <w:start w:val="1"/>
      <w:numFmt w:val="lowerRoman"/>
      <w:lvlText w:val="%3."/>
      <w:lvlJc w:val="right"/>
      <w:pPr>
        <w:ind w:left="1431" w:hanging="180"/>
      </w:pPr>
    </w:lvl>
    <w:lvl w:ilvl="3" w:tplc="0809000F" w:tentative="1">
      <w:start w:val="1"/>
      <w:numFmt w:val="decimal"/>
      <w:lvlText w:val="%4."/>
      <w:lvlJc w:val="left"/>
      <w:pPr>
        <w:ind w:left="2151" w:hanging="360"/>
      </w:pPr>
    </w:lvl>
    <w:lvl w:ilvl="4" w:tplc="08090019" w:tentative="1">
      <w:start w:val="1"/>
      <w:numFmt w:val="lowerLetter"/>
      <w:lvlText w:val="%5."/>
      <w:lvlJc w:val="left"/>
      <w:pPr>
        <w:ind w:left="2871" w:hanging="360"/>
      </w:pPr>
    </w:lvl>
    <w:lvl w:ilvl="5" w:tplc="0809001B" w:tentative="1">
      <w:start w:val="1"/>
      <w:numFmt w:val="lowerRoman"/>
      <w:lvlText w:val="%6."/>
      <w:lvlJc w:val="right"/>
      <w:pPr>
        <w:ind w:left="3591" w:hanging="180"/>
      </w:pPr>
    </w:lvl>
    <w:lvl w:ilvl="6" w:tplc="0809000F" w:tentative="1">
      <w:start w:val="1"/>
      <w:numFmt w:val="decimal"/>
      <w:lvlText w:val="%7."/>
      <w:lvlJc w:val="left"/>
      <w:pPr>
        <w:ind w:left="4311" w:hanging="360"/>
      </w:pPr>
    </w:lvl>
    <w:lvl w:ilvl="7" w:tplc="08090019" w:tentative="1">
      <w:start w:val="1"/>
      <w:numFmt w:val="lowerLetter"/>
      <w:lvlText w:val="%8."/>
      <w:lvlJc w:val="left"/>
      <w:pPr>
        <w:ind w:left="5031" w:hanging="360"/>
      </w:pPr>
    </w:lvl>
    <w:lvl w:ilvl="8" w:tplc="0809001B" w:tentative="1">
      <w:start w:val="1"/>
      <w:numFmt w:val="lowerRoman"/>
      <w:lvlText w:val="%9."/>
      <w:lvlJc w:val="right"/>
      <w:pPr>
        <w:ind w:left="5751" w:hanging="180"/>
      </w:pPr>
    </w:lvl>
  </w:abstractNum>
  <w:abstractNum w:abstractNumId="24" w15:restartNumberingAfterBreak="0">
    <w:nsid w:val="59F145FA"/>
    <w:multiLevelType w:val="hybridMultilevel"/>
    <w:tmpl w:val="4C943966"/>
    <w:lvl w:ilvl="0" w:tplc="9E300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B73E98"/>
    <w:multiLevelType w:val="hybridMultilevel"/>
    <w:tmpl w:val="26723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AE2727"/>
    <w:multiLevelType w:val="hybridMultilevel"/>
    <w:tmpl w:val="A5DA1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45AC3"/>
    <w:multiLevelType w:val="hybridMultilevel"/>
    <w:tmpl w:val="78584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B62082"/>
    <w:multiLevelType w:val="hybridMultilevel"/>
    <w:tmpl w:val="1CB498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889133B"/>
    <w:multiLevelType w:val="hybridMultilevel"/>
    <w:tmpl w:val="EA0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46357"/>
    <w:multiLevelType w:val="hybridMultilevel"/>
    <w:tmpl w:val="AD926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412E0"/>
    <w:multiLevelType w:val="hybridMultilevel"/>
    <w:tmpl w:val="BD7A85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2" w15:restartNumberingAfterBreak="0">
    <w:nsid w:val="6A1F6E61"/>
    <w:multiLevelType w:val="multilevel"/>
    <w:tmpl w:val="AB5EDD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7D754F"/>
    <w:multiLevelType w:val="hybridMultilevel"/>
    <w:tmpl w:val="4DC27D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4" w15:restartNumberingAfterBreak="0">
    <w:nsid w:val="70F77192"/>
    <w:multiLevelType w:val="hybridMultilevel"/>
    <w:tmpl w:val="715E9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2031E06"/>
    <w:multiLevelType w:val="hybridMultilevel"/>
    <w:tmpl w:val="E67E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B00F7"/>
    <w:multiLevelType w:val="hybridMultilevel"/>
    <w:tmpl w:val="2AE05C50"/>
    <w:lvl w:ilvl="0" w:tplc="C9507844">
      <w:start w:val="1"/>
      <w:numFmt w:val="low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D45D66"/>
    <w:multiLevelType w:val="hybridMultilevel"/>
    <w:tmpl w:val="B720FDC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8" w15:restartNumberingAfterBreak="0">
    <w:nsid w:val="7F3C7BF2"/>
    <w:multiLevelType w:val="hybridMultilevel"/>
    <w:tmpl w:val="06CE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708732">
    <w:abstractNumId w:val="4"/>
  </w:num>
  <w:num w:numId="2" w16cid:durableId="1045643569">
    <w:abstractNumId w:val="31"/>
  </w:num>
  <w:num w:numId="3" w16cid:durableId="1809199248">
    <w:abstractNumId w:val="13"/>
  </w:num>
  <w:num w:numId="4" w16cid:durableId="1913924278">
    <w:abstractNumId w:val="15"/>
  </w:num>
  <w:num w:numId="5" w16cid:durableId="899293568">
    <w:abstractNumId w:val="9"/>
  </w:num>
  <w:num w:numId="6" w16cid:durableId="1079405161">
    <w:abstractNumId w:val="33"/>
  </w:num>
  <w:num w:numId="7" w16cid:durableId="464081191">
    <w:abstractNumId w:val="37"/>
  </w:num>
  <w:num w:numId="8" w16cid:durableId="62681630">
    <w:abstractNumId w:val="38"/>
  </w:num>
  <w:num w:numId="9" w16cid:durableId="1458335594">
    <w:abstractNumId w:val="29"/>
  </w:num>
  <w:num w:numId="10" w16cid:durableId="1264730757">
    <w:abstractNumId w:val="20"/>
  </w:num>
  <w:num w:numId="11" w16cid:durableId="557399459">
    <w:abstractNumId w:val="7"/>
  </w:num>
  <w:num w:numId="12" w16cid:durableId="1358702082">
    <w:abstractNumId w:val="21"/>
  </w:num>
  <w:num w:numId="13" w16cid:durableId="741175834">
    <w:abstractNumId w:val="16"/>
  </w:num>
  <w:num w:numId="14" w16cid:durableId="357780136">
    <w:abstractNumId w:val="36"/>
  </w:num>
  <w:num w:numId="15" w16cid:durableId="1902331183">
    <w:abstractNumId w:val="18"/>
  </w:num>
  <w:num w:numId="16" w16cid:durableId="1208763926">
    <w:abstractNumId w:val="27"/>
  </w:num>
  <w:num w:numId="17" w16cid:durableId="425729226">
    <w:abstractNumId w:val="3"/>
  </w:num>
  <w:num w:numId="18" w16cid:durableId="1683891846">
    <w:abstractNumId w:val="3"/>
  </w:num>
  <w:num w:numId="19" w16cid:durableId="1276910912">
    <w:abstractNumId w:val="28"/>
  </w:num>
  <w:num w:numId="20" w16cid:durableId="1131828784">
    <w:abstractNumId w:val="34"/>
  </w:num>
  <w:num w:numId="21" w16cid:durableId="1859734893">
    <w:abstractNumId w:val="10"/>
  </w:num>
  <w:num w:numId="22" w16cid:durableId="1027608266">
    <w:abstractNumId w:val="10"/>
  </w:num>
  <w:num w:numId="23" w16cid:durableId="519660667">
    <w:abstractNumId w:val="25"/>
  </w:num>
  <w:num w:numId="24" w16cid:durableId="1209682717">
    <w:abstractNumId w:val="32"/>
  </w:num>
  <w:num w:numId="25" w16cid:durableId="381052744">
    <w:abstractNumId w:val="2"/>
  </w:num>
  <w:num w:numId="26" w16cid:durableId="1324554161">
    <w:abstractNumId w:val="12"/>
  </w:num>
  <w:num w:numId="27" w16cid:durableId="1687905311">
    <w:abstractNumId w:val="23"/>
  </w:num>
  <w:num w:numId="28" w16cid:durableId="1070880421">
    <w:abstractNumId w:val="17"/>
  </w:num>
  <w:num w:numId="29" w16cid:durableId="1455099976">
    <w:abstractNumId w:val="22"/>
  </w:num>
  <w:num w:numId="30" w16cid:durableId="12191312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0740083">
    <w:abstractNumId w:val="5"/>
  </w:num>
  <w:num w:numId="32" w16cid:durableId="563369668">
    <w:abstractNumId w:val="0"/>
  </w:num>
  <w:num w:numId="33" w16cid:durableId="1289700355">
    <w:abstractNumId w:val="26"/>
  </w:num>
  <w:num w:numId="34" w16cid:durableId="1476021222">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4574737">
    <w:abstractNumId w:val="19"/>
  </w:num>
  <w:num w:numId="36" w16cid:durableId="135269055">
    <w:abstractNumId w:val="8"/>
  </w:num>
  <w:num w:numId="37" w16cid:durableId="1402755059">
    <w:abstractNumId w:val="30"/>
  </w:num>
  <w:num w:numId="38" w16cid:durableId="379986143">
    <w:abstractNumId w:val="35"/>
  </w:num>
  <w:num w:numId="39" w16cid:durableId="891387123">
    <w:abstractNumId w:val="24"/>
  </w:num>
  <w:num w:numId="40" w16cid:durableId="1547599391">
    <w:abstractNumId w:val="1"/>
  </w:num>
  <w:num w:numId="41" w16cid:durableId="1799226594">
    <w:abstractNumId w:val="11"/>
  </w:num>
  <w:num w:numId="42" w16cid:durableId="136263213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A5"/>
    <w:rsid w:val="00002A36"/>
    <w:rsid w:val="00002ED8"/>
    <w:rsid w:val="00002F36"/>
    <w:rsid w:val="000046D9"/>
    <w:rsid w:val="000054A8"/>
    <w:rsid w:val="00005BC0"/>
    <w:rsid w:val="00006420"/>
    <w:rsid w:val="00014A97"/>
    <w:rsid w:val="00014C3A"/>
    <w:rsid w:val="00015CAC"/>
    <w:rsid w:val="00015DA3"/>
    <w:rsid w:val="00016959"/>
    <w:rsid w:val="00020301"/>
    <w:rsid w:val="00020B44"/>
    <w:rsid w:val="00021696"/>
    <w:rsid w:val="00030205"/>
    <w:rsid w:val="000302F0"/>
    <w:rsid w:val="00034999"/>
    <w:rsid w:val="000349B1"/>
    <w:rsid w:val="00040AD9"/>
    <w:rsid w:val="0004278E"/>
    <w:rsid w:val="000448B1"/>
    <w:rsid w:val="00046CAD"/>
    <w:rsid w:val="00047932"/>
    <w:rsid w:val="000511AA"/>
    <w:rsid w:val="00052111"/>
    <w:rsid w:val="00052518"/>
    <w:rsid w:val="000533B9"/>
    <w:rsid w:val="000545C9"/>
    <w:rsid w:val="00055A49"/>
    <w:rsid w:val="00056894"/>
    <w:rsid w:val="000623BE"/>
    <w:rsid w:val="00062A91"/>
    <w:rsid w:val="000712D9"/>
    <w:rsid w:val="00071ADC"/>
    <w:rsid w:val="00075946"/>
    <w:rsid w:val="00076391"/>
    <w:rsid w:val="00081B06"/>
    <w:rsid w:val="00082B5C"/>
    <w:rsid w:val="00085AEE"/>
    <w:rsid w:val="000870C8"/>
    <w:rsid w:val="00087D40"/>
    <w:rsid w:val="00090135"/>
    <w:rsid w:val="00090618"/>
    <w:rsid w:val="000944C7"/>
    <w:rsid w:val="00097ECB"/>
    <w:rsid w:val="000A0B7E"/>
    <w:rsid w:val="000A19AD"/>
    <w:rsid w:val="000A1CCA"/>
    <w:rsid w:val="000A2569"/>
    <w:rsid w:val="000A3795"/>
    <w:rsid w:val="000A72C5"/>
    <w:rsid w:val="000A772E"/>
    <w:rsid w:val="000B0B8A"/>
    <w:rsid w:val="000B1FBD"/>
    <w:rsid w:val="000B262A"/>
    <w:rsid w:val="000B33BD"/>
    <w:rsid w:val="000B399C"/>
    <w:rsid w:val="000B721C"/>
    <w:rsid w:val="000B79E1"/>
    <w:rsid w:val="000C0386"/>
    <w:rsid w:val="000C4195"/>
    <w:rsid w:val="000C6404"/>
    <w:rsid w:val="000C645C"/>
    <w:rsid w:val="000C79F4"/>
    <w:rsid w:val="000C7D75"/>
    <w:rsid w:val="000D2C65"/>
    <w:rsid w:val="000D7C95"/>
    <w:rsid w:val="000E329B"/>
    <w:rsid w:val="000E5253"/>
    <w:rsid w:val="000E526D"/>
    <w:rsid w:val="000E5E81"/>
    <w:rsid w:val="000E6C98"/>
    <w:rsid w:val="000F0CFD"/>
    <w:rsid w:val="000F36C1"/>
    <w:rsid w:val="000F3E5A"/>
    <w:rsid w:val="000F5218"/>
    <w:rsid w:val="000F71C2"/>
    <w:rsid w:val="000F7D21"/>
    <w:rsid w:val="00100832"/>
    <w:rsid w:val="0010093F"/>
    <w:rsid w:val="00101569"/>
    <w:rsid w:val="00102085"/>
    <w:rsid w:val="00105934"/>
    <w:rsid w:val="0010641A"/>
    <w:rsid w:val="001067CC"/>
    <w:rsid w:val="00107A4D"/>
    <w:rsid w:val="00110F02"/>
    <w:rsid w:val="001126F6"/>
    <w:rsid w:val="00112ADD"/>
    <w:rsid w:val="00113159"/>
    <w:rsid w:val="0011362C"/>
    <w:rsid w:val="00123E79"/>
    <w:rsid w:val="001256FA"/>
    <w:rsid w:val="001264F5"/>
    <w:rsid w:val="00131F19"/>
    <w:rsid w:val="0013287E"/>
    <w:rsid w:val="001357B0"/>
    <w:rsid w:val="00135A04"/>
    <w:rsid w:val="00140055"/>
    <w:rsid w:val="00140AEE"/>
    <w:rsid w:val="00142408"/>
    <w:rsid w:val="001464F5"/>
    <w:rsid w:val="0015090B"/>
    <w:rsid w:val="00150AA1"/>
    <w:rsid w:val="00150F0F"/>
    <w:rsid w:val="00152546"/>
    <w:rsid w:val="001538EB"/>
    <w:rsid w:val="00154767"/>
    <w:rsid w:val="0015500A"/>
    <w:rsid w:val="00155602"/>
    <w:rsid w:val="00157BFA"/>
    <w:rsid w:val="001618D8"/>
    <w:rsid w:val="00162B40"/>
    <w:rsid w:val="00163F4C"/>
    <w:rsid w:val="00164CC6"/>
    <w:rsid w:val="00167167"/>
    <w:rsid w:val="001700AB"/>
    <w:rsid w:val="00174198"/>
    <w:rsid w:val="00177637"/>
    <w:rsid w:val="00185E31"/>
    <w:rsid w:val="00186CED"/>
    <w:rsid w:val="00187F40"/>
    <w:rsid w:val="001900B1"/>
    <w:rsid w:val="00190BC5"/>
    <w:rsid w:val="00191443"/>
    <w:rsid w:val="00192240"/>
    <w:rsid w:val="0019289D"/>
    <w:rsid w:val="00192986"/>
    <w:rsid w:val="00193EAE"/>
    <w:rsid w:val="0019413F"/>
    <w:rsid w:val="001941C0"/>
    <w:rsid w:val="001948AB"/>
    <w:rsid w:val="001949DD"/>
    <w:rsid w:val="00195529"/>
    <w:rsid w:val="001963FD"/>
    <w:rsid w:val="001A3A2F"/>
    <w:rsid w:val="001A61EF"/>
    <w:rsid w:val="001B1EF4"/>
    <w:rsid w:val="001B21BF"/>
    <w:rsid w:val="001B251F"/>
    <w:rsid w:val="001B6A73"/>
    <w:rsid w:val="001C0785"/>
    <w:rsid w:val="001C079F"/>
    <w:rsid w:val="001C2339"/>
    <w:rsid w:val="001C344E"/>
    <w:rsid w:val="001C34F3"/>
    <w:rsid w:val="001C460C"/>
    <w:rsid w:val="001C540A"/>
    <w:rsid w:val="001C5E83"/>
    <w:rsid w:val="001C6469"/>
    <w:rsid w:val="001D231D"/>
    <w:rsid w:val="001D32CC"/>
    <w:rsid w:val="001D37FD"/>
    <w:rsid w:val="001D541A"/>
    <w:rsid w:val="001D6293"/>
    <w:rsid w:val="001E13EA"/>
    <w:rsid w:val="001E2824"/>
    <w:rsid w:val="001E3396"/>
    <w:rsid w:val="001E3772"/>
    <w:rsid w:val="001E40D6"/>
    <w:rsid w:val="001F021B"/>
    <w:rsid w:val="001F2A13"/>
    <w:rsid w:val="001F3379"/>
    <w:rsid w:val="001F3674"/>
    <w:rsid w:val="001F4CE9"/>
    <w:rsid w:val="002005F8"/>
    <w:rsid w:val="00201038"/>
    <w:rsid w:val="00201191"/>
    <w:rsid w:val="00201CD0"/>
    <w:rsid w:val="00202A85"/>
    <w:rsid w:val="00202B3F"/>
    <w:rsid w:val="00204668"/>
    <w:rsid w:val="0020498A"/>
    <w:rsid w:val="00204CFB"/>
    <w:rsid w:val="002050F0"/>
    <w:rsid w:val="00212938"/>
    <w:rsid w:val="00212A0C"/>
    <w:rsid w:val="00217550"/>
    <w:rsid w:val="0022121F"/>
    <w:rsid w:val="002244EC"/>
    <w:rsid w:val="00225978"/>
    <w:rsid w:val="00225EC2"/>
    <w:rsid w:val="00226A8C"/>
    <w:rsid w:val="002311D7"/>
    <w:rsid w:val="00233602"/>
    <w:rsid w:val="00233A50"/>
    <w:rsid w:val="00234440"/>
    <w:rsid w:val="00235285"/>
    <w:rsid w:val="002400E1"/>
    <w:rsid w:val="00240861"/>
    <w:rsid w:val="00243020"/>
    <w:rsid w:val="00243E64"/>
    <w:rsid w:val="002449B2"/>
    <w:rsid w:val="0024609B"/>
    <w:rsid w:val="0025033A"/>
    <w:rsid w:val="00250892"/>
    <w:rsid w:val="002558A9"/>
    <w:rsid w:val="002573A5"/>
    <w:rsid w:val="002604E8"/>
    <w:rsid w:val="00263774"/>
    <w:rsid w:val="002647F7"/>
    <w:rsid w:val="00265B55"/>
    <w:rsid w:val="00272222"/>
    <w:rsid w:val="00274F1E"/>
    <w:rsid w:val="00275E65"/>
    <w:rsid w:val="00281FFB"/>
    <w:rsid w:val="00284379"/>
    <w:rsid w:val="00291C49"/>
    <w:rsid w:val="00295ABE"/>
    <w:rsid w:val="002968F3"/>
    <w:rsid w:val="002A24BB"/>
    <w:rsid w:val="002A2E44"/>
    <w:rsid w:val="002A468A"/>
    <w:rsid w:val="002A7BB7"/>
    <w:rsid w:val="002B0A1D"/>
    <w:rsid w:val="002B1342"/>
    <w:rsid w:val="002B1AC1"/>
    <w:rsid w:val="002B28D7"/>
    <w:rsid w:val="002B2AF4"/>
    <w:rsid w:val="002B2F89"/>
    <w:rsid w:val="002B39ED"/>
    <w:rsid w:val="002B4391"/>
    <w:rsid w:val="002B5C62"/>
    <w:rsid w:val="002B638B"/>
    <w:rsid w:val="002B6772"/>
    <w:rsid w:val="002C00EF"/>
    <w:rsid w:val="002C0C89"/>
    <w:rsid w:val="002D17FC"/>
    <w:rsid w:val="002D1C14"/>
    <w:rsid w:val="002D27E1"/>
    <w:rsid w:val="002D2E47"/>
    <w:rsid w:val="002D52D4"/>
    <w:rsid w:val="002E0845"/>
    <w:rsid w:val="002E1191"/>
    <w:rsid w:val="002E1F53"/>
    <w:rsid w:val="002E34C4"/>
    <w:rsid w:val="002E533E"/>
    <w:rsid w:val="002E5697"/>
    <w:rsid w:val="002F3AD0"/>
    <w:rsid w:val="002F3D06"/>
    <w:rsid w:val="0030023A"/>
    <w:rsid w:val="00303116"/>
    <w:rsid w:val="00304352"/>
    <w:rsid w:val="00304538"/>
    <w:rsid w:val="00306BF8"/>
    <w:rsid w:val="003073DF"/>
    <w:rsid w:val="00307916"/>
    <w:rsid w:val="00310A5A"/>
    <w:rsid w:val="00311C2A"/>
    <w:rsid w:val="00313AE4"/>
    <w:rsid w:val="0031495F"/>
    <w:rsid w:val="003151FE"/>
    <w:rsid w:val="00316BB2"/>
    <w:rsid w:val="003201BF"/>
    <w:rsid w:val="00322FB1"/>
    <w:rsid w:val="00324EC0"/>
    <w:rsid w:val="0032757B"/>
    <w:rsid w:val="0033031D"/>
    <w:rsid w:val="0033365B"/>
    <w:rsid w:val="00334E94"/>
    <w:rsid w:val="00334FA4"/>
    <w:rsid w:val="00335258"/>
    <w:rsid w:val="0033531B"/>
    <w:rsid w:val="003362CF"/>
    <w:rsid w:val="00336665"/>
    <w:rsid w:val="00336713"/>
    <w:rsid w:val="00342326"/>
    <w:rsid w:val="0034279F"/>
    <w:rsid w:val="00346F11"/>
    <w:rsid w:val="003512EA"/>
    <w:rsid w:val="003532C7"/>
    <w:rsid w:val="0035355A"/>
    <w:rsid w:val="003563CC"/>
    <w:rsid w:val="00357E46"/>
    <w:rsid w:val="003620AB"/>
    <w:rsid w:val="00362A79"/>
    <w:rsid w:val="00370985"/>
    <w:rsid w:val="00373AE1"/>
    <w:rsid w:val="00374139"/>
    <w:rsid w:val="00374B52"/>
    <w:rsid w:val="00375A52"/>
    <w:rsid w:val="00376576"/>
    <w:rsid w:val="00380380"/>
    <w:rsid w:val="00381160"/>
    <w:rsid w:val="00381EB9"/>
    <w:rsid w:val="00382C62"/>
    <w:rsid w:val="0038697C"/>
    <w:rsid w:val="0038724C"/>
    <w:rsid w:val="00387BCF"/>
    <w:rsid w:val="00390D37"/>
    <w:rsid w:val="00393A0F"/>
    <w:rsid w:val="00394F1A"/>
    <w:rsid w:val="00396E9F"/>
    <w:rsid w:val="003A0EC5"/>
    <w:rsid w:val="003A38CB"/>
    <w:rsid w:val="003A6235"/>
    <w:rsid w:val="003A698D"/>
    <w:rsid w:val="003A7612"/>
    <w:rsid w:val="003B02C9"/>
    <w:rsid w:val="003B2141"/>
    <w:rsid w:val="003B3171"/>
    <w:rsid w:val="003B5965"/>
    <w:rsid w:val="003B6170"/>
    <w:rsid w:val="003B6589"/>
    <w:rsid w:val="003B6E24"/>
    <w:rsid w:val="003C2053"/>
    <w:rsid w:val="003C6337"/>
    <w:rsid w:val="003C6CB4"/>
    <w:rsid w:val="003C7B4E"/>
    <w:rsid w:val="003D012F"/>
    <w:rsid w:val="003D0E00"/>
    <w:rsid w:val="003D12A3"/>
    <w:rsid w:val="003D2749"/>
    <w:rsid w:val="003D3A28"/>
    <w:rsid w:val="003D41ED"/>
    <w:rsid w:val="003D431E"/>
    <w:rsid w:val="003D7134"/>
    <w:rsid w:val="003D7B94"/>
    <w:rsid w:val="003E129A"/>
    <w:rsid w:val="003E1E17"/>
    <w:rsid w:val="003E22FF"/>
    <w:rsid w:val="003E4727"/>
    <w:rsid w:val="003E572C"/>
    <w:rsid w:val="003F3D32"/>
    <w:rsid w:val="003F50F4"/>
    <w:rsid w:val="003F55FE"/>
    <w:rsid w:val="003F5B32"/>
    <w:rsid w:val="003F7FBE"/>
    <w:rsid w:val="00402FE4"/>
    <w:rsid w:val="00404AA5"/>
    <w:rsid w:val="0041141D"/>
    <w:rsid w:val="004128AF"/>
    <w:rsid w:val="004130A0"/>
    <w:rsid w:val="00413CE7"/>
    <w:rsid w:val="00414292"/>
    <w:rsid w:val="00416AC7"/>
    <w:rsid w:val="00417A2E"/>
    <w:rsid w:val="00420263"/>
    <w:rsid w:val="0042106F"/>
    <w:rsid w:val="00425695"/>
    <w:rsid w:val="004262C7"/>
    <w:rsid w:val="00430F4B"/>
    <w:rsid w:val="004318BF"/>
    <w:rsid w:val="00433B90"/>
    <w:rsid w:val="0044282E"/>
    <w:rsid w:val="004510E8"/>
    <w:rsid w:val="00451156"/>
    <w:rsid w:val="0045137E"/>
    <w:rsid w:val="004513D3"/>
    <w:rsid w:val="00452C41"/>
    <w:rsid w:val="00455F0B"/>
    <w:rsid w:val="0045703E"/>
    <w:rsid w:val="004606A6"/>
    <w:rsid w:val="00463D5F"/>
    <w:rsid w:val="00466704"/>
    <w:rsid w:val="0046680C"/>
    <w:rsid w:val="00475E55"/>
    <w:rsid w:val="00477FA8"/>
    <w:rsid w:val="004812B6"/>
    <w:rsid w:val="00484403"/>
    <w:rsid w:val="00485C02"/>
    <w:rsid w:val="00490685"/>
    <w:rsid w:val="00491216"/>
    <w:rsid w:val="0049317C"/>
    <w:rsid w:val="00494FEF"/>
    <w:rsid w:val="0049578A"/>
    <w:rsid w:val="00496E6E"/>
    <w:rsid w:val="00497CBB"/>
    <w:rsid w:val="004A39D0"/>
    <w:rsid w:val="004A56B6"/>
    <w:rsid w:val="004A628F"/>
    <w:rsid w:val="004A7B86"/>
    <w:rsid w:val="004A7C11"/>
    <w:rsid w:val="004B01A8"/>
    <w:rsid w:val="004B7106"/>
    <w:rsid w:val="004C0409"/>
    <w:rsid w:val="004C0A7A"/>
    <w:rsid w:val="004C2A6E"/>
    <w:rsid w:val="004C5D3F"/>
    <w:rsid w:val="004D2138"/>
    <w:rsid w:val="004D34F7"/>
    <w:rsid w:val="004D4011"/>
    <w:rsid w:val="004D4A2F"/>
    <w:rsid w:val="004D6EDA"/>
    <w:rsid w:val="004D7168"/>
    <w:rsid w:val="004D76CC"/>
    <w:rsid w:val="004E37DD"/>
    <w:rsid w:val="004E4720"/>
    <w:rsid w:val="004E5E8A"/>
    <w:rsid w:val="004F3884"/>
    <w:rsid w:val="004F4F49"/>
    <w:rsid w:val="004F549B"/>
    <w:rsid w:val="004F6523"/>
    <w:rsid w:val="004F67DA"/>
    <w:rsid w:val="00502239"/>
    <w:rsid w:val="00504063"/>
    <w:rsid w:val="00504868"/>
    <w:rsid w:val="00506061"/>
    <w:rsid w:val="00511EC2"/>
    <w:rsid w:val="00512E24"/>
    <w:rsid w:val="00513298"/>
    <w:rsid w:val="005153D2"/>
    <w:rsid w:val="00516AFE"/>
    <w:rsid w:val="00521B6A"/>
    <w:rsid w:val="00521F21"/>
    <w:rsid w:val="00525B1D"/>
    <w:rsid w:val="00525D2F"/>
    <w:rsid w:val="00526922"/>
    <w:rsid w:val="00527303"/>
    <w:rsid w:val="00530252"/>
    <w:rsid w:val="00530893"/>
    <w:rsid w:val="00533642"/>
    <w:rsid w:val="00533BD0"/>
    <w:rsid w:val="00535AAF"/>
    <w:rsid w:val="00537031"/>
    <w:rsid w:val="00540B06"/>
    <w:rsid w:val="00541EE9"/>
    <w:rsid w:val="0054567A"/>
    <w:rsid w:val="00545BC3"/>
    <w:rsid w:val="00550C08"/>
    <w:rsid w:val="0055107A"/>
    <w:rsid w:val="00553CA3"/>
    <w:rsid w:val="00555A55"/>
    <w:rsid w:val="00556323"/>
    <w:rsid w:val="0055692D"/>
    <w:rsid w:val="00557C8F"/>
    <w:rsid w:val="00561F43"/>
    <w:rsid w:val="00565E58"/>
    <w:rsid w:val="005672D0"/>
    <w:rsid w:val="00567C9D"/>
    <w:rsid w:val="00575DAC"/>
    <w:rsid w:val="00575E40"/>
    <w:rsid w:val="00575E6C"/>
    <w:rsid w:val="00576708"/>
    <w:rsid w:val="00576C79"/>
    <w:rsid w:val="00580B37"/>
    <w:rsid w:val="00580B6C"/>
    <w:rsid w:val="00582663"/>
    <w:rsid w:val="005860FC"/>
    <w:rsid w:val="00590E17"/>
    <w:rsid w:val="005911F1"/>
    <w:rsid w:val="005926D3"/>
    <w:rsid w:val="00594D81"/>
    <w:rsid w:val="005A10D9"/>
    <w:rsid w:val="005A1F0A"/>
    <w:rsid w:val="005A2E8A"/>
    <w:rsid w:val="005A6D04"/>
    <w:rsid w:val="005A76F1"/>
    <w:rsid w:val="005B03BA"/>
    <w:rsid w:val="005B29DC"/>
    <w:rsid w:val="005B44C9"/>
    <w:rsid w:val="005B49F0"/>
    <w:rsid w:val="005B4C40"/>
    <w:rsid w:val="005B5562"/>
    <w:rsid w:val="005C1594"/>
    <w:rsid w:val="005C2F48"/>
    <w:rsid w:val="005C3A56"/>
    <w:rsid w:val="005C53F5"/>
    <w:rsid w:val="005D0045"/>
    <w:rsid w:val="005D1E2E"/>
    <w:rsid w:val="005D1FB6"/>
    <w:rsid w:val="005D214D"/>
    <w:rsid w:val="005D41BE"/>
    <w:rsid w:val="005D5D3C"/>
    <w:rsid w:val="005D7E21"/>
    <w:rsid w:val="005E0021"/>
    <w:rsid w:val="005E0164"/>
    <w:rsid w:val="005E0447"/>
    <w:rsid w:val="005E2BDB"/>
    <w:rsid w:val="005E4171"/>
    <w:rsid w:val="005F3862"/>
    <w:rsid w:val="005F3D81"/>
    <w:rsid w:val="005F43F2"/>
    <w:rsid w:val="005F4DF4"/>
    <w:rsid w:val="005F7484"/>
    <w:rsid w:val="006033E7"/>
    <w:rsid w:val="006051EB"/>
    <w:rsid w:val="0060532D"/>
    <w:rsid w:val="0060533C"/>
    <w:rsid w:val="00605C32"/>
    <w:rsid w:val="0061160B"/>
    <w:rsid w:val="006121D9"/>
    <w:rsid w:val="0061448A"/>
    <w:rsid w:val="00616754"/>
    <w:rsid w:val="006171D1"/>
    <w:rsid w:val="0061731A"/>
    <w:rsid w:val="00617D82"/>
    <w:rsid w:val="00621EA9"/>
    <w:rsid w:val="00622A3B"/>
    <w:rsid w:val="0062373D"/>
    <w:rsid w:val="00625A36"/>
    <w:rsid w:val="00626650"/>
    <w:rsid w:val="0062733F"/>
    <w:rsid w:val="00627F60"/>
    <w:rsid w:val="0063103F"/>
    <w:rsid w:val="00635E39"/>
    <w:rsid w:val="00642FD0"/>
    <w:rsid w:val="00643D79"/>
    <w:rsid w:val="006449F8"/>
    <w:rsid w:val="00644DB2"/>
    <w:rsid w:val="00645298"/>
    <w:rsid w:val="00645975"/>
    <w:rsid w:val="00646DBC"/>
    <w:rsid w:val="00647179"/>
    <w:rsid w:val="00651742"/>
    <w:rsid w:val="00653229"/>
    <w:rsid w:val="0065340D"/>
    <w:rsid w:val="00653E04"/>
    <w:rsid w:val="00654621"/>
    <w:rsid w:val="00655CFB"/>
    <w:rsid w:val="0066025E"/>
    <w:rsid w:val="00660F8F"/>
    <w:rsid w:val="00661740"/>
    <w:rsid w:val="00662A49"/>
    <w:rsid w:val="00663CAA"/>
    <w:rsid w:val="006673D3"/>
    <w:rsid w:val="00670CA8"/>
    <w:rsid w:val="00671C65"/>
    <w:rsid w:val="00672CD3"/>
    <w:rsid w:val="0067346D"/>
    <w:rsid w:val="006748D1"/>
    <w:rsid w:val="006750BF"/>
    <w:rsid w:val="00681F43"/>
    <w:rsid w:val="00682DFE"/>
    <w:rsid w:val="00683F2B"/>
    <w:rsid w:val="0068451A"/>
    <w:rsid w:val="00685547"/>
    <w:rsid w:val="006908E5"/>
    <w:rsid w:val="00691898"/>
    <w:rsid w:val="00692BD4"/>
    <w:rsid w:val="0069623F"/>
    <w:rsid w:val="006A484E"/>
    <w:rsid w:val="006A584B"/>
    <w:rsid w:val="006A6EE8"/>
    <w:rsid w:val="006B05C7"/>
    <w:rsid w:val="006B05DC"/>
    <w:rsid w:val="006B0836"/>
    <w:rsid w:val="006B17EE"/>
    <w:rsid w:val="006B366E"/>
    <w:rsid w:val="006B5408"/>
    <w:rsid w:val="006B68E5"/>
    <w:rsid w:val="006C412D"/>
    <w:rsid w:val="006C5953"/>
    <w:rsid w:val="006D41B6"/>
    <w:rsid w:val="006D4EF7"/>
    <w:rsid w:val="006D68C7"/>
    <w:rsid w:val="006D6F0C"/>
    <w:rsid w:val="006D6F94"/>
    <w:rsid w:val="006F033F"/>
    <w:rsid w:val="006F070A"/>
    <w:rsid w:val="006F1EC0"/>
    <w:rsid w:val="006F29A6"/>
    <w:rsid w:val="006F3C8E"/>
    <w:rsid w:val="0070192B"/>
    <w:rsid w:val="00703A9D"/>
    <w:rsid w:val="00704CB2"/>
    <w:rsid w:val="00705F80"/>
    <w:rsid w:val="00706513"/>
    <w:rsid w:val="0070702D"/>
    <w:rsid w:val="007108B7"/>
    <w:rsid w:val="00711B85"/>
    <w:rsid w:val="00712A72"/>
    <w:rsid w:val="00712E48"/>
    <w:rsid w:val="00715422"/>
    <w:rsid w:val="007167E0"/>
    <w:rsid w:val="00717A2C"/>
    <w:rsid w:val="007277FE"/>
    <w:rsid w:val="0073131C"/>
    <w:rsid w:val="0073191F"/>
    <w:rsid w:val="00732C1E"/>
    <w:rsid w:val="00732CA5"/>
    <w:rsid w:val="00737B8A"/>
    <w:rsid w:val="00744823"/>
    <w:rsid w:val="00745BF7"/>
    <w:rsid w:val="00750684"/>
    <w:rsid w:val="00751810"/>
    <w:rsid w:val="00753617"/>
    <w:rsid w:val="0075759F"/>
    <w:rsid w:val="00761C41"/>
    <w:rsid w:val="00764799"/>
    <w:rsid w:val="00764BC3"/>
    <w:rsid w:val="00764C48"/>
    <w:rsid w:val="00766073"/>
    <w:rsid w:val="00770241"/>
    <w:rsid w:val="00771E27"/>
    <w:rsid w:val="00771EA8"/>
    <w:rsid w:val="0077254A"/>
    <w:rsid w:val="00772575"/>
    <w:rsid w:val="007809B4"/>
    <w:rsid w:val="007818CB"/>
    <w:rsid w:val="00785D8F"/>
    <w:rsid w:val="00787839"/>
    <w:rsid w:val="007900D2"/>
    <w:rsid w:val="00790180"/>
    <w:rsid w:val="00793455"/>
    <w:rsid w:val="00795385"/>
    <w:rsid w:val="007976B8"/>
    <w:rsid w:val="007A04DE"/>
    <w:rsid w:val="007A1534"/>
    <w:rsid w:val="007A4D4F"/>
    <w:rsid w:val="007A4FDF"/>
    <w:rsid w:val="007A7ACB"/>
    <w:rsid w:val="007A7E98"/>
    <w:rsid w:val="007B15EA"/>
    <w:rsid w:val="007B426E"/>
    <w:rsid w:val="007B5C59"/>
    <w:rsid w:val="007B5EFA"/>
    <w:rsid w:val="007B6DEF"/>
    <w:rsid w:val="007C02C5"/>
    <w:rsid w:val="007C24F8"/>
    <w:rsid w:val="007C3E27"/>
    <w:rsid w:val="007C4CE5"/>
    <w:rsid w:val="007C5064"/>
    <w:rsid w:val="007C70D7"/>
    <w:rsid w:val="007D00FD"/>
    <w:rsid w:val="007D2207"/>
    <w:rsid w:val="007D24AA"/>
    <w:rsid w:val="007D2B42"/>
    <w:rsid w:val="007D4FF7"/>
    <w:rsid w:val="007D6C8C"/>
    <w:rsid w:val="007D7AE2"/>
    <w:rsid w:val="007E08EF"/>
    <w:rsid w:val="007E1B4C"/>
    <w:rsid w:val="007E2927"/>
    <w:rsid w:val="007E3017"/>
    <w:rsid w:val="007E3458"/>
    <w:rsid w:val="007E752C"/>
    <w:rsid w:val="007E7C40"/>
    <w:rsid w:val="007F2AFD"/>
    <w:rsid w:val="007F32F4"/>
    <w:rsid w:val="007F35B2"/>
    <w:rsid w:val="007F380E"/>
    <w:rsid w:val="007F4F46"/>
    <w:rsid w:val="007F6327"/>
    <w:rsid w:val="007F64B9"/>
    <w:rsid w:val="007F6600"/>
    <w:rsid w:val="007F6812"/>
    <w:rsid w:val="007F74DA"/>
    <w:rsid w:val="00800F3A"/>
    <w:rsid w:val="0080135B"/>
    <w:rsid w:val="008024B0"/>
    <w:rsid w:val="0080728B"/>
    <w:rsid w:val="00814977"/>
    <w:rsid w:val="0081631D"/>
    <w:rsid w:val="008175C8"/>
    <w:rsid w:val="0082139C"/>
    <w:rsid w:val="008271F4"/>
    <w:rsid w:val="0083036C"/>
    <w:rsid w:val="0083106B"/>
    <w:rsid w:val="00832D75"/>
    <w:rsid w:val="0083357D"/>
    <w:rsid w:val="0083666A"/>
    <w:rsid w:val="0084028F"/>
    <w:rsid w:val="00840501"/>
    <w:rsid w:val="00841CD8"/>
    <w:rsid w:val="00843EE6"/>
    <w:rsid w:val="008502B6"/>
    <w:rsid w:val="0085048D"/>
    <w:rsid w:val="008509FA"/>
    <w:rsid w:val="00851533"/>
    <w:rsid w:val="00851C81"/>
    <w:rsid w:val="00852CF8"/>
    <w:rsid w:val="0085310F"/>
    <w:rsid w:val="008538C2"/>
    <w:rsid w:val="0085421E"/>
    <w:rsid w:val="008568DA"/>
    <w:rsid w:val="00857CBC"/>
    <w:rsid w:val="0086451D"/>
    <w:rsid w:val="00870225"/>
    <w:rsid w:val="008725E9"/>
    <w:rsid w:val="00872763"/>
    <w:rsid w:val="00874D91"/>
    <w:rsid w:val="00874DE5"/>
    <w:rsid w:val="00874FA1"/>
    <w:rsid w:val="008832DF"/>
    <w:rsid w:val="00886375"/>
    <w:rsid w:val="008864EB"/>
    <w:rsid w:val="008A1231"/>
    <w:rsid w:val="008A5945"/>
    <w:rsid w:val="008A5B4B"/>
    <w:rsid w:val="008B112A"/>
    <w:rsid w:val="008B3E3B"/>
    <w:rsid w:val="008C183C"/>
    <w:rsid w:val="008C2E06"/>
    <w:rsid w:val="008C3150"/>
    <w:rsid w:val="008C59D8"/>
    <w:rsid w:val="008C78AA"/>
    <w:rsid w:val="008D0734"/>
    <w:rsid w:val="008D20AC"/>
    <w:rsid w:val="008D422A"/>
    <w:rsid w:val="008D453D"/>
    <w:rsid w:val="008D50A3"/>
    <w:rsid w:val="008D6ECA"/>
    <w:rsid w:val="008E0404"/>
    <w:rsid w:val="008E19AE"/>
    <w:rsid w:val="008E2FC5"/>
    <w:rsid w:val="008E330D"/>
    <w:rsid w:val="008E4581"/>
    <w:rsid w:val="008E4646"/>
    <w:rsid w:val="008E4EE6"/>
    <w:rsid w:val="008E61B0"/>
    <w:rsid w:val="008F0996"/>
    <w:rsid w:val="008F582E"/>
    <w:rsid w:val="008F7631"/>
    <w:rsid w:val="008F7A89"/>
    <w:rsid w:val="00901839"/>
    <w:rsid w:val="0090229E"/>
    <w:rsid w:val="009035ED"/>
    <w:rsid w:val="0090511F"/>
    <w:rsid w:val="00905DC4"/>
    <w:rsid w:val="0090692A"/>
    <w:rsid w:val="0090745D"/>
    <w:rsid w:val="009077A6"/>
    <w:rsid w:val="0091044C"/>
    <w:rsid w:val="00911B19"/>
    <w:rsid w:val="00911CF0"/>
    <w:rsid w:val="00912011"/>
    <w:rsid w:val="00912865"/>
    <w:rsid w:val="00914434"/>
    <w:rsid w:val="00915ABC"/>
    <w:rsid w:val="00921EE1"/>
    <w:rsid w:val="00922BD9"/>
    <w:rsid w:val="00923827"/>
    <w:rsid w:val="0092432E"/>
    <w:rsid w:val="0092664E"/>
    <w:rsid w:val="00933E30"/>
    <w:rsid w:val="009363F2"/>
    <w:rsid w:val="00941E4C"/>
    <w:rsid w:val="0094454C"/>
    <w:rsid w:val="00946C18"/>
    <w:rsid w:val="00947B3A"/>
    <w:rsid w:val="00951F12"/>
    <w:rsid w:val="0095243D"/>
    <w:rsid w:val="00955175"/>
    <w:rsid w:val="00957254"/>
    <w:rsid w:val="00957A3B"/>
    <w:rsid w:val="00962590"/>
    <w:rsid w:val="00972365"/>
    <w:rsid w:val="009740F1"/>
    <w:rsid w:val="00975D3F"/>
    <w:rsid w:val="009774CE"/>
    <w:rsid w:val="00980356"/>
    <w:rsid w:val="00981B25"/>
    <w:rsid w:val="00984354"/>
    <w:rsid w:val="009868CC"/>
    <w:rsid w:val="00990514"/>
    <w:rsid w:val="0099253C"/>
    <w:rsid w:val="00992EA4"/>
    <w:rsid w:val="00994398"/>
    <w:rsid w:val="00995808"/>
    <w:rsid w:val="0099625B"/>
    <w:rsid w:val="009A16FC"/>
    <w:rsid w:val="009A3667"/>
    <w:rsid w:val="009A42F9"/>
    <w:rsid w:val="009A5A16"/>
    <w:rsid w:val="009B0A27"/>
    <w:rsid w:val="009B3BA8"/>
    <w:rsid w:val="009B5704"/>
    <w:rsid w:val="009B66A8"/>
    <w:rsid w:val="009B7103"/>
    <w:rsid w:val="009B7A53"/>
    <w:rsid w:val="009C1524"/>
    <w:rsid w:val="009C407C"/>
    <w:rsid w:val="009D2CD5"/>
    <w:rsid w:val="009D4271"/>
    <w:rsid w:val="009D6252"/>
    <w:rsid w:val="009D689B"/>
    <w:rsid w:val="009D68FD"/>
    <w:rsid w:val="009E38AE"/>
    <w:rsid w:val="009E5B6B"/>
    <w:rsid w:val="009E6040"/>
    <w:rsid w:val="009E6FDC"/>
    <w:rsid w:val="009F107A"/>
    <w:rsid w:val="009F34A9"/>
    <w:rsid w:val="009F44A0"/>
    <w:rsid w:val="009F5A02"/>
    <w:rsid w:val="00A012DD"/>
    <w:rsid w:val="00A068DB"/>
    <w:rsid w:val="00A06E9C"/>
    <w:rsid w:val="00A127F3"/>
    <w:rsid w:val="00A13DCF"/>
    <w:rsid w:val="00A151B5"/>
    <w:rsid w:val="00A167E5"/>
    <w:rsid w:val="00A16D00"/>
    <w:rsid w:val="00A176D3"/>
    <w:rsid w:val="00A17D99"/>
    <w:rsid w:val="00A230E0"/>
    <w:rsid w:val="00A23ED1"/>
    <w:rsid w:val="00A24EA6"/>
    <w:rsid w:val="00A26572"/>
    <w:rsid w:val="00A322B0"/>
    <w:rsid w:val="00A32ED6"/>
    <w:rsid w:val="00A3341F"/>
    <w:rsid w:val="00A34852"/>
    <w:rsid w:val="00A34DE5"/>
    <w:rsid w:val="00A37486"/>
    <w:rsid w:val="00A408F6"/>
    <w:rsid w:val="00A42442"/>
    <w:rsid w:val="00A4568A"/>
    <w:rsid w:val="00A472E8"/>
    <w:rsid w:val="00A50C86"/>
    <w:rsid w:val="00A51CCE"/>
    <w:rsid w:val="00A56065"/>
    <w:rsid w:val="00A60DA8"/>
    <w:rsid w:val="00A631D1"/>
    <w:rsid w:val="00A67270"/>
    <w:rsid w:val="00A67473"/>
    <w:rsid w:val="00A708B7"/>
    <w:rsid w:val="00A71C88"/>
    <w:rsid w:val="00A75AE1"/>
    <w:rsid w:val="00A7605D"/>
    <w:rsid w:val="00A81C11"/>
    <w:rsid w:val="00A81CBA"/>
    <w:rsid w:val="00A83FE8"/>
    <w:rsid w:val="00A853F2"/>
    <w:rsid w:val="00A85977"/>
    <w:rsid w:val="00A86B83"/>
    <w:rsid w:val="00A941E8"/>
    <w:rsid w:val="00A95387"/>
    <w:rsid w:val="00A97001"/>
    <w:rsid w:val="00AA09B0"/>
    <w:rsid w:val="00AA2E1C"/>
    <w:rsid w:val="00AA4A75"/>
    <w:rsid w:val="00AB26CB"/>
    <w:rsid w:val="00AB547F"/>
    <w:rsid w:val="00AB6B89"/>
    <w:rsid w:val="00AC00C5"/>
    <w:rsid w:val="00AC7484"/>
    <w:rsid w:val="00AD0B8C"/>
    <w:rsid w:val="00AD0DAD"/>
    <w:rsid w:val="00AD2CFA"/>
    <w:rsid w:val="00AD45E3"/>
    <w:rsid w:val="00AD49F7"/>
    <w:rsid w:val="00AD5C10"/>
    <w:rsid w:val="00AD6DC7"/>
    <w:rsid w:val="00AD73F4"/>
    <w:rsid w:val="00AE47A0"/>
    <w:rsid w:val="00AE4A0C"/>
    <w:rsid w:val="00AE55C7"/>
    <w:rsid w:val="00AE7A56"/>
    <w:rsid w:val="00AF1C71"/>
    <w:rsid w:val="00AF1F66"/>
    <w:rsid w:val="00AF5BB9"/>
    <w:rsid w:val="00AF699E"/>
    <w:rsid w:val="00B006F8"/>
    <w:rsid w:val="00B03C89"/>
    <w:rsid w:val="00B10ACF"/>
    <w:rsid w:val="00B12A9A"/>
    <w:rsid w:val="00B12E7A"/>
    <w:rsid w:val="00B1305E"/>
    <w:rsid w:val="00B15D9E"/>
    <w:rsid w:val="00B1673E"/>
    <w:rsid w:val="00B167DF"/>
    <w:rsid w:val="00B1766C"/>
    <w:rsid w:val="00B17D26"/>
    <w:rsid w:val="00B20036"/>
    <w:rsid w:val="00B209BC"/>
    <w:rsid w:val="00B20A00"/>
    <w:rsid w:val="00B20DBE"/>
    <w:rsid w:val="00B22526"/>
    <w:rsid w:val="00B22B21"/>
    <w:rsid w:val="00B24CB9"/>
    <w:rsid w:val="00B26367"/>
    <w:rsid w:val="00B27355"/>
    <w:rsid w:val="00B314B8"/>
    <w:rsid w:val="00B3206E"/>
    <w:rsid w:val="00B324C5"/>
    <w:rsid w:val="00B32F4D"/>
    <w:rsid w:val="00B3360E"/>
    <w:rsid w:val="00B33CFF"/>
    <w:rsid w:val="00B36A9E"/>
    <w:rsid w:val="00B36D04"/>
    <w:rsid w:val="00B378A5"/>
    <w:rsid w:val="00B378F3"/>
    <w:rsid w:val="00B4260A"/>
    <w:rsid w:val="00B42FA6"/>
    <w:rsid w:val="00B43386"/>
    <w:rsid w:val="00B439EF"/>
    <w:rsid w:val="00B4778C"/>
    <w:rsid w:val="00B5121F"/>
    <w:rsid w:val="00B5202D"/>
    <w:rsid w:val="00B53DA2"/>
    <w:rsid w:val="00B54B0F"/>
    <w:rsid w:val="00B55E4C"/>
    <w:rsid w:val="00B55E5B"/>
    <w:rsid w:val="00B567CB"/>
    <w:rsid w:val="00B57302"/>
    <w:rsid w:val="00B645C6"/>
    <w:rsid w:val="00B6490F"/>
    <w:rsid w:val="00B70A13"/>
    <w:rsid w:val="00B725CC"/>
    <w:rsid w:val="00B72B73"/>
    <w:rsid w:val="00B74554"/>
    <w:rsid w:val="00B7467E"/>
    <w:rsid w:val="00B77B5F"/>
    <w:rsid w:val="00B81ABC"/>
    <w:rsid w:val="00B81B6D"/>
    <w:rsid w:val="00B841D7"/>
    <w:rsid w:val="00B84599"/>
    <w:rsid w:val="00B8637C"/>
    <w:rsid w:val="00B87552"/>
    <w:rsid w:val="00B917B4"/>
    <w:rsid w:val="00B93420"/>
    <w:rsid w:val="00B94389"/>
    <w:rsid w:val="00B94C8A"/>
    <w:rsid w:val="00B960F8"/>
    <w:rsid w:val="00B9620A"/>
    <w:rsid w:val="00BA09D5"/>
    <w:rsid w:val="00BA39FD"/>
    <w:rsid w:val="00BA3B19"/>
    <w:rsid w:val="00BA3CE7"/>
    <w:rsid w:val="00BA4D13"/>
    <w:rsid w:val="00BA55D0"/>
    <w:rsid w:val="00BA7129"/>
    <w:rsid w:val="00BA7C03"/>
    <w:rsid w:val="00BA7C83"/>
    <w:rsid w:val="00BB09FA"/>
    <w:rsid w:val="00BB19C7"/>
    <w:rsid w:val="00BB215E"/>
    <w:rsid w:val="00BB3D44"/>
    <w:rsid w:val="00BB6C33"/>
    <w:rsid w:val="00BC66CE"/>
    <w:rsid w:val="00BD07E2"/>
    <w:rsid w:val="00BD0B91"/>
    <w:rsid w:val="00BD23EE"/>
    <w:rsid w:val="00BD2575"/>
    <w:rsid w:val="00BD2FDB"/>
    <w:rsid w:val="00BD3CAC"/>
    <w:rsid w:val="00BD42EE"/>
    <w:rsid w:val="00BD5C38"/>
    <w:rsid w:val="00BD5D96"/>
    <w:rsid w:val="00BE00F7"/>
    <w:rsid w:val="00BE26C8"/>
    <w:rsid w:val="00BE451C"/>
    <w:rsid w:val="00BF0801"/>
    <w:rsid w:val="00BF0CD8"/>
    <w:rsid w:val="00BF0EC5"/>
    <w:rsid w:val="00BF14E0"/>
    <w:rsid w:val="00BF322A"/>
    <w:rsid w:val="00BF460F"/>
    <w:rsid w:val="00BF48D4"/>
    <w:rsid w:val="00BF4C31"/>
    <w:rsid w:val="00BF63AF"/>
    <w:rsid w:val="00BF7ED5"/>
    <w:rsid w:val="00C01288"/>
    <w:rsid w:val="00C0677B"/>
    <w:rsid w:val="00C06A5D"/>
    <w:rsid w:val="00C07106"/>
    <w:rsid w:val="00C071F6"/>
    <w:rsid w:val="00C07E5A"/>
    <w:rsid w:val="00C129CC"/>
    <w:rsid w:val="00C12C5C"/>
    <w:rsid w:val="00C168EA"/>
    <w:rsid w:val="00C172FE"/>
    <w:rsid w:val="00C20392"/>
    <w:rsid w:val="00C2074E"/>
    <w:rsid w:val="00C2241F"/>
    <w:rsid w:val="00C22713"/>
    <w:rsid w:val="00C22E98"/>
    <w:rsid w:val="00C30AEC"/>
    <w:rsid w:val="00C322F0"/>
    <w:rsid w:val="00C32A62"/>
    <w:rsid w:val="00C35720"/>
    <w:rsid w:val="00C3697E"/>
    <w:rsid w:val="00C37643"/>
    <w:rsid w:val="00C37EA3"/>
    <w:rsid w:val="00C4035D"/>
    <w:rsid w:val="00C436D0"/>
    <w:rsid w:val="00C47FE1"/>
    <w:rsid w:val="00C522EA"/>
    <w:rsid w:val="00C54F80"/>
    <w:rsid w:val="00C55805"/>
    <w:rsid w:val="00C60DD6"/>
    <w:rsid w:val="00C64484"/>
    <w:rsid w:val="00C701A0"/>
    <w:rsid w:val="00C71032"/>
    <w:rsid w:val="00C766C1"/>
    <w:rsid w:val="00C77F78"/>
    <w:rsid w:val="00C83D6B"/>
    <w:rsid w:val="00C83E1F"/>
    <w:rsid w:val="00C8520F"/>
    <w:rsid w:val="00C91B69"/>
    <w:rsid w:val="00C91D61"/>
    <w:rsid w:val="00C92104"/>
    <w:rsid w:val="00C9329A"/>
    <w:rsid w:val="00C933AC"/>
    <w:rsid w:val="00C97726"/>
    <w:rsid w:val="00C97735"/>
    <w:rsid w:val="00CA2037"/>
    <w:rsid w:val="00CA2A7E"/>
    <w:rsid w:val="00CA322F"/>
    <w:rsid w:val="00CA7292"/>
    <w:rsid w:val="00CA774A"/>
    <w:rsid w:val="00CA7BF4"/>
    <w:rsid w:val="00CB07D7"/>
    <w:rsid w:val="00CB1F23"/>
    <w:rsid w:val="00CB3199"/>
    <w:rsid w:val="00CC1D5F"/>
    <w:rsid w:val="00CC4B13"/>
    <w:rsid w:val="00CC70F8"/>
    <w:rsid w:val="00CC7574"/>
    <w:rsid w:val="00CD1D53"/>
    <w:rsid w:val="00CD2CC9"/>
    <w:rsid w:val="00CE1E5D"/>
    <w:rsid w:val="00CE2264"/>
    <w:rsid w:val="00CE2590"/>
    <w:rsid w:val="00CE3066"/>
    <w:rsid w:val="00CE5402"/>
    <w:rsid w:val="00CE5829"/>
    <w:rsid w:val="00CE5F65"/>
    <w:rsid w:val="00CF0515"/>
    <w:rsid w:val="00CF3BDA"/>
    <w:rsid w:val="00D014A8"/>
    <w:rsid w:val="00D01C4B"/>
    <w:rsid w:val="00D02A37"/>
    <w:rsid w:val="00D07264"/>
    <w:rsid w:val="00D105F8"/>
    <w:rsid w:val="00D10A0C"/>
    <w:rsid w:val="00D10FB8"/>
    <w:rsid w:val="00D1108C"/>
    <w:rsid w:val="00D11746"/>
    <w:rsid w:val="00D164A0"/>
    <w:rsid w:val="00D17E18"/>
    <w:rsid w:val="00D20CEC"/>
    <w:rsid w:val="00D218FD"/>
    <w:rsid w:val="00D23A5D"/>
    <w:rsid w:val="00D3220D"/>
    <w:rsid w:val="00D34D19"/>
    <w:rsid w:val="00D35B79"/>
    <w:rsid w:val="00D422A5"/>
    <w:rsid w:val="00D4252D"/>
    <w:rsid w:val="00D4307A"/>
    <w:rsid w:val="00D437E9"/>
    <w:rsid w:val="00D4702E"/>
    <w:rsid w:val="00D573C5"/>
    <w:rsid w:val="00D639C2"/>
    <w:rsid w:val="00D6436A"/>
    <w:rsid w:val="00D65314"/>
    <w:rsid w:val="00D66384"/>
    <w:rsid w:val="00D715FB"/>
    <w:rsid w:val="00D71725"/>
    <w:rsid w:val="00D7198F"/>
    <w:rsid w:val="00D71A2E"/>
    <w:rsid w:val="00D74AFA"/>
    <w:rsid w:val="00D74B19"/>
    <w:rsid w:val="00D75798"/>
    <w:rsid w:val="00D75F20"/>
    <w:rsid w:val="00D80785"/>
    <w:rsid w:val="00D8084F"/>
    <w:rsid w:val="00D8126A"/>
    <w:rsid w:val="00D83DB7"/>
    <w:rsid w:val="00D9076F"/>
    <w:rsid w:val="00D909C0"/>
    <w:rsid w:val="00D94F2C"/>
    <w:rsid w:val="00D9747B"/>
    <w:rsid w:val="00DA3C7A"/>
    <w:rsid w:val="00DA7358"/>
    <w:rsid w:val="00DA765B"/>
    <w:rsid w:val="00DB0370"/>
    <w:rsid w:val="00DB3534"/>
    <w:rsid w:val="00DB437E"/>
    <w:rsid w:val="00DB6611"/>
    <w:rsid w:val="00DB664B"/>
    <w:rsid w:val="00DB74E9"/>
    <w:rsid w:val="00DC05E0"/>
    <w:rsid w:val="00DC0E1F"/>
    <w:rsid w:val="00DC2D66"/>
    <w:rsid w:val="00DC50D4"/>
    <w:rsid w:val="00DC6E74"/>
    <w:rsid w:val="00DD0878"/>
    <w:rsid w:val="00DD2DD6"/>
    <w:rsid w:val="00DD4CFA"/>
    <w:rsid w:val="00DD65A8"/>
    <w:rsid w:val="00DE0611"/>
    <w:rsid w:val="00DE15DB"/>
    <w:rsid w:val="00DF20E8"/>
    <w:rsid w:val="00DF240D"/>
    <w:rsid w:val="00DF5C6A"/>
    <w:rsid w:val="00DF6C16"/>
    <w:rsid w:val="00E00B08"/>
    <w:rsid w:val="00E0131C"/>
    <w:rsid w:val="00E019E4"/>
    <w:rsid w:val="00E01E3B"/>
    <w:rsid w:val="00E06E56"/>
    <w:rsid w:val="00E074C1"/>
    <w:rsid w:val="00E12596"/>
    <w:rsid w:val="00E14175"/>
    <w:rsid w:val="00E162DF"/>
    <w:rsid w:val="00E174DF"/>
    <w:rsid w:val="00E219E3"/>
    <w:rsid w:val="00E2609B"/>
    <w:rsid w:val="00E32FF3"/>
    <w:rsid w:val="00E3321E"/>
    <w:rsid w:val="00E357B5"/>
    <w:rsid w:val="00E357FF"/>
    <w:rsid w:val="00E35BCB"/>
    <w:rsid w:val="00E42973"/>
    <w:rsid w:val="00E44858"/>
    <w:rsid w:val="00E45447"/>
    <w:rsid w:val="00E50F2E"/>
    <w:rsid w:val="00E51283"/>
    <w:rsid w:val="00E542F2"/>
    <w:rsid w:val="00E555E4"/>
    <w:rsid w:val="00E561BD"/>
    <w:rsid w:val="00E5795D"/>
    <w:rsid w:val="00E61C68"/>
    <w:rsid w:val="00E63723"/>
    <w:rsid w:val="00E63B3B"/>
    <w:rsid w:val="00E66AA8"/>
    <w:rsid w:val="00E67BC4"/>
    <w:rsid w:val="00E70F79"/>
    <w:rsid w:val="00E76B42"/>
    <w:rsid w:val="00E77F89"/>
    <w:rsid w:val="00E8193D"/>
    <w:rsid w:val="00E856D0"/>
    <w:rsid w:val="00E87BE6"/>
    <w:rsid w:val="00E91E78"/>
    <w:rsid w:val="00E947A4"/>
    <w:rsid w:val="00E94CF3"/>
    <w:rsid w:val="00E962B5"/>
    <w:rsid w:val="00E96A99"/>
    <w:rsid w:val="00E96C7F"/>
    <w:rsid w:val="00EA07E7"/>
    <w:rsid w:val="00EA3635"/>
    <w:rsid w:val="00EA57B0"/>
    <w:rsid w:val="00EA6916"/>
    <w:rsid w:val="00EA7D5C"/>
    <w:rsid w:val="00EB248F"/>
    <w:rsid w:val="00EB3079"/>
    <w:rsid w:val="00EB4E53"/>
    <w:rsid w:val="00EB7BEC"/>
    <w:rsid w:val="00EC1714"/>
    <w:rsid w:val="00EC3697"/>
    <w:rsid w:val="00EC3D92"/>
    <w:rsid w:val="00EC3DCE"/>
    <w:rsid w:val="00EC50F8"/>
    <w:rsid w:val="00ED01B2"/>
    <w:rsid w:val="00ED17D9"/>
    <w:rsid w:val="00ED28BB"/>
    <w:rsid w:val="00ED34E7"/>
    <w:rsid w:val="00ED5311"/>
    <w:rsid w:val="00ED6BF2"/>
    <w:rsid w:val="00EE0583"/>
    <w:rsid w:val="00EE10AB"/>
    <w:rsid w:val="00EE43E8"/>
    <w:rsid w:val="00EE61AD"/>
    <w:rsid w:val="00EF01C8"/>
    <w:rsid w:val="00EF4B22"/>
    <w:rsid w:val="00EF5462"/>
    <w:rsid w:val="00EF5E53"/>
    <w:rsid w:val="00EF7647"/>
    <w:rsid w:val="00F02B8D"/>
    <w:rsid w:val="00F03A99"/>
    <w:rsid w:val="00F123BA"/>
    <w:rsid w:val="00F137A3"/>
    <w:rsid w:val="00F13B42"/>
    <w:rsid w:val="00F13BA6"/>
    <w:rsid w:val="00F16A67"/>
    <w:rsid w:val="00F16D7C"/>
    <w:rsid w:val="00F20144"/>
    <w:rsid w:val="00F23661"/>
    <w:rsid w:val="00F2367B"/>
    <w:rsid w:val="00F25E82"/>
    <w:rsid w:val="00F33193"/>
    <w:rsid w:val="00F336A3"/>
    <w:rsid w:val="00F34286"/>
    <w:rsid w:val="00F34459"/>
    <w:rsid w:val="00F4209D"/>
    <w:rsid w:val="00F4275C"/>
    <w:rsid w:val="00F43E3E"/>
    <w:rsid w:val="00F45A57"/>
    <w:rsid w:val="00F47E0C"/>
    <w:rsid w:val="00F507AB"/>
    <w:rsid w:val="00F51895"/>
    <w:rsid w:val="00F51BED"/>
    <w:rsid w:val="00F536D4"/>
    <w:rsid w:val="00F5481D"/>
    <w:rsid w:val="00F55C09"/>
    <w:rsid w:val="00F64AFD"/>
    <w:rsid w:val="00F64CA9"/>
    <w:rsid w:val="00F724EF"/>
    <w:rsid w:val="00F727A6"/>
    <w:rsid w:val="00F73F18"/>
    <w:rsid w:val="00F742D6"/>
    <w:rsid w:val="00F75020"/>
    <w:rsid w:val="00F77235"/>
    <w:rsid w:val="00F7734C"/>
    <w:rsid w:val="00F8121F"/>
    <w:rsid w:val="00F834F2"/>
    <w:rsid w:val="00F8451C"/>
    <w:rsid w:val="00F86B2C"/>
    <w:rsid w:val="00F87914"/>
    <w:rsid w:val="00F91674"/>
    <w:rsid w:val="00F91902"/>
    <w:rsid w:val="00F92A5C"/>
    <w:rsid w:val="00F95D9D"/>
    <w:rsid w:val="00F95F38"/>
    <w:rsid w:val="00F968ED"/>
    <w:rsid w:val="00F96DD5"/>
    <w:rsid w:val="00FA0220"/>
    <w:rsid w:val="00FA0716"/>
    <w:rsid w:val="00FA14F2"/>
    <w:rsid w:val="00FA212E"/>
    <w:rsid w:val="00FA2926"/>
    <w:rsid w:val="00FA33AE"/>
    <w:rsid w:val="00FA3B55"/>
    <w:rsid w:val="00FA516B"/>
    <w:rsid w:val="00FA62AE"/>
    <w:rsid w:val="00FB173C"/>
    <w:rsid w:val="00FB2960"/>
    <w:rsid w:val="00FB6148"/>
    <w:rsid w:val="00FB7B8E"/>
    <w:rsid w:val="00FC6C01"/>
    <w:rsid w:val="00FC7335"/>
    <w:rsid w:val="00FC7874"/>
    <w:rsid w:val="00FD134D"/>
    <w:rsid w:val="00FD186B"/>
    <w:rsid w:val="00FD1ED9"/>
    <w:rsid w:val="00FD2528"/>
    <w:rsid w:val="00FD264F"/>
    <w:rsid w:val="00FD3AE8"/>
    <w:rsid w:val="00FD47F5"/>
    <w:rsid w:val="00FD5752"/>
    <w:rsid w:val="00FD6622"/>
    <w:rsid w:val="00FD6D27"/>
    <w:rsid w:val="00FE07AC"/>
    <w:rsid w:val="00FE107A"/>
    <w:rsid w:val="00FE1246"/>
    <w:rsid w:val="00FE2EF0"/>
    <w:rsid w:val="00FE3DF7"/>
    <w:rsid w:val="00FE6F9C"/>
    <w:rsid w:val="00FE7C44"/>
    <w:rsid w:val="00FF1CBC"/>
    <w:rsid w:val="00FF3281"/>
    <w:rsid w:val="00FF5061"/>
    <w:rsid w:val="0120800D"/>
    <w:rsid w:val="06C237E4"/>
    <w:rsid w:val="070FB977"/>
    <w:rsid w:val="0840212C"/>
    <w:rsid w:val="0885181B"/>
    <w:rsid w:val="09F18D1A"/>
    <w:rsid w:val="0A19F810"/>
    <w:rsid w:val="0AA0591E"/>
    <w:rsid w:val="0AB8528B"/>
    <w:rsid w:val="0AE921DE"/>
    <w:rsid w:val="0AED3C98"/>
    <w:rsid w:val="0B629E33"/>
    <w:rsid w:val="0C1F856A"/>
    <w:rsid w:val="0C8F0146"/>
    <w:rsid w:val="0DAA64E6"/>
    <w:rsid w:val="109C7741"/>
    <w:rsid w:val="12FA1E50"/>
    <w:rsid w:val="1381A4E3"/>
    <w:rsid w:val="181CA8B7"/>
    <w:rsid w:val="19442E51"/>
    <w:rsid w:val="1968F1C2"/>
    <w:rsid w:val="19D75963"/>
    <w:rsid w:val="1A17264E"/>
    <w:rsid w:val="1ADFFEB2"/>
    <w:rsid w:val="1B0EBB12"/>
    <w:rsid w:val="1C19CC64"/>
    <w:rsid w:val="1E8E715E"/>
    <w:rsid w:val="1EC73367"/>
    <w:rsid w:val="1EC88C23"/>
    <w:rsid w:val="1F351D0B"/>
    <w:rsid w:val="215B333C"/>
    <w:rsid w:val="21C7AE84"/>
    <w:rsid w:val="22021F6A"/>
    <w:rsid w:val="22BF968F"/>
    <w:rsid w:val="22E8CAD3"/>
    <w:rsid w:val="2384C76E"/>
    <w:rsid w:val="23DD2C37"/>
    <w:rsid w:val="25D2F0A3"/>
    <w:rsid w:val="26995072"/>
    <w:rsid w:val="288FB34F"/>
    <w:rsid w:val="292921B2"/>
    <w:rsid w:val="296F4EA6"/>
    <w:rsid w:val="29B8604F"/>
    <w:rsid w:val="2A83799B"/>
    <w:rsid w:val="2B81C5AA"/>
    <w:rsid w:val="2CEA8D1B"/>
    <w:rsid w:val="2FEA2143"/>
    <w:rsid w:val="31CA9571"/>
    <w:rsid w:val="335032CD"/>
    <w:rsid w:val="369492E7"/>
    <w:rsid w:val="387107C1"/>
    <w:rsid w:val="3C6ECB6F"/>
    <w:rsid w:val="3DB55A90"/>
    <w:rsid w:val="3F6BEC73"/>
    <w:rsid w:val="42B0AD52"/>
    <w:rsid w:val="4468C4AB"/>
    <w:rsid w:val="4AB6BE76"/>
    <w:rsid w:val="4EE44D3A"/>
    <w:rsid w:val="4F9EA5C4"/>
    <w:rsid w:val="5095B928"/>
    <w:rsid w:val="50A5F7E0"/>
    <w:rsid w:val="520C0A8E"/>
    <w:rsid w:val="544E90F4"/>
    <w:rsid w:val="583EE37E"/>
    <w:rsid w:val="59122806"/>
    <w:rsid w:val="592A2173"/>
    <w:rsid w:val="5AD4057D"/>
    <w:rsid w:val="5AEBFEEA"/>
    <w:rsid w:val="5C4F586E"/>
    <w:rsid w:val="5C524DC6"/>
    <w:rsid w:val="5C719C46"/>
    <w:rsid w:val="5CE09B5F"/>
    <w:rsid w:val="61108803"/>
    <w:rsid w:val="61252771"/>
    <w:rsid w:val="61D38DD3"/>
    <w:rsid w:val="6277ABDD"/>
    <w:rsid w:val="62DF4A33"/>
    <w:rsid w:val="636DDBD6"/>
    <w:rsid w:val="64565723"/>
    <w:rsid w:val="64C8C857"/>
    <w:rsid w:val="65564CA2"/>
    <w:rsid w:val="65C477D5"/>
    <w:rsid w:val="667ED05F"/>
    <w:rsid w:val="67823A92"/>
    <w:rsid w:val="67C0CEFF"/>
    <w:rsid w:val="6810882B"/>
    <w:rsid w:val="6DAF0C4A"/>
    <w:rsid w:val="6E504401"/>
    <w:rsid w:val="706CFDE6"/>
    <w:rsid w:val="7105FB8C"/>
    <w:rsid w:val="7132F90E"/>
    <w:rsid w:val="721714C1"/>
    <w:rsid w:val="74CA92AF"/>
    <w:rsid w:val="765BD2A9"/>
    <w:rsid w:val="78C7C064"/>
    <w:rsid w:val="78F0F4A8"/>
    <w:rsid w:val="79826A6A"/>
    <w:rsid w:val="7AA36E61"/>
    <w:rsid w:val="7B600A8C"/>
    <w:rsid w:val="7B962389"/>
    <w:rsid w:val="7BA1383D"/>
    <w:rsid w:val="7C48D54E"/>
    <w:rsid w:val="7D6FFA6D"/>
    <w:rsid w:val="7DA0C9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9386"/>
  <w15:docId w15:val="{49043789-9058-4191-ACAF-BABB3689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5A04"/>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semiHidden/>
    <w:unhideWhenUsed/>
    <w:qFormat/>
    <w:rsid w:val="006D6F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4FD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B"/>
    <w:basedOn w:val="Normal"/>
    <w:link w:val="ListParagraphChar"/>
    <w:uiPriority w:val="34"/>
    <w:qFormat/>
    <w:rsid w:val="00E96A99"/>
    <w:pPr>
      <w:spacing w:after="0" w:line="240" w:lineRule="auto"/>
      <w:ind w:left="720"/>
      <w:contextualSpacing/>
    </w:pPr>
    <w:rPr>
      <w:rFonts w:eastAsiaTheme="minorEastAsia"/>
      <w:sz w:val="24"/>
      <w:szCs w:val="24"/>
    </w:rPr>
  </w:style>
  <w:style w:type="paragraph" w:styleId="NoSpacing">
    <w:name w:val="No Spacing"/>
    <w:uiPriority w:val="1"/>
    <w:qFormat/>
    <w:rsid w:val="00B20036"/>
    <w:pPr>
      <w:spacing w:after="0" w:line="240" w:lineRule="auto"/>
    </w:pPr>
  </w:style>
  <w:style w:type="paragraph" w:styleId="NormalWeb">
    <w:name w:val="Normal (Web)"/>
    <w:basedOn w:val="Normal"/>
    <w:uiPriority w:val="99"/>
    <w:unhideWhenUsed/>
    <w:rsid w:val="00B200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20036"/>
    <w:rPr>
      <w:color w:val="0000FF"/>
      <w:u w:val="single"/>
    </w:rPr>
  </w:style>
  <w:style w:type="paragraph" w:styleId="BalloonText">
    <w:name w:val="Balloon Text"/>
    <w:basedOn w:val="Normal"/>
    <w:link w:val="BalloonTextChar"/>
    <w:uiPriority w:val="99"/>
    <w:semiHidden/>
    <w:unhideWhenUsed/>
    <w:rsid w:val="00605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2D"/>
    <w:rPr>
      <w:rFonts w:ascii="Tahoma" w:hAnsi="Tahoma" w:cs="Tahoma"/>
      <w:sz w:val="16"/>
      <w:szCs w:val="16"/>
    </w:rPr>
  </w:style>
  <w:style w:type="paragraph" w:styleId="FootnoteText">
    <w:name w:val="footnote text"/>
    <w:basedOn w:val="Normal"/>
    <w:link w:val="FootnoteTextChar"/>
    <w:uiPriority w:val="99"/>
    <w:semiHidden/>
    <w:unhideWhenUsed/>
    <w:rsid w:val="000D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C65"/>
    <w:rPr>
      <w:sz w:val="20"/>
      <w:szCs w:val="20"/>
    </w:rPr>
  </w:style>
  <w:style w:type="character" w:styleId="FootnoteReference">
    <w:name w:val="footnote reference"/>
    <w:basedOn w:val="DefaultParagraphFont"/>
    <w:uiPriority w:val="99"/>
    <w:semiHidden/>
    <w:unhideWhenUsed/>
    <w:rsid w:val="000D2C65"/>
    <w:rPr>
      <w:vertAlign w:val="superscript"/>
    </w:rPr>
  </w:style>
  <w:style w:type="paragraph" w:customStyle="1" w:styleId="Default">
    <w:name w:val="Default"/>
    <w:rsid w:val="00D4252D"/>
    <w:pPr>
      <w:autoSpaceDE w:val="0"/>
      <w:autoSpaceDN w:val="0"/>
      <w:adjustRightInd w:val="0"/>
      <w:spacing w:after="0" w:line="240" w:lineRule="auto"/>
    </w:pPr>
    <w:rPr>
      <w:rFonts w:ascii="Arial" w:hAnsi="Arial" w:cs="Arial"/>
      <w:color w:val="000000"/>
      <w:sz w:val="24"/>
      <w:szCs w:val="24"/>
    </w:rPr>
  </w:style>
  <w:style w:type="character" w:customStyle="1" w:styleId="hide">
    <w:name w:val="hide"/>
    <w:basedOn w:val="DefaultParagraphFont"/>
    <w:rsid w:val="004A56B6"/>
  </w:style>
  <w:style w:type="paragraph" w:styleId="EndnoteText">
    <w:name w:val="endnote text"/>
    <w:basedOn w:val="Normal"/>
    <w:link w:val="EndnoteTextChar"/>
    <w:uiPriority w:val="99"/>
    <w:semiHidden/>
    <w:unhideWhenUsed/>
    <w:rsid w:val="000B26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62A"/>
    <w:rPr>
      <w:sz w:val="20"/>
      <w:szCs w:val="20"/>
    </w:rPr>
  </w:style>
  <w:style w:type="character" w:styleId="EndnoteReference">
    <w:name w:val="endnote reference"/>
    <w:basedOn w:val="DefaultParagraphFont"/>
    <w:uiPriority w:val="99"/>
    <w:semiHidden/>
    <w:unhideWhenUsed/>
    <w:rsid w:val="000B262A"/>
    <w:rPr>
      <w:vertAlign w:val="superscript"/>
    </w:rPr>
  </w:style>
  <w:style w:type="paragraph" w:styleId="Header">
    <w:name w:val="header"/>
    <w:basedOn w:val="Normal"/>
    <w:link w:val="HeaderChar"/>
    <w:uiPriority w:val="99"/>
    <w:unhideWhenUsed/>
    <w:rsid w:val="00926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64E"/>
  </w:style>
  <w:style w:type="paragraph" w:styleId="Footer">
    <w:name w:val="footer"/>
    <w:basedOn w:val="Normal"/>
    <w:link w:val="FooterChar"/>
    <w:uiPriority w:val="99"/>
    <w:unhideWhenUsed/>
    <w:rsid w:val="00926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64E"/>
  </w:style>
  <w:style w:type="character" w:customStyle="1" w:styleId="Heading1Char">
    <w:name w:val="Heading 1 Char"/>
    <w:basedOn w:val="DefaultParagraphFont"/>
    <w:link w:val="Heading1"/>
    <w:uiPriority w:val="9"/>
    <w:rsid w:val="00135A04"/>
    <w:rPr>
      <w:rFonts w:ascii="Times New Roman" w:eastAsia="Times New Roman" w:hAnsi="Times New Roman" w:cs="Times New Roman"/>
      <w:b/>
      <w:bCs/>
      <w:color w:val="000000"/>
      <w:kern w:val="36"/>
      <w:sz w:val="33"/>
      <w:szCs w:val="33"/>
      <w:lang w:eastAsia="en-GB"/>
    </w:rPr>
  </w:style>
  <w:style w:type="character" w:styleId="Emphasis">
    <w:name w:val="Emphasis"/>
    <w:basedOn w:val="DefaultParagraphFont"/>
    <w:uiPriority w:val="20"/>
    <w:qFormat/>
    <w:rsid w:val="00135A04"/>
    <w:rPr>
      <w:i/>
      <w:iCs/>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rsid w:val="00A86B83"/>
    <w:rPr>
      <w:rFonts w:eastAsiaTheme="minorEastAsia"/>
      <w:sz w:val="24"/>
      <w:szCs w:val="24"/>
    </w:rPr>
  </w:style>
  <w:style w:type="character" w:styleId="UnresolvedMention">
    <w:name w:val="Unresolved Mention"/>
    <w:basedOn w:val="DefaultParagraphFont"/>
    <w:uiPriority w:val="99"/>
    <w:semiHidden/>
    <w:unhideWhenUsed/>
    <w:rsid w:val="0031495F"/>
    <w:rPr>
      <w:color w:val="605E5C"/>
      <w:shd w:val="clear" w:color="auto" w:fill="E1DFDD"/>
    </w:rPr>
  </w:style>
  <w:style w:type="character" w:customStyle="1" w:styleId="Heading3Char">
    <w:name w:val="Heading 3 Char"/>
    <w:basedOn w:val="DefaultParagraphFont"/>
    <w:link w:val="Heading3"/>
    <w:uiPriority w:val="9"/>
    <w:semiHidden/>
    <w:rsid w:val="007A4FDF"/>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724EF"/>
    <w:rPr>
      <w:color w:val="800080" w:themeColor="followedHyperlink"/>
      <w:u w:val="single"/>
    </w:rPr>
  </w:style>
  <w:style w:type="character" w:styleId="CommentReference">
    <w:name w:val="annotation reference"/>
    <w:basedOn w:val="DefaultParagraphFont"/>
    <w:uiPriority w:val="99"/>
    <w:semiHidden/>
    <w:unhideWhenUsed/>
    <w:rsid w:val="00AB547F"/>
    <w:rPr>
      <w:sz w:val="16"/>
      <w:szCs w:val="16"/>
    </w:rPr>
  </w:style>
  <w:style w:type="paragraph" w:styleId="CommentText">
    <w:name w:val="annotation text"/>
    <w:basedOn w:val="Normal"/>
    <w:link w:val="CommentTextChar"/>
    <w:uiPriority w:val="99"/>
    <w:unhideWhenUsed/>
    <w:rsid w:val="00AB547F"/>
    <w:pPr>
      <w:spacing w:line="240" w:lineRule="auto"/>
    </w:pPr>
    <w:rPr>
      <w:sz w:val="20"/>
      <w:szCs w:val="20"/>
    </w:rPr>
  </w:style>
  <w:style w:type="character" w:customStyle="1" w:styleId="CommentTextChar">
    <w:name w:val="Comment Text Char"/>
    <w:basedOn w:val="DefaultParagraphFont"/>
    <w:link w:val="CommentText"/>
    <w:uiPriority w:val="99"/>
    <w:rsid w:val="00AB547F"/>
    <w:rPr>
      <w:sz w:val="20"/>
      <w:szCs w:val="20"/>
    </w:rPr>
  </w:style>
  <w:style w:type="paragraph" w:styleId="CommentSubject">
    <w:name w:val="annotation subject"/>
    <w:basedOn w:val="CommentText"/>
    <w:next w:val="CommentText"/>
    <w:link w:val="CommentSubjectChar"/>
    <w:uiPriority w:val="99"/>
    <w:semiHidden/>
    <w:unhideWhenUsed/>
    <w:rsid w:val="00AB547F"/>
    <w:rPr>
      <w:b/>
      <w:bCs/>
    </w:rPr>
  </w:style>
  <w:style w:type="character" w:customStyle="1" w:styleId="CommentSubjectChar">
    <w:name w:val="Comment Subject Char"/>
    <w:basedOn w:val="CommentTextChar"/>
    <w:link w:val="CommentSubject"/>
    <w:uiPriority w:val="99"/>
    <w:semiHidden/>
    <w:rsid w:val="00AB547F"/>
    <w:rPr>
      <w:b/>
      <w:bCs/>
      <w:sz w:val="20"/>
      <w:szCs w:val="20"/>
    </w:rPr>
  </w:style>
  <w:style w:type="paragraph" w:styleId="Revision">
    <w:name w:val="Revision"/>
    <w:hidden/>
    <w:uiPriority w:val="99"/>
    <w:semiHidden/>
    <w:rsid w:val="008F582E"/>
    <w:pPr>
      <w:spacing w:after="0" w:line="240" w:lineRule="auto"/>
    </w:pPr>
  </w:style>
  <w:style w:type="paragraph" w:styleId="PlainText">
    <w:name w:val="Plain Text"/>
    <w:basedOn w:val="Normal"/>
    <w:link w:val="PlainTextChar"/>
    <w:uiPriority w:val="99"/>
    <w:unhideWhenUsed/>
    <w:rsid w:val="00590E1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90E17"/>
    <w:rPr>
      <w:rFonts w:ascii="Calibri" w:hAnsi="Calibri"/>
      <w:szCs w:val="21"/>
    </w:rPr>
  </w:style>
  <w:style w:type="paragraph" w:customStyle="1" w:styleId="ydpf42a50a8msolistparagraph">
    <w:name w:val="ydpf42a50a8msolistparagraph"/>
    <w:basedOn w:val="Normal"/>
    <w:uiPriority w:val="99"/>
    <w:semiHidden/>
    <w:rsid w:val="001700AB"/>
    <w:pPr>
      <w:spacing w:after="0" w:line="240" w:lineRule="auto"/>
    </w:pPr>
    <w:rPr>
      <w:rFonts w:ascii="Calibri" w:hAnsi="Calibri" w:cs="Calibri"/>
      <w:lang w:eastAsia="en-GB"/>
    </w:rPr>
  </w:style>
  <w:style w:type="character" w:customStyle="1" w:styleId="eop">
    <w:name w:val="eop"/>
    <w:basedOn w:val="DefaultParagraphFont"/>
    <w:rsid w:val="001700AB"/>
  </w:style>
  <w:style w:type="paragraph" w:customStyle="1" w:styleId="paragraph">
    <w:name w:val="paragraph"/>
    <w:basedOn w:val="Normal"/>
    <w:uiPriority w:val="99"/>
    <w:rsid w:val="006D4EF7"/>
    <w:pPr>
      <w:spacing w:before="100" w:beforeAutospacing="1" w:after="100" w:afterAutospacing="1" w:line="240" w:lineRule="auto"/>
    </w:pPr>
    <w:rPr>
      <w:rFonts w:ascii="Calibri" w:hAnsi="Calibri" w:cs="Calibri"/>
      <w:lang w:eastAsia="en-GB"/>
    </w:rPr>
  </w:style>
  <w:style w:type="character" w:customStyle="1" w:styleId="Heading2Char">
    <w:name w:val="Heading 2 Char"/>
    <w:basedOn w:val="DefaultParagraphFont"/>
    <w:link w:val="Heading2"/>
    <w:uiPriority w:val="9"/>
    <w:semiHidden/>
    <w:rsid w:val="006D6F0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B9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0A2569"/>
    <w:pPr>
      <w:spacing w:after="0" w:line="240" w:lineRule="auto"/>
      <w:ind w:left="720"/>
    </w:pPr>
    <w:rPr>
      <w:rFonts w:ascii="Calibri" w:hAnsi="Calibri" w:cs="Calibri"/>
      <w:lang w:eastAsia="en-GB"/>
    </w:rPr>
  </w:style>
  <w:style w:type="character" w:customStyle="1" w:styleId="xnormaltextrun">
    <w:name w:val="x_normaltextrun"/>
    <w:basedOn w:val="DefaultParagraphFont"/>
    <w:rsid w:val="000A2569"/>
  </w:style>
  <w:style w:type="character" w:customStyle="1" w:styleId="A5">
    <w:name w:val="A5"/>
    <w:uiPriority w:val="99"/>
    <w:rsid w:val="00F96DD5"/>
    <w:rPr>
      <w:rFonts w:ascii="Proxima Nova Light" w:hAnsi="Proxima Nova Light" w:cs="Proxima Nova Ligh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133">
      <w:bodyDiv w:val="1"/>
      <w:marLeft w:val="0"/>
      <w:marRight w:val="0"/>
      <w:marTop w:val="0"/>
      <w:marBottom w:val="0"/>
      <w:divBdr>
        <w:top w:val="none" w:sz="0" w:space="0" w:color="auto"/>
        <w:left w:val="none" w:sz="0" w:space="0" w:color="auto"/>
        <w:bottom w:val="none" w:sz="0" w:space="0" w:color="auto"/>
        <w:right w:val="none" w:sz="0" w:space="0" w:color="auto"/>
      </w:divBdr>
      <w:divsChild>
        <w:div w:id="843475542">
          <w:marLeft w:val="0"/>
          <w:marRight w:val="0"/>
          <w:marTop w:val="0"/>
          <w:marBottom w:val="0"/>
          <w:divBdr>
            <w:top w:val="none" w:sz="0" w:space="0" w:color="auto"/>
            <w:left w:val="none" w:sz="0" w:space="0" w:color="auto"/>
            <w:bottom w:val="none" w:sz="0" w:space="0" w:color="auto"/>
            <w:right w:val="none" w:sz="0" w:space="0" w:color="auto"/>
          </w:divBdr>
          <w:divsChild>
            <w:div w:id="835918047">
              <w:marLeft w:val="0"/>
              <w:marRight w:val="0"/>
              <w:marTop w:val="0"/>
              <w:marBottom w:val="0"/>
              <w:divBdr>
                <w:top w:val="none" w:sz="0" w:space="0" w:color="auto"/>
                <w:left w:val="none" w:sz="0" w:space="0" w:color="auto"/>
                <w:bottom w:val="none" w:sz="0" w:space="0" w:color="auto"/>
                <w:right w:val="none" w:sz="0" w:space="0" w:color="auto"/>
              </w:divBdr>
              <w:divsChild>
                <w:div w:id="7106135">
                  <w:marLeft w:val="0"/>
                  <w:marRight w:val="0"/>
                  <w:marTop w:val="0"/>
                  <w:marBottom w:val="0"/>
                  <w:divBdr>
                    <w:top w:val="none" w:sz="0" w:space="0" w:color="auto"/>
                    <w:left w:val="none" w:sz="0" w:space="0" w:color="auto"/>
                    <w:bottom w:val="none" w:sz="0" w:space="0" w:color="auto"/>
                    <w:right w:val="none" w:sz="0" w:space="0" w:color="auto"/>
                  </w:divBdr>
                  <w:divsChild>
                    <w:div w:id="1358889677">
                      <w:marLeft w:val="0"/>
                      <w:marRight w:val="0"/>
                      <w:marTop w:val="0"/>
                      <w:marBottom w:val="0"/>
                      <w:divBdr>
                        <w:top w:val="none" w:sz="0" w:space="0" w:color="auto"/>
                        <w:left w:val="none" w:sz="0" w:space="0" w:color="auto"/>
                        <w:bottom w:val="none" w:sz="0" w:space="0" w:color="auto"/>
                        <w:right w:val="none" w:sz="0" w:space="0" w:color="auto"/>
                      </w:divBdr>
                      <w:divsChild>
                        <w:div w:id="1768648704">
                          <w:marLeft w:val="0"/>
                          <w:marRight w:val="0"/>
                          <w:marTop w:val="0"/>
                          <w:marBottom w:val="0"/>
                          <w:divBdr>
                            <w:top w:val="none" w:sz="0" w:space="0" w:color="auto"/>
                            <w:left w:val="none" w:sz="0" w:space="0" w:color="auto"/>
                            <w:bottom w:val="none" w:sz="0" w:space="0" w:color="auto"/>
                            <w:right w:val="none" w:sz="0" w:space="0" w:color="auto"/>
                          </w:divBdr>
                          <w:divsChild>
                            <w:div w:id="119803517">
                              <w:marLeft w:val="0"/>
                              <w:marRight w:val="0"/>
                              <w:marTop w:val="0"/>
                              <w:marBottom w:val="0"/>
                              <w:divBdr>
                                <w:top w:val="none" w:sz="0" w:space="0" w:color="auto"/>
                                <w:left w:val="none" w:sz="0" w:space="0" w:color="auto"/>
                                <w:bottom w:val="none" w:sz="0" w:space="0" w:color="auto"/>
                                <w:right w:val="none" w:sz="0" w:space="0" w:color="auto"/>
                              </w:divBdr>
                              <w:divsChild>
                                <w:div w:id="1811047821">
                                  <w:marLeft w:val="0"/>
                                  <w:marRight w:val="0"/>
                                  <w:marTop w:val="0"/>
                                  <w:marBottom w:val="0"/>
                                  <w:divBdr>
                                    <w:top w:val="none" w:sz="0" w:space="0" w:color="auto"/>
                                    <w:left w:val="none" w:sz="0" w:space="0" w:color="auto"/>
                                    <w:bottom w:val="none" w:sz="0" w:space="0" w:color="auto"/>
                                    <w:right w:val="none" w:sz="0" w:space="0" w:color="auto"/>
                                  </w:divBdr>
                                  <w:divsChild>
                                    <w:div w:id="835070691">
                                      <w:marLeft w:val="0"/>
                                      <w:marRight w:val="0"/>
                                      <w:marTop w:val="0"/>
                                      <w:marBottom w:val="0"/>
                                      <w:divBdr>
                                        <w:top w:val="none" w:sz="0" w:space="0" w:color="auto"/>
                                        <w:left w:val="none" w:sz="0" w:space="0" w:color="auto"/>
                                        <w:bottom w:val="none" w:sz="0" w:space="0" w:color="auto"/>
                                        <w:right w:val="none" w:sz="0" w:space="0" w:color="auto"/>
                                      </w:divBdr>
                                      <w:divsChild>
                                        <w:div w:id="1943950547">
                                          <w:marLeft w:val="0"/>
                                          <w:marRight w:val="0"/>
                                          <w:marTop w:val="120"/>
                                          <w:marBottom w:val="120"/>
                                          <w:divBdr>
                                            <w:top w:val="none" w:sz="0" w:space="0" w:color="auto"/>
                                            <w:left w:val="none" w:sz="0" w:space="0" w:color="auto"/>
                                            <w:bottom w:val="none" w:sz="0" w:space="0" w:color="auto"/>
                                            <w:right w:val="none" w:sz="0" w:space="0" w:color="auto"/>
                                          </w:divBdr>
                                          <w:divsChild>
                                            <w:div w:id="3999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445537">
      <w:bodyDiv w:val="1"/>
      <w:marLeft w:val="0"/>
      <w:marRight w:val="0"/>
      <w:marTop w:val="0"/>
      <w:marBottom w:val="0"/>
      <w:divBdr>
        <w:top w:val="none" w:sz="0" w:space="0" w:color="auto"/>
        <w:left w:val="none" w:sz="0" w:space="0" w:color="auto"/>
        <w:bottom w:val="none" w:sz="0" w:space="0" w:color="auto"/>
        <w:right w:val="none" w:sz="0" w:space="0" w:color="auto"/>
      </w:divBdr>
    </w:div>
    <w:div w:id="102967779">
      <w:bodyDiv w:val="1"/>
      <w:marLeft w:val="0"/>
      <w:marRight w:val="0"/>
      <w:marTop w:val="0"/>
      <w:marBottom w:val="0"/>
      <w:divBdr>
        <w:top w:val="none" w:sz="0" w:space="0" w:color="auto"/>
        <w:left w:val="none" w:sz="0" w:space="0" w:color="auto"/>
        <w:bottom w:val="none" w:sz="0" w:space="0" w:color="auto"/>
        <w:right w:val="none" w:sz="0" w:space="0" w:color="auto"/>
      </w:divBdr>
    </w:div>
    <w:div w:id="173887835">
      <w:bodyDiv w:val="1"/>
      <w:marLeft w:val="0"/>
      <w:marRight w:val="0"/>
      <w:marTop w:val="0"/>
      <w:marBottom w:val="0"/>
      <w:divBdr>
        <w:top w:val="none" w:sz="0" w:space="0" w:color="auto"/>
        <w:left w:val="none" w:sz="0" w:space="0" w:color="auto"/>
        <w:bottom w:val="none" w:sz="0" w:space="0" w:color="auto"/>
        <w:right w:val="none" w:sz="0" w:space="0" w:color="auto"/>
      </w:divBdr>
      <w:divsChild>
        <w:div w:id="914049633">
          <w:marLeft w:val="0"/>
          <w:marRight w:val="0"/>
          <w:marTop w:val="0"/>
          <w:marBottom w:val="0"/>
          <w:divBdr>
            <w:top w:val="none" w:sz="0" w:space="0" w:color="auto"/>
            <w:left w:val="none" w:sz="0" w:space="0" w:color="auto"/>
            <w:bottom w:val="none" w:sz="0" w:space="0" w:color="auto"/>
            <w:right w:val="none" w:sz="0" w:space="0" w:color="auto"/>
          </w:divBdr>
          <w:divsChild>
            <w:div w:id="242837159">
              <w:marLeft w:val="0"/>
              <w:marRight w:val="0"/>
              <w:marTop w:val="135"/>
              <w:marBottom w:val="0"/>
              <w:divBdr>
                <w:top w:val="none" w:sz="0" w:space="0" w:color="auto"/>
                <w:left w:val="none" w:sz="0" w:space="0" w:color="auto"/>
                <w:bottom w:val="none" w:sz="0" w:space="0" w:color="auto"/>
                <w:right w:val="none" w:sz="0" w:space="0" w:color="auto"/>
              </w:divBdr>
              <w:divsChild>
                <w:div w:id="1738625514">
                  <w:marLeft w:val="0"/>
                  <w:marRight w:val="0"/>
                  <w:marTop w:val="0"/>
                  <w:marBottom w:val="0"/>
                  <w:divBdr>
                    <w:top w:val="none" w:sz="0" w:space="0" w:color="auto"/>
                    <w:left w:val="dashed" w:sz="6" w:space="8" w:color="BAD8EE"/>
                    <w:bottom w:val="none" w:sz="0" w:space="0" w:color="auto"/>
                    <w:right w:val="none" w:sz="0" w:space="0" w:color="auto"/>
                  </w:divBdr>
                </w:div>
              </w:divsChild>
            </w:div>
          </w:divsChild>
        </w:div>
      </w:divsChild>
    </w:div>
    <w:div w:id="183712729">
      <w:bodyDiv w:val="1"/>
      <w:marLeft w:val="0"/>
      <w:marRight w:val="0"/>
      <w:marTop w:val="0"/>
      <w:marBottom w:val="0"/>
      <w:divBdr>
        <w:top w:val="none" w:sz="0" w:space="0" w:color="auto"/>
        <w:left w:val="none" w:sz="0" w:space="0" w:color="auto"/>
        <w:bottom w:val="none" w:sz="0" w:space="0" w:color="auto"/>
        <w:right w:val="none" w:sz="0" w:space="0" w:color="auto"/>
      </w:divBdr>
    </w:div>
    <w:div w:id="190073238">
      <w:bodyDiv w:val="1"/>
      <w:marLeft w:val="0"/>
      <w:marRight w:val="0"/>
      <w:marTop w:val="0"/>
      <w:marBottom w:val="0"/>
      <w:divBdr>
        <w:top w:val="none" w:sz="0" w:space="0" w:color="auto"/>
        <w:left w:val="none" w:sz="0" w:space="0" w:color="auto"/>
        <w:bottom w:val="none" w:sz="0" w:space="0" w:color="auto"/>
        <w:right w:val="none" w:sz="0" w:space="0" w:color="auto"/>
      </w:divBdr>
    </w:div>
    <w:div w:id="204299271">
      <w:bodyDiv w:val="1"/>
      <w:marLeft w:val="0"/>
      <w:marRight w:val="0"/>
      <w:marTop w:val="0"/>
      <w:marBottom w:val="0"/>
      <w:divBdr>
        <w:top w:val="none" w:sz="0" w:space="0" w:color="auto"/>
        <w:left w:val="none" w:sz="0" w:space="0" w:color="auto"/>
        <w:bottom w:val="none" w:sz="0" w:space="0" w:color="auto"/>
        <w:right w:val="none" w:sz="0" w:space="0" w:color="auto"/>
      </w:divBdr>
    </w:div>
    <w:div w:id="219559232">
      <w:bodyDiv w:val="1"/>
      <w:marLeft w:val="0"/>
      <w:marRight w:val="0"/>
      <w:marTop w:val="0"/>
      <w:marBottom w:val="0"/>
      <w:divBdr>
        <w:top w:val="none" w:sz="0" w:space="0" w:color="auto"/>
        <w:left w:val="none" w:sz="0" w:space="0" w:color="auto"/>
        <w:bottom w:val="none" w:sz="0" w:space="0" w:color="auto"/>
        <w:right w:val="none" w:sz="0" w:space="0" w:color="auto"/>
      </w:divBdr>
      <w:divsChild>
        <w:div w:id="1807239810">
          <w:marLeft w:val="0"/>
          <w:marRight w:val="0"/>
          <w:marTop w:val="0"/>
          <w:marBottom w:val="0"/>
          <w:divBdr>
            <w:top w:val="none" w:sz="0" w:space="0" w:color="auto"/>
            <w:left w:val="none" w:sz="0" w:space="0" w:color="auto"/>
            <w:bottom w:val="none" w:sz="0" w:space="0" w:color="auto"/>
            <w:right w:val="none" w:sz="0" w:space="0" w:color="auto"/>
          </w:divBdr>
          <w:divsChild>
            <w:div w:id="913466838">
              <w:marLeft w:val="0"/>
              <w:marRight w:val="0"/>
              <w:marTop w:val="0"/>
              <w:marBottom w:val="0"/>
              <w:divBdr>
                <w:top w:val="none" w:sz="0" w:space="0" w:color="auto"/>
                <w:left w:val="none" w:sz="0" w:space="0" w:color="auto"/>
                <w:bottom w:val="none" w:sz="0" w:space="0" w:color="auto"/>
                <w:right w:val="none" w:sz="0" w:space="0" w:color="auto"/>
              </w:divBdr>
              <w:divsChild>
                <w:div w:id="426853322">
                  <w:marLeft w:val="0"/>
                  <w:marRight w:val="0"/>
                  <w:marTop w:val="0"/>
                  <w:marBottom w:val="0"/>
                  <w:divBdr>
                    <w:top w:val="none" w:sz="0" w:space="0" w:color="auto"/>
                    <w:left w:val="none" w:sz="0" w:space="0" w:color="auto"/>
                    <w:bottom w:val="none" w:sz="0" w:space="0" w:color="auto"/>
                    <w:right w:val="none" w:sz="0" w:space="0" w:color="auto"/>
                  </w:divBdr>
                  <w:divsChild>
                    <w:div w:id="858741433">
                      <w:marLeft w:val="0"/>
                      <w:marRight w:val="0"/>
                      <w:marTop w:val="0"/>
                      <w:marBottom w:val="0"/>
                      <w:divBdr>
                        <w:top w:val="none" w:sz="0" w:space="0" w:color="auto"/>
                        <w:left w:val="none" w:sz="0" w:space="0" w:color="auto"/>
                        <w:bottom w:val="none" w:sz="0" w:space="0" w:color="auto"/>
                        <w:right w:val="none" w:sz="0" w:space="0" w:color="auto"/>
                      </w:divBdr>
                      <w:divsChild>
                        <w:div w:id="814564061">
                          <w:marLeft w:val="0"/>
                          <w:marRight w:val="0"/>
                          <w:marTop w:val="0"/>
                          <w:marBottom w:val="0"/>
                          <w:divBdr>
                            <w:top w:val="none" w:sz="0" w:space="0" w:color="auto"/>
                            <w:left w:val="none" w:sz="0" w:space="0" w:color="auto"/>
                            <w:bottom w:val="none" w:sz="0" w:space="0" w:color="auto"/>
                            <w:right w:val="none" w:sz="0" w:space="0" w:color="auto"/>
                          </w:divBdr>
                          <w:divsChild>
                            <w:div w:id="1277522626">
                              <w:marLeft w:val="0"/>
                              <w:marRight w:val="0"/>
                              <w:marTop w:val="0"/>
                              <w:marBottom w:val="0"/>
                              <w:divBdr>
                                <w:top w:val="none" w:sz="0" w:space="0" w:color="auto"/>
                                <w:left w:val="none" w:sz="0" w:space="0" w:color="auto"/>
                                <w:bottom w:val="none" w:sz="0" w:space="0" w:color="auto"/>
                                <w:right w:val="none" w:sz="0" w:space="0" w:color="auto"/>
                              </w:divBdr>
                              <w:divsChild>
                                <w:div w:id="305166019">
                                  <w:marLeft w:val="0"/>
                                  <w:marRight w:val="0"/>
                                  <w:marTop w:val="0"/>
                                  <w:marBottom w:val="0"/>
                                  <w:divBdr>
                                    <w:top w:val="none" w:sz="0" w:space="0" w:color="auto"/>
                                    <w:left w:val="none" w:sz="0" w:space="0" w:color="auto"/>
                                    <w:bottom w:val="none" w:sz="0" w:space="0" w:color="auto"/>
                                    <w:right w:val="none" w:sz="0" w:space="0" w:color="auto"/>
                                  </w:divBdr>
                                  <w:divsChild>
                                    <w:div w:id="935870449">
                                      <w:marLeft w:val="0"/>
                                      <w:marRight w:val="0"/>
                                      <w:marTop w:val="0"/>
                                      <w:marBottom w:val="0"/>
                                      <w:divBdr>
                                        <w:top w:val="none" w:sz="0" w:space="0" w:color="auto"/>
                                        <w:left w:val="none" w:sz="0" w:space="0" w:color="auto"/>
                                        <w:bottom w:val="none" w:sz="0" w:space="0" w:color="auto"/>
                                        <w:right w:val="none" w:sz="0" w:space="0" w:color="auto"/>
                                      </w:divBdr>
                                      <w:divsChild>
                                        <w:div w:id="876965273">
                                          <w:marLeft w:val="0"/>
                                          <w:marRight w:val="0"/>
                                          <w:marTop w:val="120"/>
                                          <w:marBottom w:val="120"/>
                                          <w:divBdr>
                                            <w:top w:val="none" w:sz="0" w:space="0" w:color="auto"/>
                                            <w:left w:val="none" w:sz="0" w:space="0" w:color="auto"/>
                                            <w:bottom w:val="none" w:sz="0" w:space="0" w:color="auto"/>
                                            <w:right w:val="none" w:sz="0" w:space="0" w:color="auto"/>
                                          </w:divBdr>
                                          <w:divsChild>
                                            <w:div w:id="19189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913403">
      <w:bodyDiv w:val="1"/>
      <w:marLeft w:val="0"/>
      <w:marRight w:val="0"/>
      <w:marTop w:val="0"/>
      <w:marBottom w:val="0"/>
      <w:divBdr>
        <w:top w:val="none" w:sz="0" w:space="0" w:color="auto"/>
        <w:left w:val="none" w:sz="0" w:space="0" w:color="auto"/>
        <w:bottom w:val="none" w:sz="0" w:space="0" w:color="auto"/>
        <w:right w:val="none" w:sz="0" w:space="0" w:color="auto"/>
      </w:divBdr>
    </w:div>
    <w:div w:id="263729910">
      <w:bodyDiv w:val="1"/>
      <w:marLeft w:val="0"/>
      <w:marRight w:val="0"/>
      <w:marTop w:val="0"/>
      <w:marBottom w:val="0"/>
      <w:divBdr>
        <w:top w:val="none" w:sz="0" w:space="0" w:color="auto"/>
        <w:left w:val="none" w:sz="0" w:space="0" w:color="auto"/>
        <w:bottom w:val="none" w:sz="0" w:space="0" w:color="auto"/>
        <w:right w:val="none" w:sz="0" w:space="0" w:color="auto"/>
      </w:divBdr>
      <w:divsChild>
        <w:div w:id="430128623">
          <w:marLeft w:val="0"/>
          <w:marRight w:val="0"/>
          <w:marTop w:val="0"/>
          <w:marBottom w:val="0"/>
          <w:divBdr>
            <w:top w:val="none" w:sz="0" w:space="0" w:color="auto"/>
            <w:left w:val="none" w:sz="0" w:space="0" w:color="auto"/>
            <w:bottom w:val="none" w:sz="0" w:space="0" w:color="auto"/>
            <w:right w:val="none" w:sz="0" w:space="0" w:color="auto"/>
          </w:divBdr>
        </w:div>
      </w:divsChild>
    </w:div>
    <w:div w:id="268895791">
      <w:bodyDiv w:val="1"/>
      <w:marLeft w:val="0"/>
      <w:marRight w:val="0"/>
      <w:marTop w:val="0"/>
      <w:marBottom w:val="0"/>
      <w:divBdr>
        <w:top w:val="none" w:sz="0" w:space="0" w:color="auto"/>
        <w:left w:val="none" w:sz="0" w:space="0" w:color="auto"/>
        <w:bottom w:val="none" w:sz="0" w:space="0" w:color="auto"/>
        <w:right w:val="none" w:sz="0" w:space="0" w:color="auto"/>
      </w:divBdr>
    </w:div>
    <w:div w:id="411587664">
      <w:bodyDiv w:val="1"/>
      <w:marLeft w:val="0"/>
      <w:marRight w:val="0"/>
      <w:marTop w:val="0"/>
      <w:marBottom w:val="0"/>
      <w:divBdr>
        <w:top w:val="none" w:sz="0" w:space="0" w:color="auto"/>
        <w:left w:val="none" w:sz="0" w:space="0" w:color="auto"/>
        <w:bottom w:val="none" w:sz="0" w:space="0" w:color="auto"/>
        <w:right w:val="none" w:sz="0" w:space="0" w:color="auto"/>
      </w:divBdr>
    </w:div>
    <w:div w:id="416563294">
      <w:bodyDiv w:val="1"/>
      <w:marLeft w:val="0"/>
      <w:marRight w:val="0"/>
      <w:marTop w:val="0"/>
      <w:marBottom w:val="0"/>
      <w:divBdr>
        <w:top w:val="none" w:sz="0" w:space="0" w:color="auto"/>
        <w:left w:val="none" w:sz="0" w:space="0" w:color="auto"/>
        <w:bottom w:val="none" w:sz="0" w:space="0" w:color="auto"/>
        <w:right w:val="none" w:sz="0" w:space="0" w:color="auto"/>
      </w:divBdr>
    </w:div>
    <w:div w:id="455375354">
      <w:bodyDiv w:val="1"/>
      <w:marLeft w:val="0"/>
      <w:marRight w:val="0"/>
      <w:marTop w:val="0"/>
      <w:marBottom w:val="0"/>
      <w:divBdr>
        <w:top w:val="none" w:sz="0" w:space="0" w:color="auto"/>
        <w:left w:val="none" w:sz="0" w:space="0" w:color="auto"/>
        <w:bottom w:val="none" w:sz="0" w:space="0" w:color="auto"/>
        <w:right w:val="none" w:sz="0" w:space="0" w:color="auto"/>
      </w:divBdr>
    </w:div>
    <w:div w:id="499540152">
      <w:bodyDiv w:val="1"/>
      <w:marLeft w:val="0"/>
      <w:marRight w:val="0"/>
      <w:marTop w:val="0"/>
      <w:marBottom w:val="0"/>
      <w:divBdr>
        <w:top w:val="none" w:sz="0" w:space="0" w:color="auto"/>
        <w:left w:val="none" w:sz="0" w:space="0" w:color="auto"/>
        <w:bottom w:val="none" w:sz="0" w:space="0" w:color="auto"/>
        <w:right w:val="none" w:sz="0" w:space="0" w:color="auto"/>
      </w:divBdr>
    </w:div>
    <w:div w:id="504319044">
      <w:bodyDiv w:val="1"/>
      <w:marLeft w:val="0"/>
      <w:marRight w:val="0"/>
      <w:marTop w:val="0"/>
      <w:marBottom w:val="0"/>
      <w:divBdr>
        <w:top w:val="none" w:sz="0" w:space="0" w:color="auto"/>
        <w:left w:val="none" w:sz="0" w:space="0" w:color="auto"/>
        <w:bottom w:val="none" w:sz="0" w:space="0" w:color="auto"/>
        <w:right w:val="none" w:sz="0" w:space="0" w:color="auto"/>
      </w:divBdr>
    </w:div>
    <w:div w:id="505170820">
      <w:bodyDiv w:val="1"/>
      <w:marLeft w:val="0"/>
      <w:marRight w:val="0"/>
      <w:marTop w:val="0"/>
      <w:marBottom w:val="0"/>
      <w:divBdr>
        <w:top w:val="none" w:sz="0" w:space="0" w:color="auto"/>
        <w:left w:val="none" w:sz="0" w:space="0" w:color="auto"/>
        <w:bottom w:val="none" w:sz="0" w:space="0" w:color="auto"/>
        <w:right w:val="none" w:sz="0" w:space="0" w:color="auto"/>
      </w:divBdr>
    </w:div>
    <w:div w:id="510489144">
      <w:bodyDiv w:val="1"/>
      <w:marLeft w:val="0"/>
      <w:marRight w:val="0"/>
      <w:marTop w:val="0"/>
      <w:marBottom w:val="0"/>
      <w:divBdr>
        <w:top w:val="none" w:sz="0" w:space="0" w:color="auto"/>
        <w:left w:val="none" w:sz="0" w:space="0" w:color="auto"/>
        <w:bottom w:val="none" w:sz="0" w:space="0" w:color="auto"/>
        <w:right w:val="none" w:sz="0" w:space="0" w:color="auto"/>
      </w:divBdr>
    </w:div>
    <w:div w:id="550190593">
      <w:bodyDiv w:val="1"/>
      <w:marLeft w:val="0"/>
      <w:marRight w:val="0"/>
      <w:marTop w:val="0"/>
      <w:marBottom w:val="0"/>
      <w:divBdr>
        <w:top w:val="none" w:sz="0" w:space="0" w:color="auto"/>
        <w:left w:val="none" w:sz="0" w:space="0" w:color="auto"/>
        <w:bottom w:val="none" w:sz="0" w:space="0" w:color="auto"/>
        <w:right w:val="none" w:sz="0" w:space="0" w:color="auto"/>
      </w:divBdr>
    </w:div>
    <w:div w:id="565264860">
      <w:bodyDiv w:val="1"/>
      <w:marLeft w:val="0"/>
      <w:marRight w:val="0"/>
      <w:marTop w:val="0"/>
      <w:marBottom w:val="0"/>
      <w:divBdr>
        <w:top w:val="none" w:sz="0" w:space="0" w:color="auto"/>
        <w:left w:val="none" w:sz="0" w:space="0" w:color="auto"/>
        <w:bottom w:val="none" w:sz="0" w:space="0" w:color="auto"/>
        <w:right w:val="none" w:sz="0" w:space="0" w:color="auto"/>
      </w:divBdr>
    </w:div>
    <w:div w:id="627321102">
      <w:bodyDiv w:val="1"/>
      <w:marLeft w:val="0"/>
      <w:marRight w:val="0"/>
      <w:marTop w:val="0"/>
      <w:marBottom w:val="0"/>
      <w:divBdr>
        <w:top w:val="none" w:sz="0" w:space="0" w:color="auto"/>
        <w:left w:val="none" w:sz="0" w:space="0" w:color="auto"/>
        <w:bottom w:val="none" w:sz="0" w:space="0" w:color="auto"/>
        <w:right w:val="none" w:sz="0" w:space="0" w:color="auto"/>
      </w:divBdr>
    </w:div>
    <w:div w:id="634721993">
      <w:bodyDiv w:val="1"/>
      <w:marLeft w:val="0"/>
      <w:marRight w:val="0"/>
      <w:marTop w:val="0"/>
      <w:marBottom w:val="0"/>
      <w:divBdr>
        <w:top w:val="none" w:sz="0" w:space="0" w:color="auto"/>
        <w:left w:val="none" w:sz="0" w:space="0" w:color="auto"/>
        <w:bottom w:val="none" w:sz="0" w:space="0" w:color="auto"/>
        <w:right w:val="none" w:sz="0" w:space="0" w:color="auto"/>
      </w:divBdr>
    </w:div>
    <w:div w:id="641154050">
      <w:bodyDiv w:val="1"/>
      <w:marLeft w:val="0"/>
      <w:marRight w:val="0"/>
      <w:marTop w:val="0"/>
      <w:marBottom w:val="0"/>
      <w:divBdr>
        <w:top w:val="none" w:sz="0" w:space="0" w:color="auto"/>
        <w:left w:val="none" w:sz="0" w:space="0" w:color="auto"/>
        <w:bottom w:val="none" w:sz="0" w:space="0" w:color="auto"/>
        <w:right w:val="none" w:sz="0" w:space="0" w:color="auto"/>
      </w:divBdr>
      <w:divsChild>
        <w:div w:id="557935197">
          <w:marLeft w:val="0"/>
          <w:marRight w:val="0"/>
          <w:marTop w:val="0"/>
          <w:marBottom w:val="0"/>
          <w:divBdr>
            <w:top w:val="none" w:sz="0" w:space="0" w:color="auto"/>
            <w:left w:val="none" w:sz="0" w:space="0" w:color="auto"/>
            <w:bottom w:val="none" w:sz="0" w:space="0" w:color="auto"/>
            <w:right w:val="none" w:sz="0" w:space="0" w:color="auto"/>
          </w:divBdr>
          <w:divsChild>
            <w:div w:id="423109525">
              <w:marLeft w:val="0"/>
              <w:marRight w:val="0"/>
              <w:marTop w:val="0"/>
              <w:marBottom w:val="0"/>
              <w:divBdr>
                <w:top w:val="none" w:sz="0" w:space="0" w:color="auto"/>
                <w:left w:val="none" w:sz="0" w:space="0" w:color="auto"/>
                <w:bottom w:val="none" w:sz="0" w:space="0" w:color="auto"/>
                <w:right w:val="none" w:sz="0" w:space="0" w:color="auto"/>
              </w:divBdr>
              <w:divsChild>
                <w:div w:id="2141609421">
                  <w:marLeft w:val="0"/>
                  <w:marRight w:val="248"/>
                  <w:marTop w:val="0"/>
                  <w:marBottom w:val="0"/>
                  <w:divBdr>
                    <w:top w:val="none" w:sz="0" w:space="0" w:color="auto"/>
                    <w:left w:val="none" w:sz="0" w:space="0" w:color="auto"/>
                    <w:bottom w:val="none" w:sz="0" w:space="0" w:color="auto"/>
                    <w:right w:val="none" w:sz="0" w:space="0" w:color="auto"/>
                  </w:divBdr>
                  <w:divsChild>
                    <w:div w:id="432173210">
                      <w:marLeft w:val="0"/>
                      <w:marRight w:val="0"/>
                      <w:marTop w:val="0"/>
                      <w:marBottom w:val="0"/>
                      <w:divBdr>
                        <w:top w:val="none" w:sz="0" w:space="0" w:color="auto"/>
                        <w:left w:val="none" w:sz="0" w:space="0" w:color="auto"/>
                        <w:bottom w:val="none" w:sz="0" w:space="0" w:color="auto"/>
                        <w:right w:val="none" w:sz="0" w:space="0" w:color="auto"/>
                      </w:divBdr>
                      <w:divsChild>
                        <w:div w:id="141964716">
                          <w:marLeft w:val="0"/>
                          <w:marRight w:val="0"/>
                          <w:marTop w:val="0"/>
                          <w:marBottom w:val="0"/>
                          <w:divBdr>
                            <w:top w:val="none" w:sz="0" w:space="0" w:color="auto"/>
                            <w:left w:val="none" w:sz="0" w:space="0" w:color="auto"/>
                            <w:bottom w:val="none" w:sz="0" w:space="0" w:color="auto"/>
                            <w:right w:val="none" w:sz="0" w:space="0" w:color="auto"/>
                          </w:divBdr>
                          <w:divsChild>
                            <w:div w:id="1396508355">
                              <w:marLeft w:val="0"/>
                              <w:marRight w:val="0"/>
                              <w:marTop w:val="0"/>
                              <w:marBottom w:val="0"/>
                              <w:divBdr>
                                <w:top w:val="none" w:sz="0" w:space="0" w:color="auto"/>
                                <w:left w:val="none" w:sz="0" w:space="0" w:color="auto"/>
                                <w:bottom w:val="none" w:sz="0" w:space="0" w:color="auto"/>
                                <w:right w:val="none" w:sz="0" w:space="0" w:color="auto"/>
                              </w:divBdr>
                            </w:div>
                            <w:div w:id="20540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655752">
      <w:bodyDiv w:val="1"/>
      <w:marLeft w:val="0"/>
      <w:marRight w:val="0"/>
      <w:marTop w:val="0"/>
      <w:marBottom w:val="0"/>
      <w:divBdr>
        <w:top w:val="none" w:sz="0" w:space="0" w:color="auto"/>
        <w:left w:val="none" w:sz="0" w:space="0" w:color="auto"/>
        <w:bottom w:val="none" w:sz="0" w:space="0" w:color="auto"/>
        <w:right w:val="none" w:sz="0" w:space="0" w:color="auto"/>
      </w:divBdr>
    </w:div>
    <w:div w:id="683751001">
      <w:bodyDiv w:val="1"/>
      <w:marLeft w:val="0"/>
      <w:marRight w:val="0"/>
      <w:marTop w:val="0"/>
      <w:marBottom w:val="0"/>
      <w:divBdr>
        <w:top w:val="none" w:sz="0" w:space="0" w:color="auto"/>
        <w:left w:val="none" w:sz="0" w:space="0" w:color="auto"/>
        <w:bottom w:val="none" w:sz="0" w:space="0" w:color="auto"/>
        <w:right w:val="none" w:sz="0" w:space="0" w:color="auto"/>
      </w:divBdr>
    </w:div>
    <w:div w:id="686562556">
      <w:bodyDiv w:val="1"/>
      <w:marLeft w:val="0"/>
      <w:marRight w:val="0"/>
      <w:marTop w:val="0"/>
      <w:marBottom w:val="0"/>
      <w:divBdr>
        <w:top w:val="none" w:sz="0" w:space="0" w:color="auto"/>
        <w:left w:val="none" w:sz="0" w:space="0" w:color="auto"/>
        <w:bottom w:val="none" w:sz="0" w:space="0" w:color="auto"/>
        <w:right w:val="none" w:sz="0" w:space="0" w:color="auto"/>
      </w:divBdr>
    </w:div>
    <w:div w:id="740256883">
      <w:bodyDiv w:val="1"/>
      <w:marLeft w:val="0"/>
      <w:marRight w:val="0"/>
      <w:marTop w:val="0"/>
      <w:marBottom w:val="0"/>
      <w:divBdr>
        <w:top w:val="none" w:sz="0" w:space="0" w:color="auto"/>
        <w:left w:val="none" w:sz="0" w:space="0" w:color="auto"/>
        <w:bottom w:val="none" w:sz="0" w:space="0" w:color="auto"/>
        <w:right w:val="none" w:sz="0" w:space="0" w:color="auto"/>
      </w:divBdr>
    </w:div>
    <w:div w:id="748579847">
      <w:bodyDiv w:val="1"/>
      <w:marLeft w:val="0"/>
      <w:marRight w:val="0"/>
      <w:marTop w:val="0"/>
      <w:marBottom w:val="0"/>
      <w:divBdr>
        <w:top w:val="none" w:sz="0" w:space="0" w:color="auto"/>
        <w:left w:val="none" w:sz="0" w:space="0" w:color="auto"/>
        <w:bottom w:val="none" w:sz="0" w:space="0" w:color="auto"/>
        <w:right w:val="none" w:sz="0" w:space="0" w:color="auto"/>
      </w:divBdr>
    </w:div>
    <w:div w:id="753430487">
      <w:bodyDiv w:val="1"/>
      <w:marLeft w:val="0"/>
      <w:marRight w:val="0"/>
      <w:marTop w:val="0"/>
      <w:marBottom w:val="0"/>
      <w:divBdr>
        <w:top w:val="none" w:sz="0" w:space="0" w:color="auto"/>
        <w:left w:val="none" w:sz="0" w:space="0" w:color="auto"/>
        <w:bottom w:val="none" w:sz="0" w:space="0" w:color="auto"/>
        <w:right w:val="none" w:sz="0" w:space="0" w:color="auto"/>
      </w:divBdr>
    </w:div>
    <w:div w:id="829977939">
      <w:bodyDiv w:val="1"/>
      <w:marLeft w:val="0"/>
      <w:marRight w:val="0"/>
      <w:marTop w:val="0"/>
      <w:marBottom w:val="0"/>
      <w:divBdr>
        <w:top w:val="none" w:sz="0" w:space="0" w:color="auto"/>
        <w:left w:val="none" w:sz="0" w:space="0" w:color="auto"/>
        <w:bottom w:val="none" w:sz="0" w:space="0" w:color="auto"/>
        <w:right w:val="none" w:sz="0" w:space="0" w:color="auto"/>
      </w:divBdr>
    </w:div>
    <w:div w:id="841697607">
      <w:bodyDiv w:val="1"/>
      <w:marLeft w:val="0"/>
      <w:marRight w:val="0"/>
      <w:marTop w:val="0"/>
      <w:marBottom w:val="0"/>
      <w:divBdr>
        <w:top w:val="none" w:sz="0" w:space="0" w:color="auto"/>
        <w:left w:val="none" w:sz="0" w:space="0" w:color="auto"/>
        <w:bottom w:val="none" w:sz="0" w:space="0" w:color="auto"/>
        <w:right w:val="none" w:sz="0" w:space="0" w:color="auto"/>
      </w:divBdr>
    </w:div>
    <w:div w:id="963581899">
      <w:bodyDiv w:val="1"/>
      <w:marLeft w:val="0"/>
      <w:marRight w:val="0"/>
      <w:marTop w:val="0"/>
      <w:marBottom w:val="0"/>
      <w:divBdr>
        <w:top w:val="none" w:sz="0" w:space="0" w:color="auto"/>
        <w:left w:val="none" w:sz="0" w:space="0" w:color="auto"/>
        <w:bottom w:val="none" w:sz="0" w:space="0" w:color="auto"/>
        <w:right w:val="none" w:sz="0" w:space="0" w:color="auto"/>
      </w:divBdr>
    </w:div>
    <w:div w:id="992559363">
      <w:bodyDiv w:val="1"/>
      <w:marLeft w:val="0"/>
      <w:marRight w:val="0"/>
      <w:marTop w:val="0"/>
      <w:marBottom w:val="0"/>
      <w:divBdr>
        <w:top w:val="none" w:sz="0" w:space="0" w:color="auto"/>
        <w:left w:val="none" w:sz="0" w:space="0" w:color="auto"/>
        <w:bottom w:val="none" w:sz="0" w:space="0" w:color="auto"/>
        <w:right w:val="none" w:sz="0" w:space="0" w:color="auto"/>
      </w:divBdr>
    </w:div>
    <w:div w:id="1067074312">
      <w:bodyDiv w:val="1"/>
      <w:marLeft w:val="0"/>
      <w:marRight w:val="0"/>
      <w:marTop w:val="0"/>
      <w:marBottom w:val="0"/>
      <w:divBdr>
        <w:top w:val="none" w:sz="0" w:space="0" w:color="auto"/>
        <w:left w:val="none" w:sz="0" w:space="0" w:color="auto"/>
        <w:bottom w:val="none" w:sz="0" w:space="0" w:color="auto"/>
        <w:right w:val="none" w:sz="0" w:space="0" w:color="auto"/>
      </w:divBdr>
    </w:div>
    <w:div w:id="1135753625">
      <w:bodyDiv w:val="1"/>
      <w:marLeft w:val="0"/>
      <w:marRight w:val="0"/>
      <w:marTop w:val="0"/>
      <w:marBottom w:val="0"/>
      <w:divBdr>
        <w:top w:val="none" w:sz="0" w:space="0" w:color="auto"/>
        <w:left w:val="none" w:sz="0" w:space="0" w:color="auto"/>
        <w:bottom w:val="none" w:sz="0" w:space="0" w:color="auto"/>
        <w:right w:val="none" w:sz="0" w:space="0" w:color="auto"/>
      </w:divBdr>
    </w:div>
    <w:div w:id="1146357767">
      <w:bodyDiv w:val="1"/>
      <w:marLeft w:val="0"/>
      <w:marRight w:val="0"/>
      <w:marTop w:val="0"/>
      <w:marBottom w:val="0"/>
      <w:divBdr>
        <w:top w:val="none" w:sz="0" w:space="0" w:color="auto"/>
        <w:left w:val="none" w:sz="0" w:space="0" w:color="auto"/>
        <w:bottom w:val="none" w:sz="0" w:space="0" w:color="auto"/>
        <w:right w:val="none" w:sz="0" w:space="0" w:color="auto"/>
      </w:divBdr>
    </w:div>
    <w:div w:id="1162310239">
      <w:bodyDiv w:val="1"/>
      <w:marLeft w:val="0"/>
      <w:marRight w:val="0"/>
      <w:marTop w:val="0"/>
      <w:marBottom w:val="0"/>
      <w:divBdr>
        <w:top w:val="none" w:sz="0" w:space="0" w:color="auto"/>
        <w:left w:val="none" w:sz="0" w:space="0" w:color="auto"/>
        <w:bottom w:val="none" w:sz="0" w:space="0" w:color="auto"/>
        <w:right w:val="none" w:sz="0" w:space="0" w:color="auto"/>
      </w:divBdr>
      <w:divsChild>
        <w:div w:id="285356611">
          <w:marLeft w:val="0"/>
          <w:marRight w:val="0"/>
          <w:marTop w:val="0"/>
          <w:marBottom w:val="0"/>
          <w:divBdr>
            <w:top w:val="none" w:sz="0" w:space="0" w:color="auto"/>
            <w:left w:val="none" w:sz="0" w:space="0" w:color="auto"/>
            <w:bottom w:val="none" w:sz="0" w:space="0" w:color="auto"/>
            <w:right w:val="none" w:sz="0" w:space="0" w:color="auto"/>
          </w:divBdr>
        </w:div>
        <w:div w:id="412045213">
          <w:marLeft w:val="0"/>
          <w:marRight w:val="0"/>
          <w:marTop w:val="0"/>
          <w:marBottom w:val="0"/>
          <w:divBdr>
            <w:top w:val="none" w:sz="0" w:space="0" w:color="auto"/>
            <w:left w:val="none" w:sz="0" w:space="0" w:color="auto"/>
            <w:bottom w:val="none" w:sz="0" w:space="0" w:color="auto"/>
            <w:right w:val="none" w:sz="0" w:space="0" w:color="auto"/>
          </w:divBdr>
        </w:div>
        <w:div w:id="544561006">
          <w:marLeft w:val="0"/>
          <w:marRight w:val="0"/>
          <w:marTop w:val="0"/>
          <w:marBottom w:val="0"/>
          <w:divBdr>
            <w:top w:val="none" w:sz="0" w:space="0" w:color="auto"/>
            <w:left w:val="none" w:sz="0" w:space="0" w:color="auto"/>
            <w:bottom w:val="none" w:sz="0" w:space="0" w:color="auto"/>
            <w:right w:val="none" w:sz="0" w:space="0" w:color="auto"/>
          </w:divBdr>
        </w:div>
        <w:div w:id="1103114062">
          <w:marLeft w:val="0"/>
          <w:marRight w:val="0"/>
          <w:marTop w:val="0"/>
          <w:marBottom w:val="0"/>
          <w:divBdr>
            <w:top w:val="none" w:sz="0" w:space="0" w:color="auto"/>
            <w:left w:val="none" w:sz="0" w:space="0" w:color="auto"/>
            <w:bottom w:val="none" w:sz="0" w:space="0" w:color="auto"/>
            <w:right w:val="none" w:sz="0" w:space="0" w:color="auto"/>
          </w:divBdr>
        </w:div>
        <w:div w:id="1424033992">
          <w:marLeft w:val="0"/>
          <w:marRight w:val="0"/>
          <w:marTop w:val="0"/>
          <w:marBottom w:val="0"/>
          <w:divBdr>
            <w:top w:val="none" w:sz="0" w:space="0" w:color="auto"/>
            <w:left w:val="none" w:sz="0" w:space="0" w:color="auto"/>
            <w:bottom w:val="none" w:sz="0" w:space="0" w:color="auto"/>
            <w:right w:val="none" w:sz="0" w:space="0" w:color="auto"/>
          </w:divBdr>
        </w:div>
        <w:div w:id="1456215263">
          <w:marLeft w:val="0"/>
          <w:marRight w:val="0"/>
          <w:marTop w:val="0"/>
          <w:marBottom w:val="0"/>
          <w:divBdr>
            <w:top w:val="none" w:sz="0" w:space="0" w:color="auto"/>
            <w:left w:val="none" w:sz="0" w:space="0" w:color="auto"/>
            <w:bottom w:val="none" w:sz="0" w:space="0" w:color="auto"/>
            <w:right w:val="none" w:sz="0" w:space="0" w:color="auto"/>
          </w:divBdr>
        </w:div>
        <w:div w:id="1728608665">
          <w:marLeft w:val="0"/>
          <w:marRight w:val="0"/>
          <w:marTop w:val="0"/>
          <w:marBottom w:val="0"/>
          <w:divBdr>
            <w:top w:val="none" w:sz="0" w:space="0" w:color="auto"/>
            <w:left w:val="none" w:sz="0" w:space="0" w:color="auto"/>
            <w:bottom w:val="none" w:sz="0" w:space="0" w:color="auto"/>
            <w:right w:val="none" w:sz="0" w:space="0" w:color="auto"/>
          </w:divBdr>
        </w:div>
        <w:div w:id="1892185651">
          <w:marLeft w:val="0"/>
          <w:marRight w:val="0"/>
          <w:marTop w:val="0"/>
          <w:marBottom w:val="0"/>
          <w:divBdr>
            <w:top w:val="none" w:sz="0" w:space="0" w:color="auto"/>
            <w:left w:val="none" w:sz="0" w:space="0" w:color="auto"/>
            <w:bottom w:val="none" w:sz="0" w:space="0" w:color="auto"/>
            <w:right w:val="none" w:sz="0" w:space="0" w:color="auto"/>
          </w:divBdr>
        </w:div>
      </w:divsChild>
    </w:div>
    <w:div w:id="1189640645">
      <w:bodyDiv w:val="1"/>
      <w:marLeft w:val="0"/>
      <w:marRight w:val="0"/>
      <w:marTop w:val="0"/>
      <w:marBottom w:val="0"/>
      <w:divBdr>
        <w:top w:val="none" w:sz="0" w:space="0" w:color="auto"/>
        <w:left w:val="none" w:sz="0" w:space="0" w:color="auto"/>
        <w:bottom w:val="none" w:sz="0" w:space="0" w:color="auto"/>
        <w:right w:val="none" w:sz="0" w:space="0" w:color="auto"/>
      </w:divBdr>
    </w:div>
    <w:div w:id="1246188795">
      <w:bodyDiv w:val="1"/>
      <w:marLeft w:val="0"/>
      <w:marRight w:val="0"/>
      <w:marTop w:val="0"/>
      <w:marBottom w:val="0"/>
      <w:divBdr>
        <w:top w:val="none" w:sz="0" w:space="0" w:color="auto"/>
        <w:left w:val="none" w:sz="0" w:space="0" w:color="auto"/>
        <w:bottom w:val="none" w:sz="0" w:space="0" w:color="auto"/>
        <w:right w:val="none" w:sz="0" w:space="0" w:color="auto"/>
      </w:divBdr>
    </w:div>
    <w:div w:id="1276794682">
      <w:bodyDiv w:val="1"/>
      <w:marLeft w:val="0"/>
      <w:marRight w:val="0"/>
      <w:marTop w:val="0"/>
      <w:marBottom w:val="0"/>
      <w:divBdr>
        <w:top w:val="none" w:sz="0" w:space="0" w:color="auto"/>
        <w:left w:val="none" w:sz="0" w:space="0" w:color="auto"/>
        <w:bottom w:val="none" w:sz="0" w:space="0" w:color="auto"/>
        <w:right w:val="none" w:sz="0" w:space="0" w:color="auto"/>
      </w:divBdr>
    </w:div>
    <w:div w:id="1281573512">
      <w:bodyDiv w:val="1"/>
      <w:marLeft w:val="0"/>
      <w:marRight w:val="0"/>
      <w:marTop w:val="0"/>
      <w:marBottom w:val="0"/>
      <w:divBdr>
        <w:top w:val="none" w:sz="0" w:space="0" w:color="auto"/>
        <w:left w:val="none" w:sz="0" w:space="0" w:color="auto"/>
        <w:bottom w:val="none" w:sz="0" w:space="0" w:color="auto"/>
        <w:right w:val="none" w:sz="0" w:space="0" w:color="auto"/>
      </w:divBdr>
    </w:div>
    <w:div w:id="1299720890">
      <w:bodyDiv w:val="1"/>
      <w:marLeft w:val="0"/>
      <w:marRight w:val="0"/>
      <w:marTop w:val="0"/>
      <w:marBottom w:val="0"/>
      <w:divBdr>
        <w:top w:val="none" w:sz="0" w:space="0" w:color="auto"/>
        <w:left w:val="none" w:sz="0" w:space="0" w:color="auto"/>
        <w:bottom w:val="none" w:sz="0" w:space="0" w:color="auto"/>
        <w:right w:val="none" w:sz="0" w:space="0" w:color="auto"/>
      </w:divBdr>
      <w:divsChild>
        <w:div w:id="261303378">
          <w:marLeft w:val="0"/>
          <w:marRight w:val="0"/>
          <w:marTop w:val="0"/>
          <w:marBottom w:val="0"/>
          <w:divBdr>
            <w:top w:val="none" w:sz="0" w:space="0" w:color="auto"/>
            <w:left w:val="none" w:sz="0" w:space="0" w:color="auto"/>
            <w:bottom w:val="none" w:sz="0" w:space="0" w:color="auto"/>
            <w:right w:val="none" w:sz="0" w:space="0" w:color="auto"/>
          </w:divBdr>
        </w:div>
        <w:div w:id="317734782">
          <w:marLeft w:val="0"/>
          <w:marRight w:val="0"/>
          <w:marTop w:val="0"/>
          <w:marBottom w:val="0"/>
          <w:divBdr>
            <w:top w:val="none" w:sz="0" w:space="0" w:color="auto"/>
            <w:left w:val="none" w:sz="0" w:space="0" w:color="auto"/>
            <w:bottom w:val="none" w:sz="0" w:space="0" w:color="auto"/>
            <w:right w:val="none" w:sz="0" w:space="0" w:color="auto"/>
          </w:divBdr>
        </w:div>
        <w:div w:id="598220472">
          <w:marLeft w:val="0"/>
          <w:marRight w:val="0"/>
          <w:marTop w:val="0"/>
          <w:marBottom w:val="0"/>
          <w:divBdr>
            <w:top w:val="none" w:sz="0" w:space="0" w:color="auto"/>
            <w:left w:val="none" w:sz="0" w:space="0" w:color="auto"/>
            <w:bottom w:val="none" w:sz="0" w:space="0" w:color="auto"/>
            <w:right w:val="none" w:sz="0" w:space="0" w:color="auto"/>
          </w:divBdr>
        </w:div>
        <w:div w:id="947930477">
          <w:marLeft w:val="0"/>
          <w:marRight w:val="0"/>
          <w:marTop w:val="0"/>
          <w:marBottom w:val="0"/>
          <w:divBdr>
            <w:top w:val="none" w:sz="0" w:space="0" w:color="auto"/>
            <w:left w:val="none" w:sz="0" w:space="0" w:color="auto"/>
            <w:bottom w:val="none" w:sz="0" w:space="0" w:color="auto"/>
            <w:right w:val="none" w:sz="0" w:space="0" w:color="auto"/>
          </w:divBdr>
        </w:div>
        <w:div w:id="1807969584">
          <w:marLeft w:val="0"/>
          <w:marRight w:val="0"/>
          <w:marTop w:val="0"/>
          <w:marBottom w:val="0"/>
          <w:divBdr>
            <w:top w:val="none" w:sz="0" w:space="0" w:color="auto"/>
            <w:left w:val="none" w:sz="0" w:space="0" w:color="auto"/>
            <w:bottom w:val="none" w:sz="0" w:space="0" w:color="auto"/>
            <w:right w:val="none" w:sz="0" w:space="0" w:color="auto"/>
          </w:divBdr>
        </w:div>
        <w:div w:id="1852064427">
          <w:marLeft w:val="0"/>
          <w:marRight w:val="0"/>
          <w:marTop w:val="0"/>
          <w:marBottom w:val="0"/>
          <w:divBdr>
            <w:top w:val="none" w:sz="0" w:space="0" w:color="auto"/>
            <w:left w:val="none" w:sz="0" w:space="0" w:color="auto"/>
            <w:bottom w:val="none" w:sz="0" w:space="0" w:color="auto"/>
            <w:right w:val="none" w:sz="0" w:space="0" w:color="auto"/>
          </w:divBdr>
        </w:div>
        <w:div w:id="1890418142">
          <w:marLeft w:val="0"/>
          <w:marRight w:val="0"/>
          <w:marTop w:val="0"/>
          <w:marBottom w:val="0"/>
          <w:divBdr>
            <w:top w:val="none" w:sz="0" w:space="0" w:color="auto"/>
            <w:left w:val="none" w:sz="0" w:space="0" w:color="auto"/>
            <w:bottom w:val="none" w:sz="0" w:space="0" w:color="auto"/>
            <w:right w:val="none" w:sz="0" w:space="0" w:color="auto"/>
          </w:divBdr>
        </w:div>
        <w:div w:id="2093315817">
          <w:marLeft w:val="0"/>
          <w:marRight w:val="0"/>
          <w:marTop w:val="0"/>
          <w:marBottom w:val="0"/>
          <w:divBdr>
            <w:top w:val="none" w:sz="0" w:space="0" w:color="auto"/>
            <w:left w:val="none" w:sz="0" w:space="0" w:color="auto"/>
            <w:bottom w:val="none" w:sz="0" w:space="0" w:color="auto"/>
            <w:right w:val="none" w:sz="0" w:space="0" w:color="auto"/>
          </w:divBdr>
        </w:div>
      </w:divsChild>
    </w:div>
    <w:div w:id="1314136570">
      <w:bodyDiv w:val="1"/>
      <w:marLeft w:val="0"/>
      <w:marRight w:val="0"/>
      <w:marTop w:val="0"/>
      <w:marBottom w:val="0"/>
      <w:divBdr>
        <w:top w:val="none" w:sz="0" w:space="0" w:color="auto"/>
        <w:left w:val="none" w:sz="0" w:space="0" w:color="auto"/>
        <w:bottom w:val="none" w:sz="0" w:space="0" w:color="auto"/>
        <w:right w:val="none" w:sz="0" w:space="0" w:color="auto"/>
      </w:divBdr>
    </w:div>
    <w:div w:id="1343051942">
      <w:bodyDiv w:val="1"/>
      <w:marLeft w:val="0"/>
      <w:marRight w:val="0"/>
      <w:marTop w:val="0"/>
      <w:marBottom w:val="0"/>
      <w:divBdr>
        <w:top w:val="none" w:sz="0" w:space="0" w:color="auto"/>
        <w:left w:val="none" w:sz="0" w:space="0" w:color="auto"/>
        <w:bottom w:val="none" w:sz="0" w:space="0" w:color="auto"/>
        <w:right w:val="none" w:sz="0" w:space="0" w:color="auto"/>
      </w:divBdr>
    </w:div>
    <w:div w:id="1344866353">
      <w:bodyDiv w:val="1"/>
      <w:marLeft w:val="0"/>
      <w:marRight w:val="0"/>
      <w:marTop w:val="0"/>
      <w:marBottom w:val="0"/>
      <w:divBdr>
        <w:top w:val="none" w:sz="0" w:space="0" w:color="auto"/>
        <w:left w:val="none" w:sz="0" w:space="0" w:color="auto"/>
        <w:bottom w:val="none" w:sz="0" w:space="0" w:color="auto"/>
        <w:right w:val="none" w:sz="0" w:space="0" w:color="auto"/>
      </w:divBdr>
      <w:divsChild>
        <w:div w:id="852957037">
          <w:marLeft w:val="0"/>
          <w:marRight w:val="0"/>
          <w:marTop w:val="0"/>
          <w:marBottom w:val="0"/>
          <w:divBdr>
            <w:top w:val="none" w:sz="0" w:space="0" w:color="auto"/>
            <w:left w:val="none" w:sz="0" w:space="0" w:color="auto"/>
            <w:bottom w:val="none" w:sz="0" w:space="0" w:color="auto"/>
            <w:right w:val="none" w:sz="0" w:space="0" w:color="auto"/>
          </w:divBdr>
        </w:div>
      </w:divsChild>
    </w:div>
    <w:div w:id="1389112885">
      <w:bodyDiv w:val="1"/>
      <w:marLeft w:val="0"/>
      <w:marRight w:val="0"/>
      <w:marTop w:val="0"/>
      <w:marBottom w:val="0"/>
      <w:divBdr>
        <w:top w:val="none" w:sz="0" w:space="0" w:color="auto"/>
        <w:left w:val="none" w:sz="0" w:space="0" w:color="auto"/>
        <w:bottom w:val="none" w:sz="0" w:space="0" w:color="auto"/>
        <w:right w:val="none" w:sz="0" w:space="0" w:color="auto"/>
      </w:divBdr>
    </w:div>
    <w:div w:id="1391151186">
      <w:bodyDiv w:val="1"/>
      <w:marLeft w:val="0"/>
      <w:marRight w:val="0"/>
      <w:marTop w:val="0"/>
      <w:marBottom w:val="0"/>
      <w:divBdr>
        <w:top w:val="none" w:sz="0" w:space="0" w:color="auto"/>
        <w:left w:val="none" w:sz="0" w:space="0" w:color="auto"/>
        <w:bottom w:val="none" w:sz="0" w:space="0" w:color="auto"/>
        <w:right w:val="none" w:sz="0" w:space="0" w:color="auto"/>
      </w:divBdr>
    </w:div>
    <w:div w:id="1396203553">
      <w:bodyDiv w:val="1"/>
      <w:marLeft w:val="0"/>
      <w:marRight w:val="0"/>
      <w:marTop w:val="0"/>
      <w:marBottom w:val="0"/>
      <w:divBdr>
        <w:top w:val="none" w:sz="0" w:space="0" w:color="auto"/>
        <w:left w:val="none" w:sz="0" w:space="0" w:color="auto"/>
        <w:bottom w:val="none" w:sz="0" w:space="0" w:color="auto"/>
        <w:right w:val="none" w:sz="0" w:space="0" w:color="auto"/>
      </w:divBdr>
    </w:div>
    <w:div w:id="1415467632">
      <w:bodyDiv w:val="1"/>
      <w:marLeft w:val="0"/>
      <w:marRight w:val="0"/>
      <w:marTop w:val="0"/>
      <w:marBottom w:val="0"/>
      <w:divBdr>
        <w:top w:val="none" w:sz="0" w:space="0" w:color="auto"/>
        <w:left w:val="none" w:sz="0" w:space="0" w:color="auto"/>
        <w:bottom w:val="none" w:sz="0" w:space="0" w:color="auto"/>
        <w:right w:val="none" w:sz="0" w:space="0" w:color="auto"/>
      </w:divBdr>
    </w:div>
    <w:div w:id="1447774187">
      <w:bodyDiv w:val="1"/>
      <w:marLeft w:val="0"/>
      <w:marRight w:val="0"/>
      <w:marTop w:val="0"/>
      <w:marBottom w:val="0"/>
      <w:divBdr>
        <w:top w:val="none" w:sz="0" w:space="0" w:color="auto"/>
        <w:left w:val="none" w:sz="0" w:space="0" w:color="auto"/>
        <w:bottom w:val="none" w:sz="0" w:space="0" w:color="auto"/>
        <w:right w:val="none" w:sz="0" w:space="0" w:color="auto"/>
      </w:divBdr>
    </w:div>
    <w:div w:id="1512181338">
      <w:bodyDiv w:val="1"/>
      <w:marLeft w:val="0"/>
      <w:marRight w:val="0"/>
      <w:marTop w:val="0"/>
      <w:marBottom w:val="0"/>
      <w:divBdr>
        <w:top w:val="none" w:sz="0" w:space="0" w:color="auto"/>
        <w:left w:val="none" w:sz="0" w:space="0" w:color="auto"/>
        <w:bottom w:val="none" w:sz="0" w:space="0" w:color="auto"/>
        <w:right w:val="none" w:sz="0" w:space="0" w:color="auto"/>
      </w:divBdr>
    </w:div>
    <w:div w:id="1541698839">
      <w:bodyDiv w:val="1"/>
      <w:marLeft w:val="0"/>
      <w:marRight w:val="0"/>
      <w:marTop w:val="0"/>
      <w:marBottom w:val="0"/>
      <w:divBdr>
        <w:top w:val="none" w:sz="0" w:space="0" w:color="auto"/>
        <w:left w:val="none" w:sz="0" w:space="0" w:color="auto"/>
        <w:bottom w:val="none" w:sz="0" w:space="0" w:color="auto"/>
        <w:right w:val="none" w:sz="0" w:space="0" w:color="auto"/>
      </w:divBdr>
    </w:div>
    <w:div w:id="1645085722">
      <w:bodyDiv w:val="1"/>
      <w:marLeft w:val="0"/>
      <w:marRight w:val="0"/>
      <w:marTop w:val="0"/>
      <w:marBottom w:val="0"/>
      <w:divBdr>
        <w:top w:val="none" w:sz="0" w:space="0" w:color="auto"/>
        <w:left w:val="none" w:sz="0" w:space="0" w:color="auto"/>
        <w:bottom w:val="none" w:sz="0" w:space="0" w:color="auto"/>
        <w:right w:val="none" w:sz="0" w:space="0" w:color="auto"/>
      </w:divBdr>
      <w:divsChild>
        <w:div w:id="295724749">
          <w:marLeft w:val="576"/>
          <w:marRight w:val="0"/>
          <w:marTop w:val="80"/>
          <w:marBottom w:val="0"/>
          <w:divBdr>
            <w:top w:val="none" w:sz="0" w:space="0" w:color="auto"/>
            <w:left w:val="none" w:sz="0" w:space="0" w:color="auto"/>
            <w:bottom w:val="none" w:sz="0" w:space="0" w:color="auto"/>
            <w:right w:val="none" w:sz="0" w:space="0" w:color="auto"/>
          </w:divBdr>
        </w:div>
        <w:div w:id="347098026">
          <w:marLeft w:val="576"/>
          <w:marRight w:val="0"/>
          <w:marTop w:val="80"/>
          <w:marBottom w:val="0"/>
          <w:divBdr>
            <w:top w:val="none" w:sz="0" w:space="0" w:color="auto"/>
            <w:left w:val="none" w:sz="0" w:space="0" w:color="auto"/>
            <w:bottom w:val="none" w:sz="0" w:space="0" w:color="auto"/>
            <w:right w:val="none" w:sz="0" w:space="0" w:color="auto"/>
          </w:divBdr>
        </w:div>
        <w:div w:id="478306465">
          <w:marLeft w:val="576"/>
          <w:marRight w:val="0"/>
          <w:marTop w:val="80"/>
          <w:marBottom w:val="0"/>
          <w:divBdr>
            <w:top w:val="none" w:sz="0" w:space="0" w:color="auto"/>
            <w:left w:val="none" w:sz="0" w:space="0" w:color="auto"/>
            <w:bottom w:val="none" w:sz="0" w:space="0" w:color="auto"/>
            <w:right w:val="none" w:sz="0" w:space="0" w:color="auto"/>
          </w:divBdr>
        </w:div>
        <w:div w:id="670110956">
          <w:marLeft w:val="576"/>
          <w:marRight w:val="0"/>
          <w:marTop w:val="80"/>
          <w:marBottom w:val="0"/>
          <w:divBdr>
            <w:top w:val="none" w:sz="0" w:space="0" w:color="auto"/>
            <w:left w:val="none" w:sz="0" w:space="0" w:color="auto"/>
            <w:bottom w:val="none" w:sz="0" w:space="0" w:color="auto"/>
            <w:right w:val="none" w:sz="0" w:space="0" w:color="auto"/>
          </w:divBdr>
        </w:div>
        <w:div w:id="1201627906">
          <w:marLeft w:val="576"/>
          <w:marRight w:val="0"/>
          <w:marTop w:val="80"/>
          <w:marBottom w:val="0"/>
          <w:divBdr>
            <w:top w:val="none" w:sz="0" w:space="0" w:color="auto"/>
            <w:left w:val="none" w:sz="0" w:space="0" w:color="auto"/>
            <w:bottom w:val="none" w:sz="0" w:space="0" w:color="auto"/>
            <w:right w:val="none" w:sz="0" w:space="0" w:color="auto"/>
          </w:divBdr>
        </w:div>
        <w:div w:id="1308170632">
          <w:marLeft w:val="576"/>
          <w:marRight w:val="0"/>
          <w:marTop w:val="80"/>
          <w:marBottom w:val="0"/>
          <w:divBdr>
            <w:top w:val="none" w:sz="0" w:space="0" w:color="auto"/>
            <w:left w:val="none" w:sz="0" w:space="0" w:color="auto"/>
            <w:bottom w:val="none" w:sz="0" w:space="0" w:color="auto"/>
            <w:right w:val="none" w:sz="0" w:space="0" w:color="auto"/>
          </w:divBdr>
        </w:div>
        <w:div w:id="2040668580">
          <w:marLeft w:val="576"/>
          <w:marRight w:val="0"/>
          <w:marTop w:val="80"/>
          <w:marBottom w:val="0"/>
          <w:divBdr>
            <w:top w:val="none" w:sz="0" w:space="0" w:color="auto"/>
            <w:left w:val="none" w:sz="0" w:space="0" w:color="auto"/>
            <w:bottom w:val="none" w:sz="0" w:space="0" w:color="auto"/>
            <w:right w:val="none" w:sz="0" w:space="0" w:color="auto"/>
          </w:divBdr>
        </w:div>
      </w:divsChild>
    </w:div>
    <w:div w:id="1687321265">
      <w:bodyDiv w:val="1"/>
      <w:marLeft w:val="0"/>
      <w:marRight w:val="0"/>
      <w:marTop w:val="0"/>
      <w:marBottom w:val="0"/>
      <w:divBdr>
        <w:top w:val="none" w:sz="0" w:space="0" w:color="auto"/>
        <w:left w:val="none" w:sz="0" w:space="0" w:color="auto"/>
        <w:bottom w:val="none" w:sz="0" w:space="0" w:color="auto"/>
        <w:right w:val="none" w:sz="0" w:space="0" w:color="auto"/>
      </w:divBdr>
    </w:div>
    <w:div w:id="1710569208">
      <w:bodyDiv w:val="1"/>
      <w:marLeft w:val="0"/>
      <w:marRight w:val="0"/>
      <w:marTop w:val="0"/>
      <w:marBottom w:val="0"/>
      <w:divBdr>
        <w:top w:val="none" w:sz="0" w:space="0" w:color="auto"/>
        <w:left w:val="none" w:sz="0" w:space="0" w:color="auto"/>
        <w:bottom w:val="none" w:sz="0" w:space="0" w:color="auto"/>
        <w:right w:val="none" w:sz="0" w:space="0" w:color="auto"/>
      </w:divBdr>
      <w:divsChild>
        <w:div w:id="2017732850">
          <w:marLeft w:val="0"/>
          <w:marRight w:val="0"/>
          <w:marTop w:val="0"/>
          <w:marBottom w:val="0"/>
          <w:divBdr>
            <w:top w:val="none" w:sz="0" w:space="0" w:color="auto"/>
            <w:left w:val="none" w:sz="0" w:space="0" w:color="auto"/>
            <w:bottom w:val="none" w:sz="0" w:space="0" w:color="auto"/>
            <w:right w:val="none" w:sz="0" w:space="0" w:color="auto"/>
          </w:divBdr>
          <w:divsChild>
            <w:div w:id="1734812564">
              <w:marLeft w:val="0"/>
              <w:marRight w:val="0"/>
              <w:marTop w:val="0"/>
              <w:marBottom w:val="0"/>
              <w:divBdr>
                <w:top w:val="none" w:sz="0" w:space="0" w:color="auto"/>
                <w:left w:val="none" w:sz="0" w:space="0" w:color="auto"/>
                <w:bottom w:val="none" w:sz="0" w:space="0" w:color="auto"/>
                <w:right w:val="none" w:sz="0" w:space="0" w:color="auto"/>
              </w:divBdr>
              <w:divsChild>
                <w:div w:id="1181703104">
                  <w:marLeft w:val="0"/>
                  <w:marRight w:val="248"/>
                  <w:marTop w:val="0"/>
                  <w:marBottom w:val="0"/>
                  <w:divBdr>
                    <w:top w:val="none" w:sz="0" w:space="0" w:color="auto"/>
                    <w:left w:val="none" w:sz="0" w:space="0" w:color="auto"/>
                    <w:bottom w:val="none" w:sz="0" w:space="0" w:color="auto"/>
                    <w:right w:val="none" w:sz="0" w:space="0" w:color="auto"/>
                  </w:divBdr>
                  <w:divsChild>
                    <w:div w:id="11805994">
                      <w:marLeft w:val="0"/>
                      <w:marRight w:val="0"/>
                      <w:marTop w:val="0"/>
                      <w:marBottom w:val="0"/>
                      <w:divBdr>
                        <w:top w:val="none" w:sz="0" w:space="0" w:color="auto"/>
                        <w:left w:val="none" w:sz="0" w:space="0" w:color="auto"/>
                        <w:bottom w:val="none" w:sz="0" w:space="0" w:color="auto"/>
                        <w:right w:val="none" w:sz="0" w:space="0" w:color="auto"/>
                      </w:divBdr>
                      <w:divsChild>
                        <w:div w:id="159852320">
                          <w:marLeft w:val="0"/>
                          <w:marRight w:val="0"/>
                          <w:marTop w:val="0"/>
                          <w:marBottom w:val="0"/>
                          <w:divBdr>
                            <w:top w:val="none" w:sz="0" w:space="0" w:color="auto"/>
                            <w:left w:val="none" w:sz="0" w:space="0" w:color="auto"/>
                            <w:bottom w:val="none" w:sz="0" w:space="0" w:color="auto"/>
                            <w:right w:val="none" w:sz="0" w:space="0" w:color="auto"/>
                          </w:divBdr>
                          <w:divsChild>
                            <w:div w:id="593780408">
                              <w:marLeft w:val="0"/>
                              <w:marRight w:val="0"/>
                              <w:marTop w:val="0"/>
                              <w:marBottom w:val="0"/>
                              <w:divBdr>
                                <w:top w:val="none" w:sz="0" w:space="0" w:color="auto"/>
                                <w:left w:val="none" w:sz="0" w:space="0" w:color="auto"/>
                                <w:bottom w:val="none" w:sz="0" w:space="0" w:color="auto"/>
                                <w:right w:val="none" w:sz="0" w:space="0" w:color="auto"/>
                              </w:divBdr>
                            </w:div>
                            <w:div w:id="146292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680457">
      <w:bodyDiv w:val="1"/>
      <w:marLeft w:val="0"/>
      <w:marRight w:val="0"/>
      <w:marTop w:val="0"/>
      <w:marBottom w:val="0"/>
      <w:divBdr>
        <w:top w:val="none" w:sz="0" w:space="0" w:color="auto"/>
        <w:left w:val="none" w:sz="0" w:space="0" w:color="auto"/>
        <w:bottom w:val="none" w:sz="0" w:space="0" w:color="auto"/>
        <w:right w:val="none" w:sz="0" w:space="0" w:color="auto"/>
      </w:divBdr>
    </w:div>
    <w:div w:id="1723669818">
      <w:bodyDiv w:val="1"/>
      <w:marLeft w:val="0"/>
      <w:marRight w:val="0"/>
      <w:marTop w:val="0"/>
      <w:marBottom w:val="0"/>
      <w:divBdr>
        <w:top w:val="none" w:sz="0" w:space="0" w:color="auto"/>
        <w:left w:val="none" w:sz="0" w:space="0" w:color="auto"/>
        <w:bottom w:val="none" w:sz="0" w:space="0" w:color="auto"/>
        <w:right w:val="none" w:sz="0" w:space="0" w:color="auto"/>
      </w:divBdr>
    </w:div>
    <w:div w:id="1738287887">
      <w:bodyDiv w:val="1"/>
      <w:marLeft w:val="0"/>
      <w:marRight w:val="0"/>
      <w:marTop w:val="0"/>
      <w:marBottom w:val="0"/>
      <w:divBdr>
        <w:top w:val="none" w:sz="0" w:space="0" w:color="auto"/>
        <w:left w:val="none" w:sz="0" w:space="0" w:color="auto"/>
        <w:bottom w:val="none" w:sz="0" w:space="0" w:color="auto"/>
        <w:right w:val="none" w:sz="0" w:space="0" w:color="auto"/>
      </w:divBdr>
    </w:div>
    <w:div w:id="1752502483">
      <w:bodyDiv w:val="1"/>
      <w:marLeft w:val="0"/>
      <w:marRight w:val="0"/>
      <w:marTop w:val="0"/>
      <w:marBottom w:val="0"/>
      <w:divBdr>
        <w:top w:val="none" w:sz="0" w:space="0" w:color="auto"/>
        <w:left w:val="none" w:sz="0" w:space="0" w:color="auto"/>
        <w:bottom w:val="none" w:sz="0" w:space="0" w:color="auto"/>
        <w:right w:val="none" w:sz="0" w:space="0" w:color="auto"/>
      </w:divBdr>
    </w:div>
    <w:div w:id="1782412020">
      <w:bodyDiv w:val="1"/>
      <w:marLeft w:val="0"/>
      <w:marRight w:val="0"/>
      <w:marTop w:val="0"/>
      <w:marBottom w:val="0"/>
      <w:divBdr>
        <w:top w:val="none" w:sz="0" w:space="0" w:color="auto"/>
        <w:left w:val="none" w:sz="0" w:space="0" w:color="auto"/>
        <w:bottom w:val="none" w:sz="0" w:space="0" w:color="auto"/>
        <w:right w:val="none" w:sz="0" w:space="0" w:color="auto"/>
      </w:divBdr>
    </w:div>
    <w:div w:id="1837960319">
      <w:bodyDiv w:val="1"/>
      <w:marLeft w:val="0"/>
      <w:marRight w:val="0"/>
      <w:marTop w:val="0"/>
      <w:marBottom w:val="0"/>
      <w:divBdr>
        <w:top w:val="none" w:sz="0" w:space="0" w:color="auto"/>
        <w:left w:val="none" w:sz="0" w:space="0" w:color="auto"/>
        <w:bottom w:val="none" w:sz="0" w:space="0" w:color="auto"/>
        <w:right w:val="none" w:sz="0" w:space="0" w:color="auto"/>
      </w:divBdr>
    </w:div>
    <w:div w:id="1853256287">
      <w:bodyDiv w:val="1"/>
      <w:marLeft w:val="0"/>
      <w:marRight w:val="0"/>
      <w:marTop w:val="0"/>
      <w:marBottom w:val="0"/>
      <w:divBdr>
        <w:top w:val="none" w:sz="0" w:space="0" w:color="auto"/>
        <w:left w:val="none" w:sz="0" w:space="0" w:color="auto"/>
        <w:bottom w:val="none" w:sz="0" w:space="0" w:color="auto"/>
        <w:right w:val="none" w:sz="0" w:space="0" w:color="auto"/>
      </w:divBdr>
    </w:div>
    <w:div w:id="1873153730">
      <w:bodyDiv w:val="1"/>
      <w:marLeft w:val="0"/>
      <w:marRight w:val="0"/>
      <w:marTop w:val="0"/>
      <w:marBottom w:val="0"/>
      <w:divBdr>
        <w:top w:val="none" w:sz="0" w:space="0" w:color="auto"/>
        <w:left w:val="none" w:sz="0" w:space="0" w:color="auto"/>
        <w:bottom w:val="none" w:sz="0" w:space="0" w:color="auto"/>
        <w:right w:val="none" w:sz="0" w:space="0" w:color="auto"/>
      </w:divBdr>
    </w:div>
    <w:div w:id="1873953455">
      <w:bodyDiv w:val="1"/>
      <w:marLeft w:val="0"/>
      <w:marRight w:val="0"/>
      <w:marTop w:val="0"/>
      <w:marBottom w:val="0"/>
      <w:divBdr>
        <w:top w:val="none" w:sz="0" w:space="0" w:color="auto"/>
        <w:left w:val="none" w:sz="0" w:space="0" w:color="auto"/>
        <w:bottom w:val="none" w:sz="0" w:space="0" w:color="auto"/>
        <w:right w:val="none" w:sz="0" w:space="0" w:color="auto"/>
      </w:divBdr>
    </w:div>
    <w:div w:id="1929390669">
      <w:bodyDiv w:val="1"/>
      <w:marLeft w:val="0"/>
      <w:marRight w:val="0"/>
      <w:marTop w:val="0"/>
      <w:marBottom w:val="0"/>
      <w:divBdr>
        <w:top w:val="none" w:sz="0" w:space="0" w:color="auto"/>
        <w:left w:val="none" w:sz="0" w:space="0" w:color="auto"/>
        <w:bottom w:val="none" w:sz="0" w:space="0" w:color="auto"/>
        <w:right w:val="none" w:sz="0" w:space="0" w:color="auto"/>
      </w:divBdr>
    </w:div>
    <w:div w:id="1969705137">
      <w:bodyDiv w:val="1"/>
      <w:marLeft w:val="0"/>
      <w:marRight w:val="0"/>
      <w:marTop w:val="0"/>
      <w:marBottom w:val="0"/>
      <w:divBdr>
        <w:top w:val="none" w:sz="0" w:space="0" w:color="auto"/>
        <w:left w:val="none" w:sz="0" w:space="0" w:color="auto"/>
        <w:bottom w:val="none" w:sz="0" w:space="0" w:color="auto"/>
        <w:right w:val="none" w:sz="0" w:space="0" w:color="auto"/>
      </w:divBdr>
    </w:div>
    <w:div w:id="1986855356">
      <w:bodyDiv w:val="1"/>
      <w:marLeft w:val="0"/>
      <w:marRight w:val="0"/>
      <w:marTop w:val="0"/>
      <w:marBottom w:val="0"/>
      <w:divBdr>
        <w:top w:val="none" w:sz="0" w:space="0" w:color="auto"/>
        <w:left w:val="none" w:sz="0" w:space="0" w:color="auto"/>
        <w:bottom w:val="none" w:sz="0" w:space="0" w:color="auto"/>
        <w:right w:val="none" w:sz="0" w:space="0" w:color="auto"/>
      </w:divBdr>
    </w:div>
    <w:div w:id="2018075269">
      <w:bodyDiv w:val="1"/>
      <w:marLeft w:val="0"/>
      <w:marRight w:val="0"/>
      <w:marTop w:val="0"/>
      <w:marBottom w:val="0"/>
      <w:divBdr>
        <w:top w:val="none" w:sz="0" w:space="0" w:color="auto"/>
        <w:left w:val="none" w:sz="0" w:space="0" w:color="auto"/>
        <w:bottom w:val="none" w:sz="0" w:space="0" w:color="auto"/>
        <w:right w:val="none" w:sz="0" w:space="0" w:color="auto"/>
      </w:divBdr>
    </w:div>
    <w:div w:id="2028945250">
      <w:bodyDiv w:val="1"/>
      <w:marLeft w:val="0"/>
      <w:marRight w:val="0"/>
      <w:marTop w:val="0"/>
      <w:marBottom w:val="0"/>
      <w:divBdr>
        <w:top w:val="none" w:sz="0" w:space="0" w:color="auto"/>
        <w:left w:val="none" w:sz="0" w:space="0" w:color="auto"/>
        <w:bottom w:val="none" w:sz="0" w:space="0" w:color="auto"/>
        <w:right w:val="none" w:sz="0" w:space="0" w:color="auto"/>
      </w:divBdr>
    </w:div>
    <w:div w:id="2124808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sites/default/files/publications/2019-05/youth-justice-blueprint_0.pdf" TargetMode="External"/><Relationship Id="rId18" Type="http://schemas.openxmlformats.org/officeDocument/2006/relationships/hyperlink" Target="https://www.rcslt.org/wp-content/uploads/media/Project/RCSLT/rcslt-dysphagia-factshee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slt.org/learning/the-box-training/" TargetMode="External"/><Relationship Id="rId17" Type="http://schemas.openxmlformats.org/officeDocument/2006/relationships/hyperlink" Target="https://www.rcslt.org/wpcontent/uploads/media/Project/RCSLT/justice-evidence-base2017-1.pdf" TargetMode="External"/><Relationship Id="rId2" Type="http://schemas.openxmlformats.org/officeDocument/2006/relationships/customXml" Target="../customXml/item2.xml"/><Relationship Id="rId16" Type="http://schemas.openxmlformats.org/officeDocument/2006/relationships/hyperlink" Target="mailto:naila.noori@rcsl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slt.org/learning/the-box-training/" TargetMode="External"/><Relationship Id="rId10" Type="http://schemas.openxmlformats.org/officeDocument/2006/relationships/endnotes" Target="endnotes.xml"/><Relationship Id="rId19" Type="http://schemas.openxmlformats.org/officeDocument/2006/relationships/hyperlink" Target="https://www.rcslt.org/wp-content/uploads/media/Project/RCSLT/rcslt-dysphagia-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cslt.org/wpcontent/uploads/media/project/RCSLT/justice-evidence-based2017-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7" ma:contentTypeDescription="Create a new document." ma:contentTypeScope="" ma:versionID="f0b3117b43723f49763c53511d3663db">
  <xsd:schema xmlns:xsd="http://www.w3.org/2001/XMLSchema" xmlns:xs="http://www.w3.org/2001/XMLSchema" xmlns:p="http://schemas.microsoft.com/office/2006/metadata/properties" xmlns:ns2="c538b134-7a8b-4aa2-aaca-467dd8fe17d4" xmlns:ns3="c7ee2e73-b039-4c64-b3b3-f485f732e144" targetNamespace="http://schemas.microsoft.com/office/2006/metadata/properties" ma:root="true" ma:fieldsID="ae43e3f32c7a0a0dc66f040323b444b5" ns2:_="" ns3:_="">
    <xsd:import namespace="c538b134-7a8b-4aa2-aaca-467dd8fe17d4"/>
    <xsd:import namespace="c7ee2e73-b039-4c64-b3b3-f485f732e14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C0C3-ECC4-4925-8044-3AE587AC94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C30E1-50AF-4C80-8223-8923D4F4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b134-7a8b-4aa2-aaca-467dd8fe17d4"/>
    <ds:schemaRef ds:uri="c7ee2e73-b039-4c64-b3b3-f485f732e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9664B-0B2A-4193-80CB-18D83A6E799B}">
  <ds:schemaRefs>
    <ds:schemaRef ds:uri="http://schemas.microsoft.com/sharepoint/v3/contenttype/forms"/>
  </ds:schemaRefs>
</ds:datastoreItem>
</file>

<file path=customXml/itemProps4.xml><?xml version="1.0" encoding="utf-8"?>
<ds:datastoreItem xmlns:ds="http://schemas.openxmlformats.org/officeDocument/2006/customXml" ds:itemID="{B9E9DF4D-9A5C-0046-B66E-E6C484A7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6</Pages>
  <Words>2420</Words>
  <Characters>13800</Characters>
  <Application>Microsoft Office Word</Application>
  <DocSecurity>0</DocSecurity>
  <Lines>115</Lines>
  <Paragraphs>32</Paragraphs>
  <ScaleCrop>false</ScaleCrop>
  <Company>Microsoft</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caroline.walters</dc:creator>
  <cp:keywords/>
  <dc:description/>
  <cp:lastModifiedBy>Naila Noori</cp:lastModifiedBy>
  <cp:revision>128</cp:revision>
  <dcterms:created xsi:type="dcterms:W3CDTF">2022-09-21T07:50:00Z</dcterms:created>
  <dcterms:modified xsi:type="dcterms:W3CDTF">2022-09-22T12:17:00Z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Order">
    <vt:r8>447800</vt:r8>
  </property>
</Properties>
</file>