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B946" w14:textId="1D514D1F" w:rsidR="00A46EB9" w:rsidRDefault="00CC54F7" w:rsidP="001A531B">
      <w:pPr>
        <w:rPr>
          <w:b/>
          <w:bCs/>
          <w:sz w:val="24"/>
          <w:szCs w:val="24"/>
          <w:u w:val="single"/>
        </w:rPr>
      </w:pPr>
      <w:r w:rsidRPr="000D1EA2">
        <w:rPr>
          <w:rFonts w:cstheme="minorHAnsi"/>
          <w:noProof/>
        </w:rPr>
        <w:drawing>
          <wp:inline distT="0" distB="0" distL="0" distR="0" wp14:anchorId="751AFF4D" wp14:editId="27C13292">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r w:rsidR="00A46EB9" w:rsidRPr="000E6D2D">
        <w:rPr>
          <w:rFonts w:cstheme="minorHAnsi"/>
          <w:b/>
          <w:bCs/>
          <w:sz w:val="24"/>
          <w:szCs w:val="24"/>
          <w:u w:val="single"/>
        </w:rPr>
        <w:t xml:space="preserve">Briefing on </w:t>
      </w:r>
      <w:r w:rsidRPr="000E6D2D">
        <w:rPr>
          <w:rFonts w:cstheme="minorHAnsi"/>
          <w:b/>
          <w:bCs/>
          <w:sz w:val="24"/>
          <w:szCs w:val="24"/>
          <w:u w:val="single"/>
        </w:rPr>
        <w:t xml:space="preserve">the </w:t>
      </w:r>
      <w:r w:rsidR="00250F31" w:rsidRPr="000E6D2D">
        <w:rPr>
          <w:b/>
          <w:bCs/>
          <w:sz w:val="24"/>
          <w:szCs w:val="24"/>
          <w:u w:val="single"/>
        </w:rPr>
        <w:t>Welsh Governme</w:t>
      </w:r>
      <w:r w:rsidR="00041093" w:rsidRPr="000E6D2D">
        <w:rPr>
          <w:b/>
          <w:bCs/>
          <w:sz w:val="24"/>
          <w:szCs w:val="24"/>
          <w:u w:val="single"/>
        </w:rPr>
        <w:t xml:space="preserve">nt </w:t>
      </w:r>
      <w:r w:rsidR="00AA3C75">
        <w:rPr>
          <w:b/>
          <w:bCs/>
          <w:sz w:val="24"/>
          <w:szCs w:val="24"/>
          <w:u w:val="single"/>
        </w:rPr>
        <w:t xml:space="preserve">Learning Disability </w:t>
      </w:r>
      <w:r w:rsidR="0021765D">
        <w:rPr>
          <w:b/>
          <w:bCs/>
          <w:sz w:val="24"/>
          <w:szCs w:val="24"/>
          <w:u w:val="single"/>
        </w:rPr>
        <w:t xml:space="preserve">Delivery and Implementation </w:t>
      </w:r>
      <w:r w:rsidR="00146ED3">
        <w:rPr>
          <w:b/>
          <w:bCs/>
          <w:sz w:val="24"/>
          <w:szCs w:val="24"/>
          <w:u w:val="single"/>
        </w:rPr>
        <w:t>Plan 2022-2026 – November 2022</w:t>
      </w:r>
    </w:p>
    <w:p w14:paraId="118C3FD6" w14:textId="171BF6D3" w:rsidR="00381017" w:rsidRDefault="004A344F" w:rsidP="00381017">
      <w:r>
        <w:t>On the 2</w:t>
      </w:r>
      <w:r w:rsidR="009A2E0A">
        <w:t>7</w:t>
      </w:r>
      <w:r w:rsidR="009A2E0A" w:rsidRPr="009A2E0A">
        <w:rPr>
          <w:vertAlign w:val="superscript"/>
        </w:rPr>
        <w:t>th</w:t>
      </w:r>
      <w:r w:rsidR="009A2E0A">
        <w:t xml:space="preserve"> </w:t>
      </w:r>
      <w:r>
        <w:t>October 2022</w:t>
      </w:r>
      <w:r w:rsidR="000E6D2D">
        <w:t xml:space="preserve"> the Welsh Government</w:t>
      </w:r>
      <w:r w:rsidR="00BF0E57">
        <w:t xml:space="preserve"> (WG)</w:t>
      </w:r>
      <w:r w:rsidR="000E6D2D">
        <w:t xml:space="preserve"> published</w:t>
      </w:r>
      <w:r w:rsidR="009C4193">
        <w:t xml:space="preserve"> </w:t>
      </w:r>
      <w:r w:rsidR="00964044">
        <w:t xml:space="preserve">it’s Learning </w:t>
      </w:r>
      <w:r w:rsidR="00CF77B8">
        <w:t>Disability</w:t>
      </w:r>
      <w:r w:rsidR="00964044">
        <w:t xml:space="preserve"> Delivery </w:t>
      </w:r>
      <w:r w:rsidR="00CF77B8">
        <w:t xml:space="preserve"> </w:t>
      </w:r>
      <w:r w:rsidR="00463819">
        <w:t xml:space="preserve">and Implementation </w:t>
      </w:r>
      <w:r w:rsidR="00964044">
        <w:t xml:space="preserve">Plan </w:t>
      </w:r>
      <w:r w:rsidR="00CF77B8">
        <w:t xml:space="preserve">2022-26. </w:t>
      </w:r>
      <w:r w:rsidR="00F04AB5">
        <w:t>It is a ‘live’ document and will be updated regularly.</w:t>
      </w:r>
      <w:r w:rsidR="001F75FE">
        <w:t xml:space="preserve"> </w:t>
      </w:r>
      <w:r w:rsidR="00F04AB5">
        <w:t>Progress against delivery of the plan’s actions will be monitored and evaluated annually by the independent Learning Disability Ministerial Advisory Group (LDMAG)</w:t>
      </w:r>
      <w:r w:rsidR="00947B4F">
        <w:t>.</w:t>
      </w:r>
      <w:r w:rsidR="00F04AB5">
        <w:t xml:space="preserve"> </w:t>
      </w:r>
      <w:r w:rsidR="00947B4F">
        <w:t>I</w:t>
      </w:r>
      <w:r w:rsidR="00F04AB5">
        <w:t>t will also be formally reviewed by Welsh Government in the spring of 2024.</w:t>
      </w:r>
    </w:p>
    <w:p w14:paraId="67AE9472" w14:textId="77777777" w:rsidR="00F31C90" w:rsidRDefault="00777728" w:rsidP="00777728">
      <w:pPr>
        <w:rPr>
          <w:rStyle w:val="Hyperlink"/>
          <w:b/>
          <w:bCs/>
        </w:rPr>
      </w:pPr>
      <w:r w:rsidRPr="00777728">
        <w:rPr>
          <w:b/>
          <w:bCs/>
          <w:u w:val="single"/>
        </w:rPr>
        <w:t xml:space="preserve">The full publication can be viewed </w:t>
      </w:r>
      <w:hyperlink r:id="rId9" w:history="1">
        <w:r w:rsidR="00F31C90">
          <w:rPr>
            <w:rStyle w:val="Hyperlink"/>
            <w:b/>
            <w:bCs/>
          </w:rPr>
          <w:t>here</w:t>
        </w:r>
      </w:hyperlink>
    </w:p>
    <w:p w14:paraId="520FF5CE" w14:textId="6F3A2652" w:rsidR="0039069D" w:rsidRPr="00B83D95" w:rsidRDefault="0039069D" w:rsidP="00777728">
      <w:pPr>
        <w:rPr>
          <w:u w:val="single"/>
        </w:rPr>
      </w:pPr>
      <w:r w:rsidRPr="00B83D95">
        <w:rPr>
          <w:b/>
          <w:bCs/>
          <w:u w:val="single"/>
        </w:rPr>
        <w:t xml:space="preserve">Strategic Priority Area </w:t>
      </w:r>
      <w:r w:rsidR="00B83D95" w:rsidRPr="00B83D95">
        <w:rPr>
          <w:b/>
          <w:bCs/>
          <w:u w:val="single"/>
        </w:rPr>
        <w:t xml:space="preserve">1 - </w:t>
      </w:r>
      <w:r w:rsidRPr="00B83D95">
        <w:rPr>
          <w:b/>
          <w:bCs/>
          <w:u w:val="single"/>
        </w:rPr>
        <w:t xml:space="preserve"> Overarching and Crosscutting</w:t>
      </w:r>
      <w:r w:rsidRPr="00B83D95">
        <w:rPr>
          <w:u w:val="single"/>
        </w:rPr>
        <w:t xml:space="preserve"> </w:t>
      </w:r>
    </w:p>
    <w:p w14:paraId="47D16501" w14:textId="7FB4ED89" w:rsidR="00662228" w:rsidRPr="007878C5" w:rsidRDefault="00B83D95" w:rsidP="007878C5">
      <w:pPr>
        <w:rPr>
          <w:b/>
          <w:bCs/>
        </w:rPr>
      </w:pPr>
      <w:r w:rsidRPr="00B83D95">
        <w:rPr>
          <w:b/>
          <w:bCs/>
        </w:rPr>
        <w:t xml:space="preserve">Actions  - </w:t>
      </w:r>
    </w:p>
    <w:p w14:paraId="6C85B83E" w14:textId="77777777" w:rsidR="0088332C" w:rsidRDefault="002979FA" w:rsidP="0088332C">
      <w:pPr>
        <w:pStyle w:val="ListParagraph"/>
        <w:numPr>
          <w:ilvl w:val="0"/>
          <w:numId w:val="48"/>
        </w:numPr>
        <w:rPr>
          <w:b/>
          <w:bCs/>
        </w:rPr>
      </w:pPr>
      <w:r w:rsidRPr="002979FA">
        <w:rPr>
          <w:b/>
          <w:bCs/>
        </w:rPr>
        <w:t xml:space="preserve">Equality and Inclusion </w:t>
      </w:r>
      <w:r w:rsidR="0088332C" w:rsidRPr="0088332C">
        <w:rPr>
          <w:b/>
          <w:bCs/>
        </w:rPr>
        <w:t xml:space="preserve">- </w:t>
      </w:r>
      <w:r w:rsidR="00662228" w:rsidRPr="0088332C">
        <w:rPr>
          <w:b/>
          <w:bCs/>
        </w:rPr>
        <w:t>To consider the impact and effectiveness of learning disability policies on people with learning disabilities, their families and carers in the Black, Asian and Minority Ethnic community</w:t>
      </w:r>
    </w:p>
    <w:p w14:paraId="44F9232D" w14:textId="77777777" w:rsidR="00197650" w:rsidRDefault="00197650" w:rsidP="0088332C">
      <w:pPr>
        <w:pStyle w:val="ListParagraph"/>
        <w:numPr>
          <w:ilvl w:val="0"/>
          <w:numId w:val="48"/>
        </w:numPr>
        <w:rPr>
          <w:b/>
          <w:bCs/>
        </w:rPr>
      </w:pPr>
      <w:r w:rsidRPr="00197650">
        <w:rPr>
          <w:b/>
          <w:bCs/>
        </w:rPr>
        <w:t>To ensure the needs of first language Welsh speakers are met in the design and delivery of services and support.</w:t>
      </w:r>
    </w:p>
    <w:p w14:paraId="5557CDF6" w14:textId="77777777" w:rsidR="00C36656" w:rsidRDefault="00C36656" w:rsidP="00C36656">
      <w:pPr>
        <w:pStyle w:val="ListParagraph"/>
      </w:pPr>
      <w:r>
        <w:t xml:space="preserve">-In year one WG and LDMAG will establish a Task and Finish Group to review the impact and effectiveness of current policies to ensure that the needs of individuals with a learning disability in protected or disadvantaged communities are being met – by April 2023. </w:t>
      </w:r>
    </w:p>
    <w:p w14:paraId="3AF9FA60" w14:textId="77777777" w:rsidR="007878C5" w:rsidRDefault="00C36656" w:rsidP="007878C5">
      <w:pPr>
        <w:pStyle w:val="ListParagraph"/>
      </w:pPr>
      <w:r>
        <w:t xml:space="preserve">- Where gaps are identified, WG will consider and implement actions that ensure policies fully meet the identified needs of people with a learning disability – by April 2024. </w:t>
      </w:r>
    </w:p>
    <w:p w14:paraId="4B53C085" w14:textId="1673B6D7" w:rsidR="00777728" w:rsidRPr="007878C5" w:rsidRDefault="007878C5" w:rsidP="007878C5">
      <w:pPr>
        <w:pStyle w:val="ListParagraph"/>
      </w:pPr>
      <w:r>
        <w:t>-</w:t>
      </w:r>
      <w:r w:rsidR="0071209E">
        <w:t xml:space="preserve">Following completion of the initial phase of work in relation to race equality, </w:t>
      </w:r>
      <w:r w:rsidR="00D961B6">
        <w:t>WG</w:t>
      </w:r>
      <w:r w:rsidR="0071209E">
        <w:t xml:space="preserve"> will explore the impact of current and developing policies on people with learning disabilities from groups who share protected characteristics – from April 2024.</w:t>
      </w:r>
      <w:r w:rsidR="007A2F88" w:rsidRPr="007878C5">
        <w:rPr>
          <w:b/>
          <w:bCs/>
          <w:u w:val="single"/>
        </w:rPr>
        <w:t xml:space="preserve"> </w:t>
      </w:r>
    </w:p>
    <w:p w14:paraId="44218934" w14:textId="77777777" w:rsidR="008456EB" w:rsidRDefault="008456EB" w:rsidP="00877155">
      <w:pPr>
        <w:pStyle w:val="ListParagraph"/>
        <w:rPr>
          <w:b/>
          <w:bCs/>
          <w:u w:val="single"/>
        </w:rPr>
      </w:pPr>
    </w:p>
    <w:p w14:paraId="446B9538" w14:textId="77777777" w:rsidR="00744251" w:rsidRPr="00354B68" w:rsidRDefault="003D1F8A" w:rsidP="00744251">
      <w:pPr>
        <w:pStyle w:val="ListParagraph"/>
        <w:numPr>
          <w:ilvl w:val="0"/>
          <w:numId w:val="48"/>
        </w:numPr>
        <w:rPr>
          <w:b/>
          <w:bCs/>
        </w:rPr>
      </w:pPr>
      <w:r w:rsidRPr="00354B68">
        <w:rPr>
          <w:b/>
          <w:bCs/>
        </w:rPr>
        <w:t>Promote Positive Behavioural support (PBS) and Trauma informed care in health, social care and education.</w:t>
      </w:r>
    </w:p>
    <w:p w14:paraId="055CC8C1" w14:textId="3816071F" w:rsidR="008456EB" w:rsidRDefault="003D1F8A" w:rsidP="00744251">
      <w:pPr>
        <w:pStyle w:val="ListParagraph"/>
        <w:numPr>
          <w:ilvl w:val="0"/>
          <w:numId w:val="48"/>
        </w:numPr>
        <w:rPr>
          <w:b/>
          <w:bCs/>
        </w:rPr>
      </w:pPr>
      <w:r w:rsidRPr="00354B68">
        <w:rPr>
          <w:b/>
          <w:bCs/>
        </w:rPr>
        <w:t>Ensure the Welsh Government’s Reducing Restrictive Practices Framework principles are promoted, understood, and embedded in training and services across health, social care, education and childcare.</w:t>
      </w:r>
    </w:p>
    <w:p w14:paraId="5226917E" w14:textId="77777777" w:rsidR="00881C5C" w:rsidRDefault="000C0637" w:rsidP="000C0637">
      <w:pPr>
        <w:pStyle w:val="ListParagraph"/>
      </w:pPr>
      <w:r>
        <w:t xml:space="preserve">-WG will work with stakeholders and service providers to ensure the Framework principles are promoted, understood and embedded in training and services across health, social care, </w:t>
      </w:r>
      <w:r>
        <w:lastRenderedPageBreak/>
        <w:t xml:space="preserve">education and childcare. This work will also include ensuring the inclusion of appropriate monitoring, recording and reporting – by April 2024. </w:t>
      </w:r>
    </w:p>
    <w:p w14:paraId="27D3EB6D" w14:textId="77777777" w:rsidR="00881C5C" w:rsidRDefault="000C0637" w:rsidP="000C0637">
      <w:pPr>
        <w:pStyle w:val="ListParagraph"/>
      </w:pPr>
      <w:r>
        <w:t>- W</w:t>
      </w:r>
      <w:r w:rsidR="00881C5C">
        <w:t>G</w:t>
      </w:r>
      <w:r>
        <w:t xml:space="preserve"> will undertake a series of pilot/test schemes to identify the most appropriate methods of delivering this commitment across various areas of the public sector – During 2023-24.</w:t>
      </w:r>
    </w:p>
    <w:p w14:paraId="63B1C540" w14:textId="77777777" w:rsidR="001265E2" w:rsidRDefault="000C0637" w:rsidP="000C0637">
      <w:pPr>
        <w:pStyle w:val="ListParagraph"/>
      </w:pPr>
      <w:r>
        <w:t xml:space="preserve"> - W</w:t>
      </w:r>
      <w:r w:rsidR="00881C5C">
        <w:t>G</w:t>
      </w:r>
      <w:r>
        <w:t xml:space="preserve"> will launch animation (and accompanying communication plan) to raise awareness of the Framework for commissioners and providers – Summer 2022. </w:t>
      </w:r>
    </w:p>
    <w:p w14:paraId="2FA0DCDF" w14:textId="77777777" w:rsidR="001265E2" w:rsidRDefault="000C0637" w:rsidP="000C0637">
      <w:pPr>
        <w:pStyle w:val="ListParagraph"/>
      </w:pPr>
      <w:r>
        <w:t>- W</w:t>
      </w:r>
      <w:r w:rsidR="001265E2">
        <w:t>G</w:t>
      </w:r>
      <w:r>
        <w:t xml:space="preserve"> will launch the animation to raise awareness for people using settings and services and the people that matter to them – Summer 2022.</w:t>
      </w:r>
    </w:p>
    <w:p w14:paraId="15993428" w14:textId="5F754036" w:rsidR="00ED4E66" w:rsidRDefault="000C0637" w:rsidP="000C0637">
      <w:pPr>
        <w:pStyle w:val="ListParagraph"/>
      </w:pPr>
      <w:r>
        <w:t xml:space="preserve"> </w:t>
      </w:r>
    </w:p>
    <w:p w14:paraId="5F0A6516" w14:textId="0D3AC3F3" w:rsidR="00C21A3A" w:rsidRPr="006B00B4" w:rsidRDefault="00C21A3A" w:rsidP="00C21A3A">
      <w:pPr>
        <w:rPr>
          <w:b/>
          <w:bCs/>
          <w:u w:val="single"/>
        </w:rPr>
      </w:pPr>
      <w:r w:rsidRPr="006B00B4">
        <w:rPr>
          <w:b/>
          <w:bCs/>
          <w:u w:val="single"/>
        </w:rPr>
        <w:t xml:space="preserve">Strategic priority area 2 </w:t>
      </w:r>
      <w:r w:rsidR="00B70121" w:rsidRPr="006B00B4">
        <w:rPr>
          <w:b/>
          <w:bCs/>
          <w:u w:val="single"/>
        </w:rPr>
        <w:t>–</w:t>
      </w:r>
      <w:r w:rsidRPr="006B00B4">
        <w:rPr>
          <w:b/>
          <w:bCs/>
          <w:u w:val="single"/>
        </w:rPr>
        <w:t xml:space="preserve"> </w:t>
      </w:r>
      <w:r w:rsidR="00B70121" w:rsidRPr="006B00B4">
        <w:rPr>
          <w:b/>
          <w:bCs/>
          <w:u w:val="single"/>
        </w:rPr>
        <w:t xml:space="preserve">Covid recovery and wellbeing </w:t>
      </w:r>
    </w:p>
    <w:p w14:paraId="09A1614A" w14:textId="04E1C1E7" w:rsidR="00B70121" w:rsidRDefault="00B70121" w:rsidP="00C21A3A">
      <w:pPr>
        <w:rPr>
          <w:b/>
          <w:bCs/>
        </w:rPr>
      </w:pPr>
      <w:r>
        <w:rPr>
          <w:b/>
          <w:bCs/>
        </w:rPr>
        <w:t xml:space="preserve">Actions – </w:t>
      </w:r>
    </w:p>
    <w:p w14:paraId="3AD79103" w14:textId="77777777" w:rsidR="00560A43" w:rsidRDefault="00EB61A0" w:rsidP="00560A43">
      <w:pPr>
        <w:pStyle w:val="ListParagraph"/>
        <w:numPr>
          <w:ilvl w:val="0"/>
          <w:numId w:val="49"/>
        </w:numPr>
        <w:rPr>
          <w:b/>
          <w:bCs/>
        </w:rPr>
      </w:pPr>
      <w:r w:rsidRPr="00EB61A0">
        <w:rPr>
          <w:b/>
          <w:bCs/>
        </w:rPr>
        <w:t>Social Prescribing and Loneliness and Isolation - to promote and improve Wellbeing amongst people with learning disabilities.</w:t>
      </w:r>
    </w:p>
    <w:p w14:paraId="389966A4" w14:textId="58C3D1A6" w:rsidR="00EB61A0" w:rsidRPr="00C70300" w:rsidRDefault="00F92791" w:rsidP="00560A43">
      <w:pPr>
        <w:pStyle w:val="ListParagraph"/>
        <w:rPr>
          <w:b/>
          <w:bCs/>
        </w:rPr>
      </w:pPr>
      <w:r>
        <w:t>- LDMAG will contribute to a national task and finish group to understand how social prescribing could aid Wales in its recovery from Covid-19 and introduce an all-Wales framework to roll out social prescribing to tackle isolation.</w:t>
      </w:r>
      <w:r w:rsidR="009A043B">
        <w:t xml:space="preserve"> </w:t>
      </w:r>
      <w:r w:rsidR="009A043B" w:rsidRPr="00C70300">
        <w:rPr>
          <w:b/>
          <w:bCs/>
        </w:rPr>
        <w:t>The RCSLT</w:t>
      </w:r>
      <w:r w:rsidR="001F434A" w:rsidRPr="00C70300">
        <w:rPr>
          <w:b/>
          <w:bCs/>
        </w:rPr>
        <w:t xml:space="preserve"> has submitted a </w:t>
      </w:r>
      <w:hyperlink r:id="rId10" w:anchor="section-2" w:history="1">
        <w:r w:rsidR="00494EB5">
          <w:rPr>
            <w:rStyle w:val="Hyperlink"/>
            <w:b/>
            <w:bCs/>
          </w:rPr>
          <w:t xml:space="preserve">response </w:t>
        </w:r>
      </w:hyperlink>
      <w:r w:rsidR="00494EB5">
        <w:rPr>
          <w:b/>
          <w:bCs/>
        </w:rPr>
        <w:t xml:space="preserve"> </w:t>
      </w:r>
      <w:r w:rsidR="001F434A" w:rsidRPr="00C70300">
        <w:rPr>
          <w:b/>
          <w:bCs/>
        </w:rPr>
        <w:t xml:space="preserve"> </w:t>
      </w:r>
      <w:r w:rsidR="00C70300" w:rsidRPr="00C70300">
        <w:rPr>
          <w:b/>
          <w:bCs/>
        </w:rPr>
        <w:t>to the WG consultation on the national Framework for Social Prescribing in October 2022.</w:t>
      </w:r>
      <w:r w:rsidR="009A043B" w:rsidRPr="00C70300">
        <w:rPr>
          <w:b/>
          <w:bCs/>
        </w:rPr>
        <w:t xml:space="preserve"> </w:t>
      </w:r>
    </w:p>
    <w:p w14:paraId="6F44E085" w14:textId="5FB4F44C" w:rsidR="00560A43" w:rsidRDefault="00560A43" w:rsidP="00560A43">
      <w:pPr>
        <w:pStyle w:val="ListParagraph"/>
        <w:numPr>
          <w:ilvl w:val="0"/>
          <w:numId w:val="49"/>
        </w:numPr>
        <w:rPr>
          <w:b/>
          <w:bCs/>
        </w:rPr>
      </w:pPr>
      <w:r w:rsidRPr="00560A43">
        <w:rPr>
          <w:b/>
          <w:bCs/>
        </w:rPr>
        <w:t>Ensure that the Covid recovery needs of people with learning disabilities, their families and carers are recognised and supported within the Welsh Government’s national Covid Recovery Programme</w:t>
      </w:r>
    </w:p>
    <w:p w14:paraId="11609D59" w14:textId="0A3009DF" w:rsidR="00560A43" w:rsidRDefault="008154AA" w:rsidP="008154AA">
      <w:pPr>
        <w:pStyle w:val="ListParagraph"/>
      </w:pPr>
      <w:r>
        <w:t>-WG will work with LDMAG and other stakeholders to contribute to review, evaluate and to consider lessons learned about the impact on restrictions to people with learning disabilities, their families, and carers during the COVID-19 Pandemic – Ongoing.</w:t>
      </w:r>
    </w:p>
    <w:p w14:paraId="351F4E98" w14:textId="5D6C24DF" w:rsidR="00A44C43" w:rsidRDefault="006B00B4" w:rsidP="00A44C43">
      <w:pPr>
        <w:rPr>
          <w:b/>
          <w:bCs/>
          <w:u w:val="single"/>
        </w:rPr>
      </w:pPr>
      <w:r w:rsidRPr="006B00B4">
        <w:rPr>
          <w:b/>
          <w:bCs/>
          <w:u w:val="single"/>
        </w:rPr>
        <w:t>Strategic</w:t>
      </w:r>
      <w:r w:rsidR="00A44C43" w:rsidRPr="006B00B4">
        <w:rPr>
          <w:b/>
          <w:bCs/>
          <w:u w:val="single"/>
        </w:rPr>
        <w:t xml:space="preserve"> priority area 3 – Health and </w:t>
      </w:r>
      <w:r w:rsidRPr="006B00B4">
        <w:rPr>
          <w:b/>
          <w:bCs/>
          <w:u w:val="single"/>
        </w:rPr>
        <w:t>S</w:t>
      </w:r>
      <w:r w:rsidR="00A44C43" w:rsidRPr="006B00B4">
        <w:rPr>
          <w:b/>
          <w:bCs/>
          <w:u w:val="single"/>
        </w:rPr>
        <w:t xml:space="preserve">ocial </w:t>
      </w:r>
      <w:r w:rsidRPr="006B00B4">
        <w:rPr>
          <w:b/>
          <w:bCs/>
          <w:u w:val="single"/>
        </w:rPr>
        <w:t>C</w:t>
      </w:r>
      <w:r w:rsidR="00A44C43" w:rsidRPr="006B00B4">
        <w:rPr>
          <w:b/>
          <w:bCs/>
          <w:u w:val="single"/>
        </w:rPr>
        <w:t xml:space="preserve">are </w:t>
      </w:r>
    </w:p>
    <w:p w14:paraId="65EC70BA" w14:textId="2016781C" w:rsidR="006B00B4" w:rsidRDefault="006B00B4" w:rsidP="00A44C43">
      <w:pPr>
        <w:rPr>
          <w:b/>
          <w:bCs/>
          <w:u w:val="single"/>
        </w:rPr>
      </w:pPr>
      <w:r>
        <w:rPr>
          <w:b/>
          <w:bCs/>
          <w:u w:val="single"/>
        </w:rPr>
        <w:t xml:space="preserve">Actions – </w:t>
      </w:r>
    </w:p>
    <w:p w14:paraId="6AAA4BC1" w14:textId="11A7AA25" w:rsidR="006B00B4" w:rsidRPr="00770575" w:rsidRDefault="002B0F7E" w:rsidP="002B0F7E">
      <w:pPr>
        <w:pStyle w:val="ListParagraph"/>
        <w:numPr>
          <w:ilvl w:val="0"/>
          <w:numId w:val="49"/>
        </w:numPr>
        <w:rPr>
          <w:b/>
          <w:bCs/>
          <w:u w:val="single"/>
        </w:rPr>
      </w:pPr>
      <w:r w:rsidRPr="002B0F7E">
        <w:rPr>
          <w:b/>
          <w:bCs/>
        </w:rPr>
        <w:t>Implement recommendations from the 2020 review of Adult Specialised Services ‘Improving Care-Improving Lives’.</w:t>
      </w:r>
    </w:p>
    <w:p w14:paraId="56547416" w14:textId="77777777" w:rsidR="00B62B5B" w:rsidRDefault="00B67AE6" w:rsidP="00B67AE6">
      <w:pPr>
        <w:pStyle w:val="ListParagraph"/>
      </w:pPr>
      <w:r>
        <w:t xml:space="preserve"> - WG will respond to the need for medium secure provision in Wales identified by the scoping review undertaken by the Welsh Health Specialised Services Committee (who commission all medium and high provision on behalf of health boards in Wales) – By April 2023. </w:t>
      </w:r>
    </w:p>
    <w:p w14:paraId="7304F728" w14:textId="77777777" w:rsidR="00E65EA5" w:rsidRDefault="00B67AE6" w:rsidP="00B67AE6">
      <w:pPr>
        <w:pStyle w:val="ListParagraph"/>
      </w:pPr>
      <w:r>
        <w:t>- LD Specialist Inpatient Audit Cycle – W</w:t>
      </w:r>
      <w:r w:rsidR="00E65EA5">
        <w:t>G</w:t>
      </w:r>
      <w:r>
        <w:t xml:space="preserve"> will learn from the NHS Wales Delivery Unit’s quarterly specialist service inpatient and Deeper Dive audit cycle to support sustainable development of community services and reduce any inappropriate and lengthy stays in a hospital facility. Reporting system &amp; Improvement plans in place by Dec 2022. </w:t>
      </w:r>
    </w:p>
    <w:p w14:paraId="350069F4" w14:textId="77777777" w:rsidR="00E65EA5" w:rsidRDefault="00B67AE6" w:rsidP="00B67AE6">
      <w:pPr>
        <w:pStyle w:val="ListParagraph"/>
      </w:pPr>
      <w:r>
        <w:t>- Right Sizing LD Community Services – W</w:t>
      </w:r>
      <w:r w:rsidR="00E65EA5">
        <w:t>G</w:t>
      </w:r>
      <w:r>
        <w:t xml:space="preserve"> will support the development of a piece of “right sizing” work for Learning Disability Services, in order to facilitate the implementation of “care closer to home” and reduce any unnecessary hospital stays for people with an LD – By April 2024. </w:t>
      </w:r>
    </w:p>
    <w:p w14:paraId="2ADE0A90" w14:textId="141D9069" w:rsidR="00770575" w:rsidRPr="001A4949" w:rsidRDefault="008454D7" w:rsidP="008454D7">
      <w:pPr>
        <w:pStyle w:val="ListParagraph"/>
        <w:numPr>
          <w:ilvl w:val="0"/>
          <w:numId w:val="49"/>
        </w:numPr>
        <w:rPr>
          <w:b/>
          <w:bCs/>
          <w:u w:val="single"/>
        </w:rPr>
      </w:pPr>
      <w:r w:rsidRPr="008454D7">
        <w:rPr>
          <w:b/>
          <w:bCs/>
        </w:rPr>
        <w:t>Learning Disability Education Framework for healthcare staff.</w:t>
      </w:r>
    </w:p>
    <w:p w14:paraId="25E4F225" w14:textId="77777777" w:rsidR="005C220F" w:rsidRDefault="001A4949" w:rsidP="001A4949">
      <w:pPr>
        <w:pStyle w:val="ListParagraph"/>
      </w:pPr>
      <w:r>
        <w:lastRenderedPageBreak/>
        <w:t>-WG will improve services and ensure reasonable adjustments are made that meet the needs of people with a learning disability accessing services. This will be achieved through the roll out, monitoring and evaluation of the three-tier Learning Disability Education Framework for healthcare staff. Tier 1 to be launched in Spring 2022 with tiers 2 and 3 to follow from April 2023.</w:t>
      </w:r>
    </w:p>
    <w:p w14:paraId="7B1572EB" w14:textId="77777777" w:rsidR="005C220F" w:rsidRDefault="001A4949" w:rsidP="001A4949">
      <w:pPr>
        <w:pStyle w:val="ListParagraph"/>
      </w:pPr>
      <w:r>
        <w:t xml:space="preserve"> - W</w:t>
      </w:r>
      <w:r w:rsidR="005C220F">
        <w:t>G</w:t>
      </w:r>
      <w:r>
        <w:t xml:space="preserve"> will work with partners to develop the Tier 2 and Tier 3 training for NHS staff – Scoping work to commence from October 2022. </w:t>
      </w:r>
    </w:p>
    <w:p w14:paraId="3DFE0C1A" w14:textId="3530EB05" w:rsidR="001A4949" w:rsidRPr="00252658" w:rsidRDefault="00252658" w:rsidP="00252658">
      <w:pPr>
        <w:pStyle w:val="ListParagraph"/>
        <w:numPr>
          <w:ilvl w:val="0"/>
          <w:numId w:val="49"/>
        </w:numPr>
        <w:rPr>
          <w:b/>
          <w:bCs/>
          <w:u w:val="single"/>
        </w:rPr>
      </w:pPr>
      <w:r w:rsidRPr="00252658">
        <w:rPr>
          <w:b/>
          <w:bCs/>
        </w:rPr>
        <w:t>Supporting parents with a learning disability</w:t>
      </w:r>
    </w:p>
    <w:p w14:paraId="14A29380" w14:textId="77777777" w:rsidR="00CD7127" w:rsidRDefault="00CD7127" w:rsidP="00CD7127">
      <w:pPr>
        <w:pStyle w:val="ListParagraph"/>
      </w:pPr>
      <w:r>
        <w:t>-WG will ensure increased understanding and awareness of the needs of parents with a learning disability across services, ensuring parents with a learning disability receive improved support with a subsequent reduction in children being taken into care. This will be achieved through the development, publication and launch of bilingual national guidance for Children’s Social Care Services on best practice about how parents or soon to be parents with a learning disability can be best supported so families stay together and children thrive. By Autumn 2022.</w:t>
      </w:r>
    </w:p>
    <w:p w14:paraId="0D11F260" w14:textId="4C988D9B" w:rsidR="00252658" w:rsidRDefault="00CD7127" w:rsidP="00CD7127">
      <w:pPr>
        <w:pStyle w:val="ListParagraph"/>
      </w:pPr>
      <w:r>
        <w:t xml:space="preserve"> - WG will develop and publish accompanying guidance for parents with a learning disability. By Autumn 2022.</w:t>
      </w:r>
    </w:p>
    <w:p w14:paraId="7D1976F1" w14:textId="59C0FC23" w:rsidR="00423CB2" w:rsidRDefault="00423CB2" w:rsidP="00423CB2">
      <w:pPr>
        <w:rPr>
          <w:b/>
          <w:bCs/>
        </w:rPr>
      </w:pPr>
      <w:r>
        <w:rPr>
          <w:b/>
          <w:bCs/>
          <w:u w:val="single"/>
        </w:rPr>
        <w:t xml:space="preserve">Strategic priority 4 - </w:t>
      </w:r>
      <w:r w:rsidR="00F33730" w:rsidRPr="00F33730">
        <w:rPr>
          <w:b/>
          <w:bCs/>
        </w:rPr>
        <w:t>Advocacy, Self-Advocacy, Engagement and Collaboration</w:t>
      </w:r>
    </w:p>
    <w:p w14:paraId="7534483F" w14:textId="60CE7715" w:rsidR="00F33730" w:rsidRDefault="00F33730" w:rsidP="00423CB2">
      <w:pPr>
        <w:rPr>
          <w:b/>
          <w:bCs/>
        </w:rPr>
      </w:pPr>
      <w:r>
        <w:rPr>
          <w:b/>
          <w:bCs/>
        </w:rPr>
        <w:t xml:space="preserve">Actions – </w:t>
      </w:r>
    </w:p>
    <w:p w14:paraId="435B8510" w14:textId="0210D540" w:rsidR="00F33730" w:rsidRPr="00FF3024" w:rsidRDefault="00FF3024" w:rsidP="00FF3024">
      <w:pPr>
        <w:pStyle w:val="ListParagraph"/>
        <w:numPr>
          <w:ilvl w:val="0"/>
          <w:numId w:val="49"/>
        </w:numPr>
        <w:rPr>
          <w:b/>
          <w:bCs/>
          <w:u w:val="single"/>
        </w:rPr>
      </w:pPr>
      <w:r w:rsidRPr="00FF3024">
        <w:rPr>
          <w:b/>
          <w:bCs/>
        </w:rPr>
        <w:t xml:space="preserve">To promote voice choice and control for people with learning disabilities and their </w:t>
      </w:r>
      <w:proofErr w:type="spellStart"/>
      <w:r w:rsidRPr="00FF3024">
        <w:rPr>
          <w:b/>
          <w:bCs/>
        </w:rPr>
        <w:t>carers</w:t>
      </w:r>
      <w:proofErr w:type="spellEnd"/>
      <w:r w:rsidRPr="00FF3024">
        <w:rPr>
          <w:b/>
          <w:bCs/>
        </w:rPr>
        <w:t xml:space="preserve">. To include advocacy and </w:t>
      </w:r>
      <w:proofErr w:type="spellStart"/>
      <w:r w:rsidRPr="00FF3024">
        <w:rPr>
          <w:b/>
          <w:bCs/>
        </w:rPr>
        <w:t>self advocacy</w:t>
      </w:r>
      <w:proofErr w:type="spellEnd"/>
      <w:r w:rsidRPr="00FF3024">
        <w:rPr>
          <w:b/>
          <w:bCs/>
        </w:rPr>
        <w:t xml:space="preserve"> and digital inclusion.</w:t>
      </w:r>
    </w:p>
    <w:p w14:paraId="1D68F900" w14:textId="513B5F73" w:rsidR="00FF3024" w:rsidRDefault="00D46520" w:rsidP="00D46520">
      <w:pPr>
        <w:pStyle w:val="ListParagraph"/>
      </w:pPr>
      <w:r>
        <w:t>-WG will work with stakeholders to explore and review best practice and different models of advocacy support, in order to develop advocacy services for adults in line with Commissioning Guidance – Commencing October 2022.</w:t>
      </w:r>
    </w:p>
    <w:p w14:paraId="0C992BDC" w14:textId="43586A58" w:rsidR="003C15DE" w:rsidRPr="003C15DE" w:rsidRDefault="003C15DE" w:rsidP="003C15DE">
      <w:pPr>
        <w:pStyle w:val="ListParagraph"/>
        <w:numPr>
          <w:ilvl w:val="0"/>
          <w:numId w:val="49"/>
        </w:numPr>
        <w:rPr>
          <w:b/>
          <w:bCs/>
          <w:u w:val="single"/>
        </w:rPr>
      </w:pPr>
      <w:r w:rsidRPr="003C15DE">
        <w:rPr>
          <w:b/>
          <w:bCs/>
        </w:rPr>
        <w:t>Digital inclusion and use of technology</w:t>
      </w:r>
    </w:p>
    <w:p w14:paraId="72175D77" w14:textId="0F9B29FB" w:rsidR="00545F7D" w:rsidRDefault="00D6043D" w:rsidP="00545F7D">
      <w:pPr>
        <w:pStyle w:val="ListParagraph"/>
      </w:pPr>
      <w:r>
        <w:t xml:space="preserve">-WG will work with partners and stakeholders to review the appropriate use of technology and digital options to maximise engagement and build &amp; improve connections for people with learning disabilities – From April 2023. </w:t>
      </w:r>
    </w:p>
    <w:p w14:paraId="1C562227" w14:textId="42EB9773" w:rsidR="00F20452" w:rsidRDefault="00F20452" w:rsidP="00F20452">
      <w:pPr>
        <w:rPr>
          <w:b/>
          <w:bCs/>
          <w:u w:val="single"/>
        </w:rPr>
      </w:pPr>
      <w:r>
        <w:rPr>
          <w:b/>
          <w:bCs/>
          <w:u w:val="single"/>
        </w:rPr>
        <w:t xml:space="preserve">Strategic priority 5 – </w:t>
      </w:r>
      <w:r w:rsidR="00361B66">
        <w:rPr>
          <w:b/>
          <w:bCs/>
          <w:u w:val="single"/>
        </w:rPr>
        <w:t>Education</w:t>
      </w:r>
      <w:r>
        <w:rPr>
          <w:b/>
          <w:bCs/>
          <w:u w:val="single"/>
        </w:rPr>
        <w:t xml:space="preserve">, Children and Young </w:t>
      </w:r>
      <w:r w:rsidR="00545F7D">
        <w:rPr>
          <w:b/>
          <w:bCs/>
          <w:u w:val="single"/>
        </w:rPr>
        <w:t>People</w:t>
      </w:r>
    </w:p>
    <w:p w14:paraId="57AD99DA" w14:textId="68EABE57" w:rsidR="00545F7D" w:rsidRDefault="00545F7D" w:rsidP="00F20452">
      <w:pPr>
        <w:rPr>
          <w:b/>
          <w:bCs/>
          <w:u w:val="single"/>
        </w:rPr>
      </w:pPr>
      <w:r>
        <w:rPr>
          <w:b/>
          <w:bCs/>
          <w:u w:val="single"/>
        </w:rPr>
        <w:t>Actions –</w:t>
      </w:r>
    </w:p>
    <w:p w14:paraId="7556F5DC" w14:textId="443DE604" w:rsidR="00545F7D" w:rsidRPr="00545F7D" w:rsidRDefault="00545F7D" w:rsidP="00545F7D">
      <w:pPr>
        <w:pStyle w:val="ListParagraph"/>
        <w:numPr>
          <w:ilvl w:val="0"/>
          <w:numId w:val="49"/>
        </w:numPr>
        <w:rPr>
          <w:b/>
          <w:bCs/>
          <w:u w:val="single"/>
        </w:rPr>
      </w:pPr>
      <w:r w:rsidRPr="00545F7D">
        <w:rPr>
          <w:b/>
          <w:bCs/>
        </w:rPr>
        <w:t>Children and Young People’s Learning Disability Services</w:t>
      </w:r>
    </w:p>
    <w:p w14:paraId="05CBEA14" w14:textId="66230029" w:rsidR="00821520" w:rsidRPr="00821520" w:rsidRDefault="00821520" w:rsidP="00821520">
      <w:pPr>
        <w:pStyle w:val="ListParagraph"/>
        <w:rPr>
          <w:b/>
          <w:bCs/>
          <w:u w:val="single"/>
        </w:rPr>
      </w:pPr>
      <w:r>
        <w:t>-</w:t>
      </w:r>
      <w:r w:rsidR="00BC68B9">
        <w:t xml:space="preserve">WG will work with stakeholders and service providers to improve collaborative working in the provision of children’s services, including transition services, for people with learning disabilities across health, social care and education – From April 2022. </w:t>
      </w:r>
      <w:r w:rsidR="00FB1849" w:rsidRPr="00C70E22">
        <w:rPr>
          <w:b/>
          <w:bCs/>
        </w:rPr>
        <w:t xml:space="preserve">We will keep an eye on this action </w:t>
      </w:r>
      <w:r w:rsidR="00C70E22" w:rsidRPr="00C70E22">
        <w:rPr>
          <w:b/>
          <w:bCs/>
        </w:rPr>
        <w:t>following our engagement with the WG transition guidance last year.</w:t>
      </w:r>
    </w:p>
    <w:p w14:paraId="55A4455A" w14:textId="77777777" w:rsidR="00821520" w:rsidRDefault="00821520" w:rsidP="00821520">
      <w:pPr>
        <w:pStyle w:val="ListParagraph"/>
      </w:pPr>
      <w:r>
        <w:t>-</w:t>
      </w:r>
      <w:r w:rsidR="00BC68B9">
        <w:t>W</w:t>
      </w:r>
      <w:r>
        <w:t>G</w:t>
      </w:r>
      <w:r w:rsidR="00BC68B9">
        <w:t xml:space="preserve"> will work with partners to consider the scope of this work and develop appropriate plans exploring best practice, gaps in provision, potential service improvements, and a plan for delivery and implementation of integrated learning disability services for children and young people – From April 2022 to April 2025.</w:t>
      </w:r>
    </w:p>
    <w:p w14:paraId="46F693FC" w14:textId="65C98DDA" w:rsidR="00545F7D" w:rsidRPr="00E01CF0" w:rsidRDefault="00E01CF0" w:rsidP="00E01CF0">
      <w:pPr>
        <w:pStyle w:val="ListParagraph"/>
        <w:numPr>
          <w:ilvl w:val="0"/>
          <w:numId w:val="49"/>
        </w:numPr>
        <w:rPr>
          <w:b/>
          <w:bCs/>
          <w:u w:val="single"/>
        </w:rPr>
      </w:pPr>
      <w:r w:rsidRPr="00E01CF0">
        <w:rPr>
          <w:b/>
          <w:bCs/>
        </w:rPr>
        <w:t>Additional Learning Needs –Implementation</w:t>
      </w:r>
    </w:p>
    <w:p w14:paraId="2BD2E139" w14:textId="27A03C80" w:rsidR="00E01CF0" w:rsidRPr="0073419F" w:rsidRDefault="004C6847" w:rsidP="00C41FC1">
      <w:pPr>
        <w:pStyle w:val="ListParagraph"/>
        <w:rPr>
          <w:b/>
          <w:bCs/>
        </w:rPr>
      </w:pPr>
      <w:r>
        <w:t>-</w:t>
      </w:r>
      <w:r w:rsidR="00C41FC1">
        <w:t xml:space="preserve">WG will establish a national ALN steering group in September 2022 to provide strategic direction information, and advice to support ongoing implementation of reforms. Ongoing – </w:t>
      </w:r>
      <w:r w:rsidR="00C41FC1">
        <w:lastRenderedPageBreak/>
        <w:t>group has been established and work has commenced.</w:t>
      </w:r>
      <w:r w:rsidR="0073419F">
        <w:t xml:space="preserve"> </w:t>
      </w:r>
      <w:r w:rsidR="0073419F" w:rsidRPr="0073419F">
        <w:rPr>
          <w:b/>
          <w:bCs/>
        </w:rPr>
        <w:t>We will keep a close eye on these developments and seek to feed in.</w:t>
      </w:r>
    </w:p>
    <w:p w14:paraId="5A3B3BA8" w14:textId="77777777" w:rsidR="005A3B14" w:rsidRDefault="00A42D6E" w:rsidP="002A7023">
      <w:pPr>
        <w:pStyle w:val="ListParagraph"/>
      </w:pPr>
      <w:r>
        <w:t xml:space="preserve">-Estyn will conduct a thematic review of the ALN system with scoping proposed to take place in summer 2022 and field work in the autumn term with a view to publication in spring 2023. Ongoing. </w:t>
      </w:r>
    </w:p>
    <w:p w14:paraId="41A9BFAF" w14:textId="229571CB" w:rsidR="005E5812" w:rsidRDefault="00A42D6E" w:rsidP="002A7023">
      <w:pPr>
        <w:pStyle w:val="ListParagraph"/>
      </w:pPr>
      <w:r>
        <w:t>- W</w:t>
      </w:r>
      <w:r w:rsidR="005E5812">
        <w:t>G</w:t>
      </w:r>
      <w:r>
        <w:t xml:space="preserve"> will implement phased legislative commencement and movement of children to the new system over three years from September 2021. Ongoing.</w:t>
      </w:r>
    </w:p>
    <w:p w14:paraId="253F9FA2" w14:textId="76AF6EE1" w:rsidR="005E5812" w:rsidRDefault="00A42D6E" w:rsidP="00C41FC1">
      <w:pPr>
        <w:pStyle w:val="ListParagraph"/>
      </w:pPr>
      <w:r>
        <w:t xml:space="preserve"> - W</w:t>
      </w:r>
      <w:r w:rsidR="005E5812">
        <w:t>G</w:t>
      </w:r>
      <w:r>
        <w:t xml:space="preserve"> will appoint implementation leads in March 2023 to provide ongoing strategic support to the sector. Ongoing.</w:t>
      </w:r>
    </w:p>
    <w:p w14:paraId="6118BCB8" w14:textId="2E7ADCFE" w:rsidR="00A42D6E" w:rsidRPr="00E01CF0" w:rsidRDefault="00A42D6E" w:rsidP="00C41FC1">
      <w:pPr>
        <w:pStyle w:val="ListParagraph"/>
        <w:rPr>
          <w:b/>
          <w:bCs/>
          <w:u w:val="single"/>
        </w:rPr>
      </w:pPr>
      <w:r>
        <w:t xml:space="preserve"> - W</w:t>
      </w:r>
      <w:r w:rsidR="005E5812">
        <w:t>G</w:t>
      </w:r>
      <w:r>
        <w:t xml:space="preserve"> will develop and promote the national ALN professional learning pathway. Ongoing. </w:t>
      </w:r>
    </w:p>
    <w:p w14:paraId="6CA60CB7" w14:textId="56EF8A8A" w:rsidR="00902902" w:rsidRPr="005833E4" w:rsidRDefault="00A445F7" w:rsidP="00250F31">
      <w:pPr>
        <w:rPr>
          <w:u w:val="single"/>
        </w:rPr>
      </w:pPr>
      <w:r w:rsidRPr="006F7C8E">
        <w:rPr>
          <w:b/>
          <w:bCs/>
          <w:u w:val="single"/>
        </w:rPr>
        <w:t>Next steps</w:t>
      </w:r>
      <w:r w:rsidR="005833E4">
        <w:rPr>
          <w:u w:val="single"/>
        </w:rPr>
        <w:t xml:space="preserve"> - </w:t>
      </w:r>
      <w:r w:rsidR="00883E44">
        <w:t xml:space="preserve">We </w:t>
      </w:r>
      <w:r w:rsidRPr="00791E6D">
        <w:t xml:space="preserve">will </w:t>
      </w:r>
      <w:r w:rsidR="00883E44">
        <w:t xml:space="preserve"> </w:t>
      </w:r>
      <w:r w:rsidRPr="00791E6D">
        <w:t xml:space="preserve">continue to horizon scan to look at </w:t>
      </w:r>
      <w:r w:rsidR="00F61B16">
        <w:t>developments</w:t>
      </w:r>
      <w:r w:rsidR="00A47474">
        <w:t xml:space="preserve"> and seek </w:t>
      </w:r>
      <w:r w:rsidRPr="00791E6D">
        <w:t xml:space="preserve">opportunities </w:t>
      </w:r>
      <w:r w:rsidR="00F61B16">
        <w:t xml:space="preserve">to influence </w:t>
      </w:r>
      <w:r w:rsidRPr="00791E6D">
        <w:t>for the profession</w:t>
      </w:r>
      <w:r w:rsidR="00F61B16">
        <w:t xml:space="preserve">. </w:t>
      </w:r>
      <w:r w:rsidRPr="00791E6D">
        <w:t>Please</w:t>
      </w:r>
      <w:r w:rsidR="00F61B16">
        <w:t xml:space="preserve"> do</w:t>
      </w:r>
      <w:r w:rsidRPr="00791E6D">
        <w:t xml:space="preserve"> get in touch to share your thoughts.  We can be contacted on </w:t>
      </w:r>
      <w:hyperlink r:id="rId11" w:history="1">
        <w:r w:rsidRPr="00791E6D">
          <w:rPr>
            <w:rStyle w:val="Hyperlink"/>
          </w:rPr>
          <w:t>wales@rcslt.org</w:t>
        </w:r>
      </w:hyperlink>
    </w:p>
    <w:p w14:paraId="4780FA63" w14:textId="7C83F049" w:rsidR="00A445F7" w:rsidRPr="00902902" w:rsidRDefault="00A445F7" w:rsidP="00902902">
      <w:pPr>
        <w:pStyle w:val="NoSpacing"/>
        <w:rPr>
          <w:b/>
          <w:bCs/>
        </w:rPr>
      </w:pPr>
      <w:r w:rsidRPr="00902902">
        <w:rPr>
          <w:b/>
          <w:bCs/>
        </w:rPr>
        <w:t>Naila Noori</w:t>
      </w:r>
    </w:p>
    <w:p w14:paraId="44C87291" w14:textId="4A3587C4" w:rsidR="00F442A8" w:rsidRPr="00902902" w:rsidRDefault="00A445F7" w:rsidP="00902902">
      <w:pPr>
        <w:pStyle w:val="NoSpacing"/>
        <w:rPr>
          <w:b/>
          <w:bCs/>
        </w:rPr>
      </w:pPr>
      <w:r w:rsidRPr="00902902">
        <w:rPr>
          <w:b/>
          <w:bCs/>
        </w:rPr>
        <w:t>Policy Team Wales</w:t>
      </w:r>
      <w:r w:rsidR="00777728">
        <w:rPr>
          <w:b/>
          <w:bCs/>
        </w:rPr>
        <w:t xml:space="preserve"> - </w:t>
      </w:r>
      <w:hyperlink r:id="rId12" w:history="1">
        <w:r w:rsidR="00777728" w:rsidRPr="00380DA3">
          <w:rPr>
            <w:rStyle w:val="Hyperlink"/>
            <w:b/>
            <w:bCs/>
          </w:rPr>
          <w:t>naila.noori@rcslt.org</w:t>
        </w:r>
      </w:hyperlink>
    </w:p>
    <w:sectPr w:rsidR="00F442A8" w:rsidRPr="00902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BF3"/>
    <w:multiLevelType w:val="hybridMultilevel"/>
    <w:tmpl w:val="B15E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02D"/>
    <w:multiLevelType w:val="hybridMultilevel"/>
    <w:tmpl w:val="695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618F"/>
    <w:multiLevelType w:val="hybridMultilevel"/>
    <w:tmpl w:val="F9664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118D6"/>
    <w:multiLevelType w:val="multilevel"/>
    <w:tmpl w:val="F33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A4772"/>
    <w:multiLevelType w:val="hybridMultilevel"/>
    <w:tmpl w:val="F8CC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D2E18"/>
    <w:multiLevelType w:val="hybridMultilevel"/>
    <w:tmpl w:val="7D30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D285E"/>
    <w:multiLevelType w:val="hybridMultilevel"/>
    <w:tmpl w:val="901A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E33E6"/>
    <w:multiLevelType w:val="hybridMultilevel"/>
    <w:tmpl w:val="810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B2FDE"/>
    <w:multiLevelType w:val="hybridMultilevel"/>
    <w:tmpl w:val="34BC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072FD"/>
    <w:multiLevelType w:val="hybridMultilevel"/>
    <w:tmpl w:val="C09E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1441B"/>
    <w:multiLevelType w:val="hybridMultilevel"/>
    <w:tmpl w:val="FDB82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5E0E9E"/>
    <w:multiLevelType w:val="hybridMultilevel"/>
    <w:tmpl w:val="F334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32589"/>
    <w:multiLevelType w:val="hybridMultilevel"/>
    <w:tmpl w:val="811EC1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0F807CE"/>
    <w:multiLevelType w:val="hybridMultilevel"/>
    <w:tmpl w:val="2ACC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71059"/>
    <w:multiLevelType w:val="hybridMultilevel"/>
    <w:tmpl w:val="B59C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653F0"/>
    <w:multiLevelType w:val="hybridMultilevel"/>
    <w:tmpl w:val="D5BC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E27B4"/>
    <w:multiLevelType w:val="hybridMultilevel"/>
    <w:tmpl w:val="D5326C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E7E5770"/>
    <w:multiLevelType w:val="hybridMultilevel"/>
    <w:tmpl w:val="2DAED4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AE3B31"/>
    <w:multiLevelType w:val="hybridMultilevel"/>
    <w:tmpl w:val="1F38F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0F306F9"/>
    <w:multiLevelType w:val="multilevel"/>
    <w:tmpl w:val="57C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B01D0"/>
    <w:multiLevelType w:val="hybridMultilevel"/>
    <w:tmpl w:val="7C80A7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16C40F6"/>
    <w:multiLevelType w:val="hybridMultilevel"/>
    <w:tmpl w:val="D1B8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65333"/>
    <w:multiLevelType w:val="hybridMultilevel"/>
    <w:tmpl w:val="C4DEFE06"/>
    <w:lvl w:ilvl="0" w:tplc="0809000F">
      <w:start w:val="1"/>
      <w:numFmt w:val="decimal"/>
      <w:lvlText w:val="%1."/>
      <w:lvlJc w:val="left"/>
      <w:pPr>
        <w:ind w:left="163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56768A6"/>
    <w:multiLevelType w:val="hybridMultilevel"/>
    <w:tmpl w:val="ECE22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A453A4D"/>
    <w:multiLevelType w:val="hybridMultilevel"/>
    <w:tmpl w:val="02E8D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E337A"/>
    <w:multiLevelType w:val="hybridMultilevel"/>
    <w:tmpl w:val="FA88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816B95"/>
    <w:multiLevelType w:val="hybridMultilevel"/>
    <w:tmpl w:val="0E78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B7408"/>
    <w:multiLevelType w:val="hybridMultilevel"/>
    <w:tmpl w:val="3A402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7A52EE"/>
    <w:multiLevelType w:val="hybridMultilevel"/>
    <w:tmpl w:val="409A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D41202"/>
    <w:multiLevelType w:val="hybridMultilevel"/>
    <w:tmpl w:val="29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536821"/>
    <w:multiLevelType w:val="hybridMultilevel"/>
    <w:tmpl w:val="F1B8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73E98"/>
    <w:multiLevelType w:val="hybridMultilevel"/>
    <w:tmpl w:val="2672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008B0"/>
    <w:multiLevelType w:val="hybridMultilevel"/>
    <w:tmpl w:val="E824601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3" w15:restartNumberingAfterBreak="0">
    <w:nsid w:val="5F045AC3"/>
    <w:multiLevelType w:val="hybridMultilevel"/>
    <w:tmpl w:val="7858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62082"/>
    <w:multiLevelType w:val="hybridMultilevel"/>
    <w:tmpl w:val="1CB49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061777"/>
    <w:multiLevelType w:val="hybridMultilevel"/>
    <w:tmpl w:val="EDEA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D3103"/>
    <w:multiLevelType w:val="hybridMultilevel"/>
    <w:tmpl w:val="FDD6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EA4E5F"/>
    <w:multiLevelType w:val="hybridMultilevel"/>
    <w:tmpl w:val="D6C842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69621859"/>
    <w:multiLevelType w:val="hybridMultilevel"/>
    <w:tmpl w:val="9A6C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B67A9"/>
    <w:multiLevelType w:val="hybridMultilevel"/>
    <w:tmpl w:val="E930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7B057F"/>
    <w:multiLevelType w:val="hybridMultilevel"/>
    <w:tmpl w:val="D98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BE7BC2"/>
    <w:multiLevelType w:val="hybridMultilevel"/>
    <w:tmpl w:val="2BF6E9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2" w15:restartNumberingAfterBreak="0">
    <w:nsid w:val="6D662160"/>
    <w:multiLevelType w:val="hybridMultilevel"/>
    <w:tmpl w:val="4D8C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E36339"/>
    <w:multiLevelType w:val="hybridMultilevel"/>
    <w:tmpl w:val="8C9A5E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4" w15:restartNumberingAfterBreak="0">
    <w:nsid w:val="6E520343"/>
    <w:multiLevelType w:val="hybridMultilevel"/>
    <w:tmpl w:val="8A06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583E41"/>
    <w:multiLevelType w:val="hybridMultilevel"/>
    <w:tmpl w:val="F790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77192"/>
    <w:multiLevelType w:val="hybridMultilevel"/>
    <w:tmpl w:val="715E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987F64"/>
    <w:multiLevelType w:val="hybridMultilevel"/>
    <w:tmpl w:val="F64C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448952">
    <w:abstractNumId w:val="3"/>
  </w:num>
  <w:num w:numId="2" w16cid:durableId="1678385255">
    <w:abstractNumId w:val="19"/>
  </w:num>
  <w:num w:numId="3" w16cid:durableId="1895004609">
    <w:abstractNumId w:val="32"/>
  </w:num>
  <w:num w:numId="4" w16cid:durableId="1433433322">
    <w:abstractNumId w:val="32"/>
  </w:num>
  <w:num w:numId="5" w16cid:durableId="234709197">
    <w:abstractNumId w:val="18"/>
  </w:num>
  <w:num w:numId="6" w16cid:durableId="1217469214">
    <w:abstractNumId w:val="44"/>
  </w:num>
  <w:num w:numId="7" w16cid:durableId="677001382">
    <w:abstractNumId w:val="0"/>
  </w:num>
  <w:num w:numId="8" w16cid:durableId="509953207">
    <w:abstractNumId w:val="1"/>
  </w:num>
  <w:num w:numId="9" w16cid:durableId="1576085521">
    <w:abstractNumId w:val="15"/>
  </w:num>
  <w:num w:numId="10" w16cid:durableId="2125998811">
    <w:abstractNumId w:val="35"/>
  </w:num>
  <w:num w:numId="11" w16cid:durableId="501046929">
    <w:abstractNumId w:val="47"/>
  </w:num>
  <w:num w:numId="12" w16cid:durableId="882716837">
    <w:abstractNumId w:val="29"/>
  </w:num>
  <w:num w:numId="13" w16cid:durableId="165901386">
    <w:abstractNumId w:val="22"/>
  </w:num>
  <w:num w:numId="14" w16cid:durableId="1318336551">
    <w:abstractNumId w:val="20"/>
  </w:num>
  <w:num w:numId="15" w16cid:durableId="2080135433">
    <w:abstractNumId w:val="4"/>
  </w:num>
  <w:num w:numId="16" w16cid:durableId="1693455625">
    <w:abstractNumId w:val="12"/>
  </w:num>
  <w:num w:numId="17" w16cid:durableId="1083994559">
    <w:abstractNumId w:val="2"/>
  </w:num>
  <w:num w:numId="18" w16cid:durableId="1860656944">
    <w:abstractNumId w:val="43"/>
  </w:num>
  <w:num w:numId="19" w16cid:durableId="778334631">
    <w:abstractNumId w:val="23"/>
  </w:num>
  <w:num w:numId="20" w16cid:durableId="767238593">
    <w:abstractNumId w:val="27"/>
  </w:num>
  <w:num w:numId="21" w16cid:durableId="259334032">
    <w:abstractNumId w:val="21"/>
  </w:num>
  <w:num w:numId="22" w16cid:durableId="945304857">
    <w:abstractNumId w:val="14"/>
  </w:num>
  <w:num w:numId="23" w16cid:durableId="1076392203">
    <w:abstractNumId w:val="30"/>
  </w:num>
  <w:num w:numId="24" w16cid:durableId="866455860">
    <w:abstractNumId w:val="45"/>
  </w:num>
  <w:num w:numId="25" w16cid:durableId="1125542084">
    <w:abstractNumId w:val="38"/>
  </w:num>
  <w:num w:numId="26" w16cid:durableId="806974266">
    <w:abstractNumId w:val="17"/>
  </w:num>
  <w:num w:numId="27" w16cid:durableId="289477535">
    <w:abstractNumId w:val="37"/>
  </w:num>
  <w:num w:numId="28" w16cid:durableId="1320890708">
    <w:abstractNumId w:val="16"/>
  </w:num>
  <w:num w:numId="29" w16cid:durableId="2108231614">
    <w:abstractNumId w:val="13"/>
  </w:num>
  <w:num w:numId="30" w16cid:durableId="2059166482">
    <w:abstractNumId w:val="46"/>
  </w:num>
  <w:num w:numId="31" w16cid:durableId="243682046">
    <w:abstractNumId w:val="25"/>
  </w:num>
  <w:num w:numId="32" w16cid:durableId="629944269">
    <w:abstractNumId w:val="7"/>
  </w:num>
  <w:num w:numId="33" w16cid:durableId="673849260">
    <w:abstractNumId w:val="26"/>
  </w:num>
  <w:num w:numId="34" w16cid:durableId="311566620">
    <w:abstractNumId w:val="42"/>
  </w:num>
  <w:num w:numId="35" w16cid:durableId="663244620">
    <w:abstractNumId w:val="31"/>
  </w:num>
  <w:num w:numId="36" w16cid:durableId="418521290">
    <w:abstractNumId w:val="9"/>
  </w:num>
  <w:num w:numId="37" w16cid:durableId="1374113063">
    <w:abstractNumId w:val="5"/>
  </w:num>
  <w:num w:numId="38" w16cid:durableId="1481464026">
    <w:abstractNumId w:val="33"/>
  </w:num>
  <w:num w:numId="39" w16cid:durableId="149559833">
    <w:abstractNumId w:val="36"/>
  </w:num>
  <w:num w:numId="40" w16cid:durableId="2059234133">
    <w:abstractNumId w:val="39"/>
  </w:num>
  <w:num w:numId="41" w16cid:durableId="1277324420">
    <w:abstractNumId w:val="34"/>
  </w:num>
  <w:num w:numId="42" w16cid:durableId="1463767685">
    <w:abstractNumId w:val="6"/>
  </w:num>
  <w:num w:numId="43" w16cid:durableId="27265975">
    <w:abstractNumId w:val="8"/>
  </w:num>
  <w:num w:numId="44" w16cid:durableId="331421707">
    <w:abstractNumId w:val="10"/>
  </w:num>
  <w:num w:numId="45" w16cid:durableId="321350331">
    <w:abstractNumId w:val="28"/>
  </w:num>
  <w:num w:numId="46" w16cid:durableId="179510766">
    <w:abstractNumId w:val="41"/>
  </w:num>
  <w:num w:numId="47" w16cid:durableId="215355907">
    <w:abstractNumId w:val="11"/>
  </w:num>
  <w:num w:numId="48" w16cid:durableId="1315454352">
    <w:abstractNumId w:val="40"/>
  </w:num>
  <w:num w:numId="49" w16cid:durableId="1140572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B9"/>
    <w:rsid w:val="00003A91"/>
    <w:rsid w:val="000125A8"/>
    <w:rsid w:val="00014D05"/>
    <w:rsid w:val="000174C7"/>
    <w:rsid w:val="00023CB5"/>
    <w:rsid w:val="00041093"/>
    <w:rsid w:val="00073FB1"/>
    <w:rsid w:val="00083E2C"/>
    <w:rsid w:val="00093AF2"/>
    <w:rsid w:val="000C0637"/>
    <w:rsid w:val="000E6D2D"/>
    <w:rsid w:val="000F4C75"/>
    <w:rsid w:val="001265E2"/>
    <w:rsid w:val="0013083F"/>
    <w:rsid w:val="00132C6D"/>
    <w:rsid w:val="00136CB0"/>
    <w:rsid w:val="001436DC"/>
    <w:rsid w:val="00146ED3"/>
    <w:rsid w:val="00153FD3"/>
    <w:rsid w:val="00160BEA"/>
    <w:rsid w:val="00197650"/>
    <w:rsid w:val="001A3EBE"/>
    <w:rsid w:val="001A4949"/>
    <w:rsid w:val="001A531B"/>
    <w:rsid w:val="001B0831"/>
    <w:rsid w:val="001C304D"/>
    <w:rsid w:val="001D5F28"/>
    <w:rsid w:val="001F434A"/>
    <w:rsid w:val="001F75FE"/>
    <w:rsid w:val="0021765D"/>
    <w:rsid w:val="002471CE"/>
    <w:rsid w:val="00250F31"/>
    <w:rsid w:val="0025188F"/>
    <w:rsid w:val="00252240"/>
    <w:rsid w:val="00252658"/>
    <w:rsid w:val="002636D0"/>
    <w:rsid w:val="00271481"/>
    <w:rsid w:val="0027524C"/>
    <w:rsid w:val="00283147"/>
    <w:rsid w:val="00292F31"/>
    <w:rsid w:val="002979FA"/>
    <w:rsid w:val="002A7023"/>
    <w:rsid w:val="002B0F7E"/>
    <w:rsid w:val="002B34AB"/>
    <w:rsid w:val="002D38DD"/>
    <w:rsid w:val="00313F7D"/>
    <w:rsid w:val="00354B68"/>
    <w:rsid w:val="00361B66"/>
    <w:rsid w:val="00364A1C"/>
    <w:rsid w:val="00367F21"/>
    <w:rsid w:val="0037027F"/>
    <w:rsid w:val="00381017"/>
    <w:rsid w:val="00382E14"/>
    <w:rsid w:val="0038340C"/>
    <w:rsid w:val="0039069D"/>
    <w:rsid w:val="0039545E"/>
    <w:rsid w:val="003C15DE"/>
    <w:rsid w:val="003C5BDF"/>
    <w:rsid w:val="003D11FC"/>
    <w:rsid w:val="003D1F8A"/>
    <w:rsid w:val="003D74D0"/>
    <w:rsid w:val="003E6BDD"/>
    <w:rsid w:val="003F117B"/>
    <w:rsid w:val="004046DC"/>
    <w:rsid w:val="00412E20"/>
    <w:rsid w:val="00423CB2"/>
    <w:rsid w:val="0043457F"/>
    <w:rsid w:val="00451FCC"/>
    <w:rsid w:val="00463819"/>
    <w:rsid w:val="00494EB5"/>
    <w:rsid w:val="0049755E"/>
    <w:rsid w:val="004978F5"/>
    <w:rsid w:val="004A344F"/>
    <w:rsid w:val="004A430F"/>
    <w:rsid w:val="004B39E7"/>
    <w:rsid w:val="004C6847"/>
    <w:rsid w:val="004E0FFA"/>
    <w:rsid w:val="004F0CC6"/>
    <w:rsid w:val="00524C57"/>
    <w:rsid w:val="00541662"/>
    <w:rsid w:val="00545F7D"/>
    <w:rsid w:val="00560A43"/>
    <w:rsid w:val="005833E4"/>
    <w:rsid w:val="00583CA1"/>
    <w:rsid w:val="00586A54"/>
    <w:rsid w:val="005A3B14"/>
    <w:rsid w:val="005B1882"/>
    <w:rsid w:val="005B4435"/>
    <w:rsid w:val="005C220F"/>
    <w:rsid w:val="005E5812"/>
    <w:rsid w:val="005F177E"/>
    <w:rsid w:val="005F34E6"/>
    <w:rsid w:val="00653830"/>
    <w:rsid w:val="00662228"/>
    <w:rsid w:val="00673D24"/>
    <w:rsid w:val="006B00B4"/>
    <w:rsid w:val="006B1CA0"/>
    <w:rsid w:val="006C4461"/>
    <w:rsid w:val="006C5850"/>
    <w:rsid w:val="006E1ACB"/>
    <w:rsid w:val="006E37E9"/>
    <w:rsid w:val="006F7C8E"/>
    <w:rsid w:val="00704806"/>
    <w:rsid w:val="0071209E"/>
    <w:rsid w:val="00726FE8"/>
    <w:rsid w:val="0073419F"/>
    <w:rsid w:val="007376A6"/>
    <w:rsid w:val="00744251"/>
    <w:rsid w:val="00754DE7"/>
    <w:rsid w:val="007610A7"/>
    <w:rsid w:val="00770575"/>
    <w:rsid w:val="007722D4"/>
    <w:rsid w:val="00777728"/>
    <w:rsid w:val="007878C5"/>
    <w:rsid w:val="00791E6D"/>
    <w:rsid w:val="00792401"/>
    <w:rsid w:val="007951BC"/>
    <w:rsid w:val="007A2F88"/>
    <w:rsid w:val="007B7552"/>
    <w:rsid w:val="007C1A6C"/>
    <w:rsid w:val="007E16B3"/>
    <w:rsid w:val="008131C6"/>
    <w:rsid w:val="008154AA"/>
    <w:rsid w:val="008154C6"/>
    <w:rsid w:val="00821520"/>
    <w:rsid w:val="0084122E"/>
    <w:rsid w:val="008446D2"/>
    <w:rsid w:val="008454D7"/>
    <w:rsid w:val="008456EB"/>
    <w:rsid w:val="0085013F"/>
    <w:rsid w:val="00851779"/>
    <w:rsid w:val="00867392"/>
    <w:rsid w:val="00877155"/>
    <w:rsid w:val="00880779"/>
    <w:rsid w:val="00881C5C"/>
    <w:rsid w:val="0088332C"/>
    <w:rsid w:val="00883E44"/>
    <w:rsid w:val="008A1A39"/>
    <w:rsid w:val="008A2267"/>
    <w:rsid w:val="008A79A7"/>
    <w:rsid w:val="008B1982"/>
    <w:rsid w:val="00902902"/>
    <w:rsid w:val="009232C6"/>
    <w:rsid w:val="00923329"/>
    <w:rsid w:val="009341A1"/>
    <w:rsid w:val="00947B4F"/>
    <w:rsid w:val="00956852"/>
    <w:rsid w:val="00964044"/>
    <w:rsid w:val="00966EBD"/>
    <w:rsid w:val="00975A1E"/>
    <w:rsid w:val="009876FC"/>
    <w:rsid w:val="009A043B"/>
    <w:rsid w:val="009A2E0A"/>
    <w:rsid w:val="009A5F66"/>
    <w:rsid w:val="009C4193"/>
    <w:rsid w:val="009C61ED"/>
    <w:rsid w:val="009D43F4"/>
    <w:rsid w:val="00A03FE8"/>
    <w:rsid w:val="00A2406A"/>
    <w:rsid w:val="00A42D6E"/>
    <w:rsid w:val="00A445F7"/>
    <w:rsid w:val="00A44C43"/>
    <w:rsid w:val="00A46EB9"/>
    <w:rsid w:val="00A47474"/>
    <w:rsid w:val="00A478B2"/>
    <w:rsid w:val="00A65F9E"/>
    <w:rsid w:val="00A74AB6"/>
    <w:rsid w:val="00A92C9B"/>
    <w:rsid w:val="00AA3C75"/>
    <w:rsid w:val="00AA648A"/>
    <w:rsid w:val="00AB21DA"/>
    <w:rsid w:val="00AB4679"/>
    <w:rsid w:val="00AB4725"/>
    <w:rsid w:val="00AB582D"/>
    <w:rsid w:val="00AD07BA"/>
    <w:rsid w:val="00B25BEE"/>
    <w:rsid w:val="00B27DC3"/>
    <w:rsid w:val="00B37796"/>
    <w:rsid w:val="00B4201E"/>
    <w:rsid w:val="00B62B5B"/>
    <w:rsid w:val="00B67AE6"/>
    <w:rsid w:val="00B70121"/>
    <w:rsid w:val="00B73452"/>
    <w:rsid w:val="00B83D95"/>
    <w:rsid w:val="00B873D9"/>
    <w:rsid w:val="00BB23E0"/>
    <w:rsid w:val="00BB27BB"/>
    <w:rsid w:val="00BC68B9"/>
    <w:rsid w:val="00BC73BA"/>
    <w:rsid w:val="00BD57CB"/>
    <w:rsid w:val="00BE48FE"/>
    <w:rsid w:val="00BE4944"/>
    <w:rsid w:val="00BF0E57"/>
    <w:rsid w:val="00BF3FA2"/>
    <w:rsid w:val="00C10410"/>
    <w:rsid w:val="00C12141"/>
    <w:rsid w:val="00C21A3A"/>
    <w:rsid w:val="00C2253A"/>
    <w:rsid w:val="00C307A4"/>
    <w:rsid w:val="00C36656"/>
    <w:rsid w:val="00C41FC1"/>
    <w:rsid w:val="00C43D5E"/>
    <w:rsid w:val="00C70300"/>
    <w:rsid w:val="00C70E22"/>
    <w:rsid w:val="00C80B70"/>
    <w:rsid w:val="00C83643"/>
    <w:rsid w:val="00CB005B"/>
    <w:rsid w:val="00CB1FA8"/>
    <w:rsid w:val="00CB4AA6"/>
    <w:rsid w:val="00CC4032"/>
    <w:rsid w:val="00CC54F7"/>
    <w:rsid w:val="00CD7127"/>
    <w:rsid w:val="00CE189B"/>
    <w:rsid w:val="00CF029A"/>
    <w:rsid w:val="00CF77B8"/>
    <w:rsid w:val="00D43278"/>
    <w:rsid w:val="00D46520"/>
    <w:rsid w:val="00D6043D"/>
    <w:rsid w:val="00D961B6"/>
    <w:rsid w:val="00DA45E5"/>
    <w:rsid w:val="00DB223E"/>
    <w:rsid w:val="00E01831"/>
    <w:rsid w:val="00E01CF0"/>
    <w:rsid w:val="00E1009E"/>
    <w:rsid w:val="00E11F66"/>
    <w:rsid w:val="00E17EF3"/>
    <w:rsid w:val="00E65EA5"/>
    <w:rsid w:val="00E852E2"/>
    <w:rsid w:val="00E921BB"/>
    <w:rsid w:val="00EB1272"/>
    <w:rsid w:val="00EB61A0"/>
    <w:rsid w:val="00ED2F7A"/>
    <w:rsid w:val="00ED4E66"/>
    <w:rsid w:val="00F04AB5"/>
    <w:rsid w:val="00F20452"/>
    <w:rsid w:val="00F31C90"/>
    <w:rsid w:val="00F33730"/>
    <w:rsid w:val="00F442A8"/>
    <w:rsid w:val="00F56D13"/>
    <w:rsid w:val="00F6092B"/>
    <w:rsid w:val="00F61B16"/>
    <w:rsid w:val="00F6487B"/>
    <w:rsid w:val="00F721D6"/>
    <w:rsid w:val="00F862FC"/>
    <w:rsid w:val="00F8759A"/>
    <w:rsid w:val="00F92791"/>
    <w:rsid w:val="00FA7E46"/>
    <w:rsid w:val="00FB0E8C"/>
    <w:rsid w:val="00FB1849"/>
    <w:rsid w:val="00FB2FAA"/>
    <w:rsid w:val="00FD18F4"/>
    <w:rsid w:val="00FE19B1"/>
    <w:rsid w:val="00FF3024"/>
    <w:rsid w:val="00FF6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0706"/>
  <w15:docId w15:val="{C80085CC-FE1D-4C65-88EE-4E0C146C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46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6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B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46E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6EB9"/>
    <w:rPr>
      <w:color w:val="0000FF"/>
      <w:u w:val="single"/>
    </w:rPr>
  </w:style>
  <w:style w:type="paragraph" w:customStyle="1" w:styleId="menuitem">
    <w:name w:val="menu__item"/>
    <w:basedOn w:val="Normal"/>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009E"/>
    <w:rPr>
      <w:color w:val="605E5C"/>
      <w:shd w:val="clear" w:color="auto" w:fill="E1DFDD"/>
    </w:rPr>
  </w:style>
  <w:style w:type="paragraph" w:styleId="ListParagraph">
    <w:name w:val="List Paragraph"/>
    <w:basedOn w:val="Normal"/>
    <w:uiPriority w:val="34"/>
    <w:qFormat/>
    <w:rsid w:val="008B1982"/>
    <w:pPr>
      <w:spacing w:after="200" w:line="276" w:lineRule="auto"/>
      <w:ind w:left="720"/>
      <w:contextualSpacing/>
    </w:pPr>
  </w:style>
  <w:style w:type="paragraph" w:styleId="NoSpacing">
    <w:name w:val="No Spacing"/>
    <w:uiPriority w:val="1"/>
    <w:qFormat/>
    <w:rsid w:val="00B25BEE"/>
    <w:pPr>
      <w:spacing w:after="0" w:line="240" w:lineRule="auto"/>
    </w:pPr>
  </w:style>
  <w:style w:type="paragraph" w:styleId="BodyText">
    <w:name w:val="Body Text"/>
    <w:basedOn w:val="Normal"/>
    <w:link w:val="BodyTextChar"/>
    <w:uiPriority w:val="1"/>
    <w:qFormat/>
    <w:rsid w:val="00AB4679"/>
    <w:pPr>
      <w:widowControl w:val="0"/>
      <w:autoSpaceDE w:val="0"/>
      <w:autoSpaceDN w:val="0"/>
      <w:adjustRightInd w:val="0"/>
      <w:spacing w:after="0" w:line="240" w:lineRule="auto"/>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99"/>
    <w:rsid w:val="00AB4679"/>
    <w:rPr>
      <w:rFonts w:ascii="Arial" w:eastAsiaTheme="minorEastAsia" w:hAnsi="Arial" w:cs="Arial"/>
      <w:sz w:val="20"/>
      <w:szCs w:val="20"/>
      <w:lang w:eastAsia="en-GB"/>
    </w:rPr>
  </w:style>
  <w:style w:type="character" w:customStyle="1" w:styleId="Heading3Char">
    <w:name w:val="Heading 3 Char"/>
    <w:basedOn w:val="DefaultParagraphFont"/>
    <w:link w:val="Heading3"/>
    <w:uiPriority w:val="9"/>
    <w:semiHidden/>
    <w:rsid w:val="00F56D1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125A8"/>
    <w:rPr>
      <w:color w:val="954F72" w:themeColor="followedHyperlink"/>
      <w:u w:val="single"/>
    </w:rPr>
  </w:style>
  <w:style w:type="character" w:styleId="CommentReference">
    <w:name w:val="annotation reference"/>
    <w:basedOn w:val="DefaultParagraphFont"/>
    <w:uiPriority w:val="99"/>
    <w:semiHidden/>
    <w:unhideWhenUsed/>
    <w:rsid w:val="00583CA1"/>
    <w:rPr>
      <w:sz w:val="16"/>
      <w:szCs w:val="16"/>
    </w:rPr>
  </w:style>
  <w:style w:type="paragraph" w:styleId="CommentText">
    <w:name w:val="annotation text"/>
    <w:basedOn w:val="Normal"/>
    <w:link w:val="CommentTextChar"/>
    <w:uiPriority w:val="99"/>
    <w:unhideWhenUsed/>
    <w:rsid w:val="00583CA1"/>
    <w:pPr>
      <w:spacing w:line="240" w:lineRule="auto"/>
    </w:pPr>
    <w:rPr>
      <w:sz w:val="20"/>
      <w:szCs w:val="20"/>
    </w:rPr>
  </w:style>
  <w:style w:type="character" w:customStyle="1" w:styleId="CommentTextChar">
    <w:name w:val="Comment Text Char"/>
    <w:basedOn w:val="DefaultParagraphFont"/>
    <w:link w:val="CommentText"/>
    <w:uiPriority w:val="99"/>
    <w:rsid w:val="00583CA1"/>
    <w:rPr>
      <w:sz w:val="20"/>
      <w:szCs w:val="20"/>
    </w:rPr>
  </w:style>
  <w:style w:type="paragraph" w:styleId="CommentSubject">
    <w:name w:val="annotation subject"/>
    <w:basedOn w:val="CommentText"/>
    <w:next w:val="CommentText"/>
    <w:link w:val="CommentSubjectChar"/>
    <w:uiPriority w:val="99"/>
    <w:semiHidden/>
    <w:unhideWhenUsed/>
    <w:rsid w:val="00583CA1"/>
    <w:rPr>
      <w:b/>
      <w:bCs/>
    </w:rPr>
  </w:style>
  <w:style w:type="character" w:customStyle="1" w:styleId="CommentSubjectChar">
    <w:name w:val="Comment Subject Char"/>
    <w:basedOn w:val="CommentTextChar"/>
    <w:link w:val="CommentSubject"/>
    <w:uiPriority w:val="99"/>
    <w:semiHidden/>
    <w:rsid w:val="00583C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5902">
      <w:bodyDiv w:val="1"/>
      <w:marLeft w:val="0"/>
      <w:marRight w:val="0"/>
      <w:marTop w:val="0"/>
      <w:marBottom w:val="0"/>
      <w:divBdr>
        <w:top w:val="none" w:sz="0" w:space="0" w:color="auto"/>
        <w:left w:val="none" w:sz="0" w:space="0" w:color="auto"/>
        <w:bottom w:val="none" w:sz="0" w:space="0" w:color="auto"/>
        <w:right w:val="none" w:sz="0" w:space="0" w:color="auto"/>
      </w:divBdr>
    </w:div>
    <w:div w:id="520094760">
      <w:bodyDiv w:val="1"/>
      <w:marLeft w:val="0"/>
      <w:marRight w:val="0"/>
      <w:marTop w:val="0"/>
      <w:marBottom w:val="0"/>
      <w:divBdr>
        <w:top w:val="none" w:sz="0" w:space="0" w:color="auto"/>
        <w:left w:val="none" w:sz="0" w:space="0" w:color="auto"/>
        <w:bottom w:val="none" w:sz="0" w:space="0" w:color="auto"/>
        <w:right w:val="none" w:sz="0" w:space="0" w:color="auto"/>
      </w:divBdr>
    </w:div>
    <w:div w:id="633171911">
      <w:bodyDiv w:val="1"/>
      <w:marLeft w:val="0"/>
      <w:marRight w:val="0"/>
      <w:marTop w:val="0"/>
      <w:marBottom w:val="0"/>
      <w:divBdr>
        <w:top w:val="none" w:sz="0" w:space="0" w:color="auto"/>
        <w:left w:val="none" w:sz="0" w:space="0" w:color="auto"/>
        <w:bottom w:val="none" w:sz="0" w:space="0" w:color="auto"/>
        <w:right w:val="none" w:sz="0" w:space="0" w:color="auto"/>
      </w:divBdr>
    </w:div>
    <w:div w:id="867528323">
      <w:bodyDiv w:val="1"/>
      <w:marLeft w:val="0"/>
      <w:marRight w:val="0"/>
      <w:marTop w:val="0"/>
      <w:marBottom w:val="0"/>
      <w:divBdr>
        <w:top w:val="none" w:sz="0" w:space="0" w:color="auto"/>
        <w:left w:val="none" w:sz="0" w:space="0" w:color="auto"/>
        <w:bottom w:val="none" w:sz="0" w:space="0" w:color="auto"/>
        <w:right w:val="none" w:sz="0" w:space="0" w:color="auto"/>
      </w:divBdr>
      <w:divsChild>
        <w:div w:id="122041192">
          <w:marLeft w:val="0"/>
          <w:marRight w:val="0"/>
          <w:marTop w:val="0"/>
          <w:marBottom w:val="0"/>
          <w:divBdr>
            <w:top w:val="none" w:sz="0" w:space="0" w:color="auto"/>
            <w:left w:val="none" w:sz="0" w:space="0" w:color="auto"/>
            <w:bottom w:val="none" w:sz="0" w:space="0" w:color="auto"/>
            <w:right w:val="none" w:sz="0" w:space="0" w:color="auto"/>
          </w:divBdr>
        </w:div>
        <w:div w:id="515846365">
          <w:marLeft w:val="0"/>
          <w:marRight w:val="0"/>
          <w:marTop w:val="0"/>
          <w:marBottom w:val="0"/>
          <w:divBdr>
            <w:top w:val="none" w:sz="0" w:space="0" w:color="auto"/>
            <w:left w:val="none" w:sz="0" w:space="0" w:color="auto"/>
            <w:bottom w:val="none" w:sz="0" w:space="0" w:color="auto"/>
            <w:right w:val="none" w:sz="0" w:space="0" w:color="auto"/>
          </w:divBdr>
          <w:divsChild>
            <w:div w:id="1748378590">
              <w:marLeft w:val="0"/>
              <w:marRight w:val="0"/>
              <w:marTop w:val="0"/>
              <w:marBottom w:val="0"/>
              <w:divBdr>
                <w:top w:val="none" w:sz="0" w:space="0" w:color="auto"/>
                <w:left w:val="none" w:sz="0" w:space="0" w:color="auto"/>
                <w:bottom w:val="none" w:sz="0" w:space="0" w:color="auto"/>
                <w:right w:val="none" w:sz="0" w:space="0" w:color="auto"/>
              </w:divBdr>
              <w:divsChild>
                <w:div w:id="1185050127">
                  <w:marLeft w:val="0"/>
                  <w:marRight w:val="300"/>
                  <w:marTop w:val="0"/>
                  <w:marBottom w:val="0"/>
                  <w:divBdr>
                    <w:top w:val="single" w:sz="6" w:space="0" w:color="E5E5E5"/>
                    <w:left w:val="single" w:sz="6" w:space="0" w:color="E5E5E5"/>
                    <w:bottom w:val="single" w:sz="6" w:space="0" w:color="E5E5E5"/>
                    <w:right w:val="single" w:sz="6" w:space="0" w:color="E5E5E5"/>
                  </w:divBdr>
                </w:div>
                <w:div w:id="16842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917">
          <w:marLeft w:val="0"/>
          <w:marRight w:val="0"/>
          <w:marTop w:val="0"/>
          <w:marBottom w:val="0"/>
          <w:divBdr>
            <w:top w:val="none" w:sz="0" w:space="0" w:color="auto"/>
            <w:left w:val="none" w:sz="0" w:space="0" w:color="auto"/>
            <w:bottom w:val="none" w:sz="0" w:space="0" w:color="auto"/>
            <w:right w:val="none" w:sz="0" w:space="0" w:color="auto"/>
          </w:divBdr>
          <w:divsChild>
            <w:div w:id="156266435">
              <w:marLeft w:val="0"/>
              <w:marRight w:val="0"/>
              <w:marTop w:val="0"/>
              <w:marBottom w:val="0"/>
              <w:divBdr>
                <w:top w:val="none" w:sz="0" w:space="0" w:color="auto"/>
                <w:left w:val="none" w:sz="0" w:space="0" w:color="auto"/>
                <w:bottom w:val="none" w:sz="0" w:space="0" w:color="auto"/>
                <w:right w:val="none" w:sz="0" w:space="0" w:color="auto"/>
              </w:divBdr>
              <w:divsChild>
                <w:div w:id="1957911141">
                  <w:marLeft w:val="0"/>
                  <w:marRight w:val="0"/>
                  <w:marTop w:val="0"/>
                  <w:marBottom w:val="0"/>
                  <w:divBdr>
                    <w:top w:val="none" w:sz="0" w:space="0" w:color="auto"/>
                    <w:left w:val="none" w:sz="0" w:space="0" w:color="auto"/>
                    <w:bottom w:val="none" w:sz="0" w:space="0" w:color="auto"/>
                    <w:right w:val="none" w:sz="0" w:space="0" w:color="auto"/>
                  </w:divBdr>
                  <w:divsChild>
                    <w:div w:id="182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187">
          <w:marLeft w:val="0"/>
          <w:marRight w:val="0"/>
          <w:marTop w:val="0"/>
          <w:marBottom w:val="0"/>
          <w:divBdr>
            <w:top w:val="none" w:sz="0" w:space="0" w:color="auto"/>
            <w:left w:val="none" w:sz="0" w:space="0" w:color="auto"/>
            <w:bottom w:val="none" w:sz="0" w:space="0" w:color="auto"/>
            <w:right w:val="none" w:sz="0" w:space="0" w:color="auto"/>
          </w:divBdr>
          <w:divsChild>
            <w:div w:id="2140803266">
              <w:marLeft w:val="0"/>
              <w:marRight w:val="0"/>
              <w:marTop w:val="0"/>
              <w:marBottom w:val="0"/>
              <w:divBdr>
                <w:top w:val="none" w:sz="0" w:space="0" w:color="auto"/>
                <w:left w:val="none" w:sz="0" w:space="0" w:color="auto"/>
                <w:bottom w:val="none" w:sz="0" w:space="0" w:color="auto"/>
                <w:right w:val="none" w:sz="0" w:space="0" w:color="auto"/>
              </w:divBdr>
              <w:divsChild>
                <w:div w:id="791947644">
                  <w:marLeft w:val="0"/>
                  <w:marRight w:val="0"/>
                  <w:marTop w:val="0"/>
                  <w:marBottom w:val="0"/>
                  <w:divBdr>
                    <w:top w:val="none" w:sz="0" w:space="0" w:color="auto"/>
                    <w:left w:val="none" w:sz="0" w:space="0" w:color="auto"/>
                    <w:bottom w:val="none" w:sz="0" w:space="0" w:color="auto"/>
                    <w:right w:val="none" w:sz="0" w:space="0" w:color="auto"/>
                  </w:divBdr>
                  <w:divsChild>
                    <w:div w:id="1251965621">
                      <w:marLeft w:val="0"/>
                      <w:marRight w:val="0"/>
                      <w:marTop w:val="0"/>
                      <w:marBottom w:val="0"/>
                      <w:divBdr>
                        <w:top w:val="none" w:sz="0" w:space="0" w:color="auto"/>
                        <w:left w:val="none" w:sz="0" w:space="0" w:color="auto"/>
                        <w:bottom w:val="none" w:sz="0" w:space="0" w:color="auto"/>
                        <w:right w:val="none" w:sz="0" w:space="0" w:color="auto"/>
                      </w:divBdr>
                      <w:divsChild>
                        <w:div w:id="643973520">
                          <w:marLeft w:val="-300"/>
                          <w:marRight w:val="-300"/>
                          <w:marTop w:val="0"/>
                          <w:marBottom w:val="0"/>
                          <w:divBdr>
                            <w:top w:val="none" w:sz="0" w:space="0" w:color="auto"/>
                            <w:left w:val="none" w:sz="0" w:space="0" w:color="auto"/>
                            <w:bottom w:val="none" w:sz="0" w:space="0" w:color="auto"/>
                            <w:right w:val="none" w:sz="0" w:space="0" w:color="auto"/>
                          </w:divBdr>
                          <w:divsChild>
                            <w:div w:id="1773747128">
                              <w:marLeft w:val="0"/>
                              <w:marRight w:val="0"/>
                              <w:marTop w:val="0"/>
                              <w:marBottom w:val="0"/>
                              <w:divBdr>
                                <w:top w:val="none" w:sz="0" w:space="0" w:color="auto"/>
                                <w:left w:val="none" w:sz="0" w:space="0" w:color="auto"/>
                                <w:bottom w:val="none" w:sz="0" w:space="0" w:color="auto"/>
                                <w:right w:val="none" w:sz="0" w:space="0" w:color="auto"/>
                              </w:divBdr>
                              <w:divsChild>
                                <w:div w:id="151257614">
                                  <w:marLeft w:val="0"/>
                                  <w:marRight w:val="0"/>
                                  <w:marTop w:val="0"/>
                                  <w:marBottom w:val="0"/>
                                  <w:divBdr>
                                    <w:top w:val="none" w:sz="0" w:space="0" w:color="auto"/>
                                    <w:left w:val="none" w:sz="0" w:space="0" w:color="auto"/>
                                    <w:bottom w:val="none" w:sz="0" w:space="0" w:color="auto"/>
                                    <w:right w:val="none" w:sz="0" w:space="0" w:color="auto"/>
                                  </w:divBdr>
                                  <w:divsChild>
                                    <w:div w:id="2036225387">
                                      <w:marLeft w:val="0"/>
                                      <w:marRight w:val="0"/>
                                      <w:marTop w:val="750"/>
                                      <w:marBottom w:val="0"/>
                                      <w:divBdr>
                                        <w:top w:val="single" w:sz="12" w:space="0" w:color="E5E5E5"/>
                                        <w:left w:val="none" w:sz="0" w:space="0" w:color="auto"/>
                                        <w:bottom w:val="none" w:sz="0" w:space="0" w:color="auto"/>
                                        <w:right w:val="none" w:sz="0" w:space="0" w:color="auto"/>
                                      </w:divBdr>
                                      <w:divsChild>
                                        <w:div w:id="1942376473">
                                          <w:marLeft w:val="-300"/>
                                          <w:marRight w:val="-300"/>
                                          <w:marTop w:val="0"/>
                                          <w:marBottom w:val="0"/>
                                          <w:divBdr>
                                            <w:top w:val="none" w:sz="0" w:space="0" w:color="auto"/>
                                            <w:left w:val="none" w:sz="0" w:space="0" w:color="auto"/>
                                            <w:bottom w:val="none" w:sz="0" w:space="0" w:color="auto"/>
                                            <w:right w:val="none" w:sz="0" w:space="0" w:color="auto"/>
                                          </w:divBdr>
                                          <w:divsChild>
                                            <w:div w:id="1215854152">
                                              <w:marLeft w:val="0"/>
                                              <w:marRight w:val="0"/>
                                              <w:marTop w:val="0"/>
                                              <w:marBottom w:val="0"/>
                                              <w:divBdr>
                                                <w:top w:val="none" w:sz="0" w:space="0" w:color="auto"/>
                                                <w:left w:val="none" w:sz="0" w:space="0" w:color="auto"/>
                                                <w:bottom w:val="none" w:sz="0" w:space="0" w:color="auto"/>
                                                <w:right w:val="none" w:sz="0" w:space="0" w:color="auto"/>
                                              </w:divBdr>
                                            </w:div>
                                            <w:div w:id="1543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88346">
                      <w:marLeft w:val="0"/>
                      <w:marRight w:val="0"/>
                      <w:marTop w:val="0"/>
                      <w:marBottom w:val="0"/>
                      <w:divBdr>
                        <w:top w:val="none" w:sz="0" w:space="0" w:color="auto"/>
                        <w:left w:val="none" w:sz="0" w:space="0" w:color="auto"/>
                        <w:bottom w:val="none" w:sz="0" w:space="0" w:color="auto"/>
                        <w:right w:val="none" w:sz="0" w:space="0" w:color="auto"/>
                      </w:divBdr>
                      <w:divsChild>
                        <w:div w:id="948318991">
                          <w:marLeft w:val="-300"/>
                          <w:marRight w:val="-300"/>
                          <w:marTop w:val="0"/>
                          <w:marBottom w:val="0"/>
                          <w:divBdr>
                            <w:top w:val="none" w:sz="0" w:space="0" w:color="auto"/>
                            <w:left w:val="none" w:sz="0" w:space="0" w:color="auto"/>
                            <w:bottom w:val="none" w:sz="0" w:space="0" w:color="auto"/>
                            <w:right w:val="none" w:sz="0" w:space="0" w:color="auto"/>
                          </w:divBdr>
                          <w:divsChild>
                            <w:div w:id="1792671755">
                              <w:marLeft w:val="0"/>
                              <w:marRight w:val="0"/>
                              <w:marTop w:val="0"/>
                              <w:marBottom w:val="0"/>
                              <w:divBdr>
                                <w:top w:val="none" w:sz="0" w:space="0" w:color="auto"/>
                                <w:left w:val="none" w:sz="0" w:space="0" w:color="auto"/>
                                <w:bottom w:val="none" w:sz="0" w:space="0" w:color="auto"/>
                                <w:right w:val="none" w:sz="0" w:space="0" w:color="auto"/>
                              </w:divBdr>
                              <w:divsChild>
                                <w:div w:id="1465394405">
                                  <w:marLeft w:val="0"/>
                                  <w:marRight w:val="0"/>
                                  <w:marTop w:val="0"/>
                                  <w:marBottom w:val="450"/>
                                  <w:divBdr>
                                    <w:top w:val="none" w:sz="0" w:space="0" w:color="auto"/>
                                    <w:left w:val="none" w:sz="0" w:space="0" w:color="auto"/>
                                    <w:bottom w:val="none" w:sz="0" w:space="0" w:color="auto"/>
                                    <w:right w:val="none" w:sz="0" w:space="0" w:color="auto"/>
                                  </w:divBdr>
                                  <w:divsChild>
                                    <w:div w:id="756444003">
                                      <w:marLeft w:val="0"/>
                                      <w:marRight w:val="0"/>
                                      <w:marTop w:val="0"/>
                                      <w:marBottom w:val="0"/>
                                      <w:divBdr>
                                        <w:top w:val="none" w:sz="0" w:space="0" w:color="auto"/>
                                        <w:left w:val="none" w:sz="0" w:space="0" w:color="auto"/>
                                        <w:bottom w:val="none" w:sz="0" w:space="0" w:color="auto"/>
                                        <w:right w:val="none" w:sz="0" w:space="0" w:color="auto"/>
                                      </w:divBdr>
                                      <w:divsChild>
                                        <w:div w:id="1475564784">
                                          <w:marLeft w:val="0"/>
                                          <w:marRight w:val="0"/>
                                          <w:marTop w:val="0"/>
                                          <w:marBottom w:val="0"/>
                                          <w:divBdr>
                                            <w:top w:val="none" w:sz="0" w:space="0" w:color="auto"/>
                                            <w:left w:val="none" w:sz="0" w:space="0" w:color="auto"/>
                                            <w:bottom w:val="none" w:sz="0" w:space="0" w:color="auto"/>
                                            <w:right w:val="none" w:sz="0" w:space="0" w:color="auto"/>
                                          </w:divBdr>
                                          <w:divsChild>
                                            <w:div w:id="701446173">
                                              <w:marLeft w:val="0"/>
                                              <w:marRight w:val="0"/>
                                              <w:marTop w:val="0"/>
                                              <w:marBottom w:val="0"/>
                                              <w:divBdr>
                                                <w:top w:val="none" w:sz="0" w:space="0" w:color="auto"/>
                                                <w:left w:val="none" w:sz="0" w:space="0" w:color="auto"/>
                                                <w:bottom w:val="none" w:sz="0" w:space="0" w:color="auto"/>
                                                <w:right w:val="none" w:sz="0" w:space="0" w:color="auto"/>
                                              </w:divBdr>
                                              <w:divsChild>
                                                <w:div w:id="16510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282416">
      <w:bodyDiv w:val="1"/>
      <w:marLeft w:val="0"/>
      <w:marRight w:val="0"/>
      <w:marTop w:val="0"/>
      <w:marBottom w:val="0"/>
      <w:divBdr>
        <w:top w:val="none" w:sz="0" w:space="0" w:color="auto"/>
        <w:left w:val="none" w:sz="0" w:space="0" w:color="auto"/>
        <w:bottom w:val="none" w:sz="0" w:space="0" w:color="auto"/>
        <w:right w:val="none" w:sz="0" w:space="0" w:color="auto"/>
      </w:divBdr>
    </w:div>
    <w:div w:id="1437284366">
      <w:bodyDiv w:val="1"/>
      <w:marLeft w:val="0"/>
      <w:marRight w:val="0"/>
      <w:marTop w:val="0"/>
      <w:marBottom w:val="0"/>
      <w:divBdr>
        <w:top w:val="none" w:sz="0" w:space="0" w:color="auto"/>
        <w:left w:val="none" w:sz="0" w:space="0" w:color="auto"/>
        <w:bottom w:val="none" w:sz="0" w:space="0" w:color="auto"/>
        <w:right w:val="none" w:sz="0" w:space="0" w:color="auto"/>
      </w:divBdr>
    </w:div>
    <w:div w:id="1471021785">
      <w:bodyDiv w:val="1"/>
      <w:marLeft w:val="0"/>
      <w:marRight w:val="0"/>
      <w:marTop w:val="0"/>
      <w:marBottom w:val="0"/>
      <w:divBdr>
        <w:top w:val="none" w:sz="0" w:space="0" w:color="auto"/>
        <w:left w:val="none" w:sz="0" w:space="0" w:color="auto"/>
        <w:bottom w:val="none" w:sz="0" w:space="0" w:color="auto"/>
        <w:right w:val="none" w:sz="0" w:space="0" w:color="auto"/>
      </w:divBdr>
    </w:div>
    <w:div w:id="1772161073">
      <w:bodyDiv w:val="1"/>
      <w:marLeft w:val="0"/>
      <w:marRight w:val="0"/>
      <w:marTop w:val="0"/>
      <w:marBottom w:val="0"/>
      <w:divBdr>
        <w:top w:val="none" w:sz="0" w:space="0" w:color="auto"/>
        <w:left w:val="none" w:sz="0" w:space="0" w:color="auto"/>
        <w:bottom w:val="none" w:sz="0" w:space="0" w:color="auto"/>
        <w:right w:val="none" w:sz="0" w:space="0" w:color="auto"/>
      </w:divBdr>
    </w:div>
    <w:div w:id="183811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ila.noori@rcsl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les@rcslt.org" TargetMode="External"/><Relationship Id="rId5" Type="http://schemas.openxmlformats.org/officeDocument/2006/relationships/styles" Target="styles.xml"/><Relationship Id="rId10" Type="http://schemas.openxmlformats.org/officeDocument/2006/relationships/hyperlink" Target="https://www.rcslt.org/policy/wales/" TargetMode="External"/><Relationship Id="rId4" Type="http://schemas.openxmlformats.org/officeDocument/2006/relationships/numbering" Target="numbering.xml"/><Relationship Id="rId9" Type="http://schemas.openxmlformats.org/officeDocument/2006/relationships/hyperlink" Target="https://gov.wales/learning-disability-delivery-and-implementation-plan-2022-20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c538b134-7a8b-4aa2-aaca-467dd8fe17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03D4344D3FC49A0533B7B3F6A12C1" ma:contentTypeVersion="14" ma:contentTypeDescription="Create a new document." ma:contentTypeScope="" ma:versionID="9bc389fe5c56ceb296bec4f4f028765f">
  <xsd:schema xmlns:xsd="http://www.w3.org/2001/XMLSchema" xmlns:xs="http://www.w3.org/2001/XMLSchema" xmlns:p="http://schemas.microsoft.com/office/2006/metadata/properties" xmlns:ns2="c538b134-7a8b-4aa2-aaca-467dd8fe17d4" xmlns:ns3="c7ee2e73-b039-4c64-b3b3-f485f732e144" xmlns:ns4="2742bbb5-d832-4556-9006-8a246a5838e7" targetNamespace="http://schemas.microsoft.com/office/2006/metadata/properties" ma:root="true" ma:fieldsID="69a2e2cd2c4006f13e67b178ca2963b9" ns2:_="" ns3:_="" ns4:_="">
    <xsd:import namespace="c538b134-7a8b-4aa2-aaca-467dd8fe17d4"/>
    <xsd:import namespace="c7ee2e73-b039-4c64-b3b3-f485f732e144"/>
    <xsd:import namespace="2742bbb5-d832-4556-9006-8a246a5838e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b134-7a8b-4aa2-aaca-467dd8fe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e2e73-b039-4c64-b3b3-f485f732e1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51EF3-67A1-4F42-8680-DBBD176C5A38}">
  <ds:schemaRefs>
    <ds:schemaRef ds:uri="http://schemas.microsoft.com/office/2006/metadata/properties"/>
    <ds:schemaRef ds:uri="http://schemas.microsoft.com/office/infopath/2007/PartnerControls"/>
    <ds:schemaRef ds:uri="2742bbb5-d832-4556-9006-8a246a5838e7"/>
    <ds:schemaRef ds:uri="c538b134-7a8b-4aa2-aaca-467dd8fe17d4"/>
  </ds:schemaRefs>
</ds:datastoreItem>
</file>

<file path=customXml/itemProps2.xml><?xml version="1.0" encoding="utf-8"?>
<ds:datastoreItem xmlns:ds="http://schemas.openxmlformats.org/officeDocument/2006/customXml" ds:itemID="{1C3AD499-F9D0-4873-A752-A2E176D5B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b134-7a8b-4aa2-aaca-467dd8fe17d4"/>
    <ds:schemaRef ds:uri="c7ee2e73-b039-4c64-b3b3-f485f732e144"/>
    <ds:schemaRef ds:uri="2742bbb5-d832-4556-9006-8a246a583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D61AF-16C8-4D13-B6B4-00A58A56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11</cp:revision>
  <dcterms:created xsi:type="dcterms:W3CDTF">2023-01-13T09:56:00Z</dcterms:created>
  <dcterms:modified xsi:type="dcterms:W3CDTF">2023-01-16T13:25:00Z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0x01010042D03D4344D3FC49A0533B7B3F6A12C1</vt:lpwstr>
  </property>
  <property fmtid="{D5CDD505-2E9C-101B-9397-08002B2CF9AE}" pid="3" name="Order">
    <vt:r8>354400</vt:r8>
  </property>
  <property fmtid="{D5CDD505-2E9C-101B-9397-08002B2CF9AE}" pid="4" name="MediaServiceImageTags">
    <vt:lpwstr/>
  </property>
</Properties>
</file>