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E0C4E" w14:textId="77777777" w:rsidR="00A54DFA" w:rsidRDefault="00A54DFA" w:rsidP="007A14DA">
      <w:pPr>
        <w:widowControl w:val="0"/>
        <w:tabs>
          <w:tab w:val="left" w:pos="220"/>
          <w:tab w:val="left" w:pos="720"/>
        </w:tabs>
        <w:autoSpaceDE w:val="0"/>
        <w:autoSpaceDN w:val="0"/>
        <w:adjustRightInd w:val="0"/>
        <w:spacing w:after="240"/>
        <w:ind w:left="-284"/>
        <w:rPr>
          <w:rFonts w:ascii="Arial" w:hAnsi="Arial" w:cs="Arial"/>
          <w:lang w:val="en-US"/>
        </w:rPr>
      </w:pPr>
    </w:p>
    <w:p w14:paraId="136FD838" w14:textId="2A83380F" w:rsidR="007E3BA7" w:rsidRPr="007E3BA7" w:rsidRDefault="00C20F8A" w:rsidP="007A14DA">
      <w:pPr>
        <w:widowControl w:val="0"/>
        <w:tabs>
          <w:tab w:val="left" w:pos="720"/>
        </w:tabs>
        <w:autoSpaceDE w:val="0"/>
        <w:autoSpaceDN w:val="0"/>
        <w:adjustRightInd w:val="0"/>
        <w:spacing w:after="240"/>
        <w:rPr>
          <w:rFonts w:ascii="Arial" w:hAnsi="Arial" w:cs="Arial"/>
          <w:lang w:val="en-US"/>
        </w:rPr>
      </w:pPr>
      <w:r w:rsidRPr="00C20F8A">
        <w:rPr>
          <w:rFonts w:ascii="Arial" w:hAnsi="Arial" w:cs="Arial"/>
          <w:lang w:val="en-US"/>
        </w:rPr>
        <w:t>To ensure delegation is appropriate</w:t>
      </w:r>
      <w:r w:rsidR="007E3BA7">
        <w:rPr>
          <w:rFonts w:ascii="Arial" w:hAnsi="Arial" w:cs="Arial"/>
          <w:lang w:val="en-US"/>
        </w:rPr>
        <w:t>,</w:t>
      </w:r>
      <w:r w:rsidRPr="00C20F8A">
        <w:rPr>
          <w:rFonts w:ascii="Arial" w:hAnsi="Arial" w:cs="Arial"/>
          <w:lang w:val="en-US"/>
        </w:rPr>
        <w:t xml:space="preserve"> RCSLT recommends the following principles should apply: </w:t>
      </w:r>
    </w:p>
    <w:tbl>
      <w:tblPr>
        <w:tblStyle w:val="TableGrid"/>
        <w:tblW w:w="8613" w:type="dxa"/>
        <w:tblLook w:val="04A0" w:firstRow="1" w:lastRow="0" w:firstColumn="1" w:lastColumn="0" w:noHBand="0" w:noVBand="1"/>
      </w:tblPr>
      <w:tblGrid>
        <w:gridCol w:w="2943"/>
        <w:gridCol w:w="5670"/>
      </w:tblGrid>
      <w:tr w:rsidR="00817B77" w14:paraId="551A3737" w14:textId="77777777" w:rsidTr="00C20F8A">
        <w:tc>
          <w:tcPr>
            <w:tcW w:w="2943" w:type="dxa"/>
          </w:tcPr>
          <w:p w14:paraId="72BCB2A8" w14:textId="20A0FFEB" w:rsidR="00817B77" w:rsidRPr="002C117C" w:rsidRDefault="00817B77" w:rsidP="002C117C">
            <w:pPr>
              <w:pStyle w:val="ListParagraph"/>
              <w:widowControl w:val="0"/>
              <w:numPr>
                <w:ilvl w:val="0"/>
                <w:numId w:val="7"/>
              </w:numPr>
              <w:tabs>
                <w:tab w:val="left" w:pos="142"/>
                <w:tab w:val="left" w:pos="220"/>
              </w:tabs>
              <w:autoSpaceDE w:val="0"/>
              <w:autoSpaceDN w:val="0"/>
              <w:adjustRightInd w:val="0"/>
              <w:spacing w:after="240"/>
              <w:ind w:left="426"/>
              <w:rPr>
                <w:rFonts w:ascii="Arial" w:hAnsi="Arial" w:cs="Arial"/>
                <w:b/>
                <w:color w:val="183769"/>
                <w:sz w:val="20"/>
                <w:szCs w:val="20"/>
                <w:lang w:val="en-US"/>
              </w:rPr>
            </w:pPr>
            <w:r w:rsidRPr="002C117C">
              <w:rPr>
                <w:rFonts w:ascii="Arial" w:hAnsi="Arial" w:cs="Arial"/>
                <w:b/>
                <w:sz w:val="20"/>
                <w:szCs w:val="20"/>
                <w:lang w:val="en-US"/>
              </w:rPr>
              <w:t>The main reason for delegation is to meet service users’ needs</w:t>
            </w:r>
          </w:p>
        </w:tc>
        <w:tc>
          <w:tcPr>
            <w:tcW w:w="5670" w:type="dxa"/>
          </w:tcPr>
          <w:p w14:paraId="4C1ECFE4" w14:textId="1C676D66" w:rsidR="00817B77" w:rsidRPr="007E3BA7" w:rsidRDefault="00817B77" w:rsidP="00C20F8A">
            <w:pPr>
              <w:widowControl w:val="0"/>
              <w:tabs>
                <w:tab w:val="left" w:pos="220"/>
                <w:tab w:val="left" w:pos="720"/>
              </w:tabs>
              <w:autoSpaceDE w:val="0"/>
              <w:autoSpaceDN w:val="0"/>
              <w:adjustRightInd w:val="0"/>
              <w:spacing w:after="0"/>
              <w:rPr>
                <w:rFonts w:ascii="Arial" w:hAnsi="Arial" w:cs="Arial"/>
                <w:sz w:val="20"/>
                <w:szCs w:val="20"/>
                <w:lang w:val="en-US"/>
              </w:rPr>
            </w:pPr>
            <w:r w:rsidRPr="007E3BA7">
              <w:rPr>
                <w:rFonts w:ascii="Arial" w:hAnsi="Arial" w:cs="Arial"/>
                <w:sz w:val="20"/>
                <w:szCs w:val="20"/>
                <w:lang w:val="en-US"/>
              </w:rPr>
              <w:t xml:space="preserve">The primary motivation for delegation is to meet service users’ needs. </w:t>
            </w:r>
            <w:r w:rsidRPr="007E3BA7">
              <w:rPr>
                <w:rFonts w:ascii="Arial" w:hAnsi="Arial" w:cs="Arial"/>
                <w:sz w:val="20"/>
                <w:szCs w:val="20"/>
                <w:lang w:val="en-US"/>
              </w:rPr>
              <w:br/>
              <w:t xml:space="preserve">The registered practitioner will undertake appropriate assessment, planning, implementation and evaluation of the delegated role on this basis.  </w:t>
            </w:r>
          </w:p>
        </w:tc>
      </w:tr>
      <w:tr w:rsidR="00817B77" w14:paraId="4D5508B9" w14:textId="77777777" w:rsidTr="00C20F8A">
        <w:trPr>
          <w:trHeight w:val="922"/>
        </w:trPr>
        <w:tc>
          <w:tcPr>
            <w:tcW w:w="2943" w:type="dxa"/>
          </w:tcPr>
          <w:p w14:paraId="69C52D91" w14:textId="2557E5D9" w:rsidR="00817B77" w:rsidRPr="002C117C" w:rsidRDefault="00817B77" w:rsidP="002C117C">
            <w:pPr>
              <w:pStyle w:val="ListParagraph"/>
              <w:widowControl w:val="0"/>
              <w:numPr>
                <w:ilvl w:val="0"/>
                <w:numId w:val="7"/>
              </w:numPr>
              <w:tabs>
                <w:tab w:val="left" w:pos="142"/>
                <w:tab w:val="left" w:pos="220"/>
              </w:tabs>
              <w:autoSpaceDE w:val="0"/>
              <w:autoSpaceDN w:val="0"/>
              <w:adjustRightInd w:val="0"/>
              <w:spacing w:after="240"/>
              <w:ind w:left="426"/>
              <w:rPr>
                <w:rFonts w:ascii="Arial" w:hAnsi="Arial" w:cs="Arial"/>
                <w:color w:val="183769"/>
                <w:sz w:val="20"/>
                <w:szCs w:val="20"/>
                <w:lang w:val="en-US"/>
              </w:rPr>
            </w:pPr>
            <w:r w:rsidRPr="002C117C">
              <w:rPr>
                <w:rFonts w:ascii="Arial" w:hAnsi="Arial" w:cs="Arial"/>
                <w:b/>
                <w:sz w:val="20"/>
                <w:szCs w:val="20"/>
                <w:lang w:val="en-US"/>
              </w:rPr>
              <w:t xml:space="preserve">The risk is assessed </w:t>
            </w:r>
          </w:p>
        </w:tc>
        <w:tc>
          <w:tcPr>
            <w:tcW w:w="5670" w:type="dxa"/>
          </w:tcPr>
          <w:p w14:paraId="4C7205CB" w14:textId="1D006397" w:rsidR="00817B77" w:rsidRPr="007E3BA7" w:rsidRDefault="00817B77" w:rsidP="00A54DFA">
            <w:pPr>
              <w:widowControl w:val="0"/>
              <w:tabs>
                <w:tab w:val="left" w:pos="220"/>
                <w:tab w:val="left" w:pos="720"/>
              </w:tabs>
              <w:autoSpaceDE w:val="0"/>
              <w:autoSpaceDN w:val="0"/>
              <w:adjustRightInd w:val="0"/>
              <w:spacing w:after="0"/>
              <w:rPr>
                <w:rFonts w:ascii="Arial" w:hAnsi="Arial" w:cs="Arial"/>
                <w:color w:val="183769"/>
                <w:sz w:val="20"/>
                <w:szCs w:val="20"/>
                <w:lang w:val="en-US"/>
              </w:rPr>
            </w:pPr>
            <w:r w:rsidRPr="007E3BA7">
              <w:rPr>
                <w:rFonts w:ascii="Arial" w:hAnsi="Arial" w:cs="Arial"/>
                <w:sz w:val="20"/>
                <w:szCs w:val="20"/>
                <w:lang w:val="en-US"/>
              </w:rPr>
              <w:t xml:space="preserve">The registered practitioner will assess the whole process of delegation for the </w:t>
            </w:r>
            <w:hyperlink r:id="rId10" w:history="1">
              <w:r w:rsidRPr="00DE2E3C">
                <w:rPr>
                  <w:rStyle w:val="Hyperlink"/>
                  <w:rFonts w:ascii="Arial" w:hAnsi="Arial" w:cs="Arial"/>
                  <w:sz w:val="20"/>
                  <w:szCs w:val="20"/>
                  <w:lang w:val="en-US"/>
                </w:rPr>
                <w:t>degree of risk</w:t>
              </w:r>
            </w:hyperlink>
            <w:r w:rsidRPr="007E3BA7">
              <w:rPr>
                <w:rFonts w:ascii="Arial" w:hAnsi="Arial" w:cs="Arial"/>
                <w:sz w:val="20"/>
                <w:szCs w:val="20"/>
                <w:lang w:val="en-US"/>
              </w:rPr>
              <w:t>.</w:t>
            </w:r>
            <w:r w:rsidRPr="007E3BA7">
              <w:rPr>
                <w:rFonts w:ascii="Arial" w:hAnsi="Arial" w:cs="Arial"/>
                <w:sz w:val="20"/>
                <w:szCs w:val="20"/>
              </w:rPr>
              <w:t xml:space="preserve"> </w:t>
            </w:r>
          </w:p>
        </w:tc>
      </w:tr>
      <w:tr w:rsidR="00817B77" w14:paraId="15F7E705" w14:textId="77777777" w:rsidTr="00C20F8A">
        <w:tc>
          <w:tcPr>
            <w:tcW w:w="2943" w:type="dxa"/>
          </w:tcPr>
          <w:p w14:paraId="666FA1B4" w14:textId="77777777" w:rsidR="00C20F8A" w:rsidRPr="007E3BA7" w:rsidRDefault="00C20F8A" w:rsidP="002C117C">
            <w:pPr>
              <w:pStyle w:val="ListParagraph"/>
              <w:widowControl w:val="0"/>
              <w:numPr>
                <w:ilvl w:val="0"/>
                <w:numId w:val="7"/>
              </w:numPr>
              <w:tabs>
                <w:tab w:val="left" w:pos="142"/>
                <w:tab w:val="left" w:pos="220"/>
              </w:tabs>
              <w:autoSpaceDE w:val="0"/>
              <w:autoSpaceDN w:val="0"/>
              <w:adjustRightInd w:val="0"/>
              <w:spacing w:after="240"/>
              <w:ind w:left="426"/>
              <w:rPr>
                <w:rFonts w:ascii="Arial" w:hAnsi="Arial" w:cs="Arial"/>
                <w:b/>
                <w:sz w:val="20"/>
                <w:szCs w:val="20"/>
                <w:lang w:val="en-US"/>
              </w:rPr>
            </w:pPr>
            <w:r w:rsidRPr="007E3BA7">
              <w:rPr>
                <w:rFonts w:ascii="Arial" w:hAnsi="Arial" w:cs="Arial"/>
                <w:b/>
                <w:sz w:val="20"/>
                <w:szCs w:val="20"/>
                <w:lang w:val="en-US"/>
              </w:rPr>
              <w:t xml:space="preserve">There is an appropriate level of skill and competency </w:t>
            </w:r>
          </w:p>
          <w:p w14:paraId="523C8217" w14:textId="77777777" w:rsidR="00817B77" w:rsidRPr="007E3BA7" w:rsidRDefault="00817B77" w:rsidP="005F1C9F">
            <w:pPr>
              <w:widowControl w:val="0"/>
              <w:tabs>
                <w:tab w:val="left" w:pos="220"/>
                <w:tab w:val="left" w:pos="720"/>
              </w:tabs>
              <w:autoSpaceDE w:val="0"/>
              <w:autoSpaceDN w:val="0"/>
              <w:adjustRightInd w:val="0"/>
              <w:spacing w:after="240"/>
              <w:rPr>
                <w:rFonts w:ascii="Arial" w:hAnsi="Arial" w:cs="Arial"/>
                <w:b/>
                <w:color w:val="183769"/>
                <w:sz w:val="20"/>
                <w:szCs w:val="20"/>
                <w:lang w:val="en-US"/>
              </w:rPr>
            </w:pPr>
          </w:p>
        </w:tc>
        <w:tc>
          <w:tcPr>
            <w:tcW w:w="5670" w:type="dxa"/>
          </w:tcPr>
          <w:p w14:paraId="2EC15AC2" w14:textId="77777777" w:rsidR="00817B77" w:rsidRPr="007E3BA7" w:rsidRDefault="00817B77" w:rsidP="00817B77">
            <w:pPr>
              <w:widowControl w:val="0"/>
              <w:autoSpaceDE w:val="0"/>
              <w:autoSpaceDN w:val="0"/>
              <w:adjustRightInd w:val="0"/>
              <w:spacing w:after="240"/>
              <w:rPr>
                <w:rFonts w:ascii="Arial" w:hAnsi="Arial" w:cs="Arial"/>
                <w:sz w:val="20"/>
                <w:szCs w:val="20"/>
                <w:lang w:val="en-US"/>
              </w:rPr>
            </w:pPr>
            <w:r w:rsidRPr="007E3BA7">
              <w:rPr>
                <w:rFonts w:ascii="Arial" w:hAnsi="Arial" w:cs="Arial"/>
                <w:sz w:val="20"/>
                <w:szCs w:val="20"/>
                <w:lang w:val="en-US"/>
              </w:rPr>
              <w:t xml:space="preserve">The registered practitioner will have the authority and appropriate clinical knowledge to delegate the work.  </w:t>
            </w:r>
          </w:p>
          <w:p w14:paraId="4AC39C5E" w14:textId="77777777" w:rsidR="00817B77" w:rsidRPr="007E3BA7" w:rsidRDefault="00817B77" w:rsidP="00817B77">
            <w:pPr>
              <w:widowControl w:val="0"/>
              <w:tabs>
                <w:tab w:val="left" w:pos="220"/>
                <w:tab w:val="left" w:pos="720"/>
              </w:tabs>
              <w:autoSpaceDE w:val="0"/>
              <w:autoSpaceDN w:val="0"/>
              <w:adjustRightInd w:val="0"/>
              <w:spacing w:after="240"/>
              <w:rPr>
                <w:rFonts w:ascii="Arial" w:hAnsi="Arial" w:cs="Arial"/>
                <w:sz w:val="20"/>
                <w:szCs w:val="20"/>
                <w:lang w:val="en-US"/>
              </w:rPr>
            </w:pPr>
            <w:r w:rsidRPr="007E3BA7">
              <w:rPr>
                <w:rFonts w:ascii="Arial" w:hAnsi="Arial" w:cs="Arial"/>
                <w:sz w:val="20"/>
                <w:szCs w:val="20"/>
                <w:lang w:val="en-US"/>
              </w:rPr>
              <w:t xml:space="preserve">The person to whom the task is delegated will have the appropriate role, level of experience, competence and capacity to carry it out. </w:t>
            </w:r>
          </w:p>
          <w:p w14:paraId="4D529E76" w14:textId="77777777" w:rsidR="00817B77" w:rsidRPr="007E3BA7" w:rsidRDefault="00817B77" w:rsidP="00817B77">
            <w:pPr>
              <w:widowControl w:val="0"/>
              <w:tabs>
                <w:tab w:val="left" w:pos="220"/>
                <w:tab w:val="left" w:pos="720"/>
              </w:tabs>
              <w:autoSpaceDE w:val="0"/>
              <w:autoSpaceDN w:val="0"/>
              <w:adjustRightInd w:val="0"/>
              <w:spacing w:after="240"/>
              <w:rPr>
                <w:rFonts w:ascii="Arial" w:hAnsi="Arial" w:cs="Arial"/>
                <w:sz w:val="20"/>
                <w:szCs w:val="20"/>
                <w:lang w:val="en-US"/>
              </w:rPr>
            </w:pPr>
            <w:r w:rsidRPr="007E3BA7">
              <w:rPr>
                <w:rFonts w:ascii="Arial" w:hAnsi="Arial" w:cs="Arial"/>
                <w:sz w:val="20"/>
                <w:szCs w:val="20"/>
                <w:lang w:val="en-US"/>
              </w:rPr>
              <w:t xml:space="preserve">The employer will provide the necessary training to ensure competency in carrying out any task, to be delivered by an SLT or others where appropriate. </w:t>
            </w:r>
          </w:p>
          <w:p w14:paraId="7595E650" w14:textId="77777777" w:rsidR="00817B77" w:rsidRPr="007E3BA7" w:rsidRDefault="00817B77" w:rsidP="00817B77">
            <w:pPr>
              <w:widowControl w:val="0"/>
              <w:tabs>
                <w:tab w:val="left" w:pos="220"/>
                <w:tab w:val="left" w:pos="720"/>
              </w:tabs>
              <w:autoSpaceDE w:val="0"/>
              <w:autoSpaceDN w:val="0"/>
              <w:adjustRightInd w:val="0"/>
              <w:spacing w:after="240"/>
              <w:rPr>
                <w:rFonts w:ascii="Arial" w:hAnsi="Arial" w:cs="Arial"/>
                <w:sz w:val="20"/>
                <w:szCs w:val="20"/>
                <w:lang w:val="en-US"/>
              </w:rPr>
            </w:pPr>
            <w:r w:rsidRPr="007E3BA7">
              <w:rPr>
                <w:rFonts w:ascii="Arial" w:hAnsi="Arial" w:cs="Arial"/>
                <w:sz w:val="20"/>
                <w:szCs w:val="20"/>
                <w:lang w:val="en-US"/>
              </w:rPr>
              <w:t xml:space="preserve">There will be some type of formal agreement as to the training given, and the interventions and outcomes expected.  If these obligations are not met the registered practitioner should not delegate. </w:t>
            </w:r>
          </w:p>
          <w:p w14:paraId="12B175EA" w14:textId="77777777" w:rsidR="00817B77" w:rsidRPr="007E3BA7" w:rsidRDefault="00817B77" w:rsidP="00817B77">
            <w:pPr>
              <w:widowControl w:val="0"/>
              <w:tabs>
                <w:tab w:val="left" w:pos="220"/>
                <w:tab w:val="left" w:pos="720"/>
              </w:tabs>
              <w:autoSpaceDE w:val="0"/>
              <w:autoSpaceDN w:val="0"/>
              <w:adjustRightInd w:val="0"/>
              <w:spacing w:after="240"/>
              <w:rPr>
                <w:rFonts w:ascii="Arial" w:hAnsi="Arial" w:cs="Arial"/>
                <w:sz w:val="20"/>
                <w:szCs w:val="20"/>
              </w:rPr>
            </w:pPr>
            <w:r w:rsidRPr="007E3BA7">
              <w:rPr>
                <w:rFonts w:ascii="Arial" w:hAnsi="Arial" w:cs="Arial"/>
                <w:sz w:val="20"/>
                <w:szCs w:val="20"/>
              </w:rPr>
              <w:t xml:space="preserve">The registered practitioner has responsibility for the ongoing monitoring of competency and putting further support and training in place to ensure competency is maintained and further developed when required.  </w:t>
            </w:r>
          </w:p>
          <w:p w14:paraId="765780DF" w14:textId="6053602C" w:rsidR="00817B77" w:rsidRPr="007E3BA7" w:rsidRDefault="00817B77" w:rsidP="00C20F8A">
            <w:pPr>
              <w:widowControl w:val="0"/>
              <w:tabs>
                <w:tab w:val="left" w:pos="220"/>
                <w:tab w:val="left" w:pos="720"/>
              </w:tabs>
              <w:autoSpaceDE w:val="0"/>
              <w:autoSpaceDN w:val="0"/>
              <w:adjustRightInd w:val="0"/>
              <w:spacing w:after="0"/>
              <w:rPr>
                <w:rFonts w:ascii="Arial" w:hAnsi="Arial" w:cs="Arial"/>
                <w:color w:val="008000"/>
                <w:sz w:val="20"/>
                <w:szCs w:val="20"/>
                <w:lang w:val="en-US"/>
              </w:rPr>
            </w:pPr>
            <w:r w:rsidRPr="007E3BA7">
              <w:rPr>
                <w:rFonts w:ascii="Arial" w:hAnsi="Arial" w:cs="Arial"/>
                <w:sz w:val="20"/>
                <w:szCs w:val="20"/>
                <w:lang w:val="en-US"/>
              </w:rPr>
              <w:t xml:space="preserve">The </w:t>
            </w:r>
            <w:r w:rsidR="00064341">
              <w:rPr>
                <w:rFonts w:ascii="Arial" w:hAnsi="Arial" w:cs="Arial"/>
                <w:sz w:val="20"/>
                <w:szCs w:val="20"/>
                <w:lang w:val="en-US"/>
              </w:rPr>
              <w:t>speech and language therapy support worker</w:t>
            </w:r>
            <w:r w:rsidRPr="007E3BA7">
              <w:rPr>
                <w:rFonts w:ascii="Arial" w:hAnsi="Arial" w:cs="Arial"/>
                <w:sz w:val="20"/>
                <w:szCs w:val="20"/>
                <w:lang w:val="en-US"/>
              </w:rPr>
              <w:t xml:space="preserve"> will </w:t>
            </w:r>
            <w:proofErr w:type="gramStart"/>
            <w:r w:rsidR="00064341" w:rsidRPr="007E3BA7">
              <w:rPr>
                <w:rFonts w:ascii="Arial" w:hAnsi="Arial" w:cs="Arial"/>
                <w:sz w:val="20"/>
                <w:szCs w:val="20"/>
                <w:lang w:val="en-US"/>
              </w:rPr>
              <w:t>be always</w:t>
            </w:r>
            <w:proofErr w:type="gramEnd"/>
            <w:r w:rsidR="00064341" w:rsidRPr="007E3BA7">
              <w:rPr>
                <w:rFonts w:ascii="Arial" w:hAnsi="Arial" w:cs="Arial"/>
                <w:sz w:val="20"/>
                <w:szCs w:val="20"/>
                <w:lang w:val="en-US"/>
              </w:rPr>
              <w:t xml:space="preserve"> aware of the extent of his/her expertise and</w:t>
            </w:r>
            <w:r w:rsidRPr="007E3BA7">
              <w:rPr>
                <w:rFonts w:ascii="Arial" w:hAnsi="Arial" w:cs="Arial"/>
                <w:sz w:val="20"/>
                <w:szCs w:val="20"/>
                <w:lang w:val="en-US"/>
              </w:rPr>
              <w:t xml:space="preserve"> will seek support from available sources when required.  </w:t>
            </w:r>
          </w:p>
        </w:tc>
      </w:tr>
      <w:tr w:rsidR="00817B77" w14:paraId="1BB1AA36" w14:textId="77777777" w:rsidTr="00C20F8A">
        <w:tc>
          <w:tcPr>
            <w:tcW w:w="2943" w:type="dxa"/>
          </w:tcPr>
          <w:p w14:paraId="626675F8" w14:textId="211448F7" w:rsidR="00817B77" w:rsidRDefault="00C20F8A" w:rsidP="002C117C">
            <w:pPr>
              <w:pStyle w:val="ListParagraph"/>
              <w:widowControl w:val="0"/>
              <w:numPr>
                <w:ilvl w:val="0"/>
                <w:numId w:val="7"/>
              </w:numPr>
              <w:tabs>
                <w:tab w:val="left" w:pos="142"/>
                <w:tab w:val="left" w:pos="220"/>
              </w:tabs>
              <w:autoSpaceDE w:val="0"/>
              <w:autoSpaceDN w:val="0"/>
              <w:adjustRightInd w:val="0"/>
              <w:spacing w:after="240"/>
              <w:ind w:left="426"/>
              <w:rPr>
                <w:rFonts w:ascii="Arial" w:hAnsi="Arial" w:cs="Arial"/>
                <w:b/>
                <w:color w:val="183769"/>
                <w:sz w:val="28"/>
                <w:szCs w:val="28"/>
                <w:lang w:val="en-US"/>
              </w:rPr>
            </w:pPr>
            <w:r w:rsidRPr="002C117C">
              <w:rPr>
                <w:rFonts w:ascii="Arial" w:hAnsi="Arial" w:cs="Arial"/>
                <w:b/>
                <w:sz w:val="20"/>
                <w:szCs w:val="20"/>
                <w:lang w:val="en-US"/>
              </w:rPr>
              <w:t>There is clear understanding and agreement</w:t>
            </w:r>
          </w:p>
        </w:tc>
        <w:tc>
          <w:tcPr>
            <w:tcW w:w="5670" w:type="dxa"/>
          </w:tcPr>
          <w:p w14:paraId="12FED554" w14:textId="664547E3" w:rsidR="00C20F8A" w:rsidRPr="007E3BA7" w:rsidRDefault="00C20F8A" w:rsidP="00C20F8A">
            <w:pPr>
              <w:widowControl w:val="0"/>
              <w:tabs>
                <w:tab w:val="left" w:pos="220"/>
                <w:tab w:val="left" w:pos="720"/>
              </w:tabs>
              <w:autoSpaceDE w:val="0"/>
              <w:autoSpaceDN w:val="0"/>
              <w:adjustRightInd w:val="0"/>
              <w:spacing w:after="240"/>
              <w:rPr>
                <w:rFonts w:ascii="Arial" w:hAnsi="Arial" w:cs="Arial"/>
                <w:sz w:val="20"/>
                <w:szCs w:val="20"/>
                <w:lang w:val="en-US"/>
              </w:rPr>
            </w:pPr>
            <w:r w:rsidRPr="007E3BA7">
              <w:rPr>
                <w:rFonts w:ascii="Arial" w:hAnsi="Arial" w:cs="Arial"/>
                <w:sz w:val="20"/>
                <w:szCs w:val="20"/>
                <w:lang w:val="en-US"/>
              </w:rPr>
              <w:t xml:space="preserve">The registered practitioner and </w:t>
            </w:r>
            <w:r w:rsidR="00064341">
              <w:rPr>
                <w:rFonts w:ascii="Arial" w:hAnsi="Arial" w:cs="Arial"/>
                <w:sz w:val="20"/>
                <w:szCs w:val="20"/>
                <w:lang w:val="en-US"/>
              </w:rPr>
              <w:t>speech and language therapy support worker</w:t>
            </w:r>
            <w:r w:rsidR="00064341" w:rsidRPr="007E3BA7">
              <w:rPr>
                <w:rFonts w:ascii="Arial" w:hAnsi="Arial" w:cs="Arial"/>
                <w:sz w:val="20"/>
                <w:szCs w:val="20"/>
                <w:lang w:val="en-US"/>
              </w:rPr>
              <w:t xml:space="preserve"> </w:t>
            </w:r>
            <w:r w:rsidRPr="007E3BA7">
              <w:rPr>
                <w:rFonts w:ascii="Arial" w:hAnsi="Arial" w:cs="Arial"/>
                <w:sz w:val="20"/>
                <w:szCs w:val="20"/>
                <w:lang w:val="en-US"/>
              </w:rPr>
              <w:t xml:space="preserve">will discuss the task to be delegated and both feel confident it can be undertaken. </w:t>
            </w:r>
          </w:p>
          <w:p w14:paraId="554ABED9" w14:textId="57571BD8" w:rsidR="00C20F8A" w:rsidRPr="007E3BA7" w:rsidRDefault="00C20F8A" w:rsidP="00C20F8A">
            <w:pPr>
              <w:widowControl w:val="0"/>
              <w:tabs>
                <w:tab w:val="left" w:pos="220"/>
                <w:tab w:val="left" w:pos="720"/>
              </w:tabs>
              <w:autoSpaceDE w:val="0"/>
              <w:autoSpaceDN w:val="0"/>
              <w:adjustRightInd w:val="0"/>
              <w:spacing w:after="240"/>
              <w:rPr>
                <w:rFonts w:ascii="Arial" w:hAnsi="Arial" w:cs="Arial"/>
                <w:sz w:val="20"/>
                <w:szCs w:val="20"/>
                <w:lang w:val="en-US"/>
              </w:rPr>
            </w:pPr>
            <w:r w:rsidRPr="007E3BA7">
              <w:rPr>
                <w:rFonts w:ascii="Arial" w:hAnsi="Arial" w:cs="Arial"/>
                <w:sz w:val="20"/>
                <w:szCs w:val="20"/>
                <w:lang w:val="en-US"/>
              </w:rPr>
              <w:t xml:space="preserve">The </w:t>
            </w:r>
            <w:r w:rsidR="00064341">
              <w:rPr>
                <w:rFonts w:ascii="Arial" w:hAnsi="Arial" w:cs="Arial"/>
                <w:sz w:val="20"/>
                <w:szCs w:val="20"/>
                <w:lang w:val="en-US"/>
              </w:rPr>
              <w:t>speech and language therapy support worker</w:t>
            </w:r>
            <w:r w:rsidR="00064341" w:rsidRPr="007E3BA7">
              <w:rPr>
                <w:rFonts w:ascii="Arial" w:hAnsi="Arial" w:cs="Arial"/>
                <w:sz w:val="20"/>
                <w:szCs w:val="20"/>
                <w:lang w:val="en-US"/>
              </w:rPr>
              <w:t xml:space="preserve"> </w:t>
            </w:r>
            <w:r w:rsidRPr="007E3BA7">
              <w:rPr>
                <w:rFonts w:ascii="Arial" w:hAnsi="Arial" w:cs="Arial"/>
                <w:sz w:val="20"/>
                <w:szCs w:val="20"/>
                <w:lang w:val="en-US"/>
              </w:rPr>
              <w:t xml:space="preserve">will make decisions regarding the delegated task within the context of a set of goals /care plan which have been negotiated with the service user and the team. </w:t>
            </w:r>
          </w:p>
          <w:p w14:paraId="2F8861AD" w14:textId="67C58030" w:rsidR="00C20F8A" w:rsidRPr="007E3BA7" w:rsidRDefault="00C20F8A" w:rsidP="00C20F8A">
            <w:pPr>
              <w:widowControl w:val="0"/>
              <w:tabs>
                <w:tab w:val="left" w:pos="220"/>
                <w:tab w:val="left" w:pos="720"/>
              </w:tabs>
              <w:autoSpaceDE w:val="0"/>
              <w:autoSpaceDN w:val="0"/>
              <w:adjustRightInd w:val="0"/>
              <w:spacing w:after="0"/>
              <w:rPr>
                <w:rFonts w:ascii="Arial" w:hAnsi="Arial" w:cs="Arial"/>
                <w:sz w:val="20"/>
                <w:szCs w:val="20"/>
              </w:rPr>
            </w:pPr>
            <w:r w:rsidRPr="007E3BA7">
              <w:rPr>
                <w:rFonts w:ascii="Arial" w:hAnsi="Arial" w:cs="Arial"/>
                <w:sz w:val="20"/>
                <w:szCs w:val="20"/>
              </w:rPr>
              <w:t>There will be:</w:t>
            </w:r>
          </w:p>
          <w:p w14:paraId="1E17F155" w14:textId="197C5447" w:rsidR="00C20F8A" w:rsidRPr="007E3BA7" w:rsidRDefault="00C20F8A" w:rsidP="00C20F8A">
            <w:pPr>
              <w:pStyle w:val="ListParagraph"/>
              <w:widowControl w:val="0"/>
              <w:numPr>
                <w:ilvl w:val="0"/>
                <w:numId w:val="6"/>
              </w:numPr>
              <w:tabs>
                <w:tab w:val="left" w:pos="220"/>
                <w:tab w:val="left" w:pos="720"/>
              </w:tabs>
              <w:autoSpaceDE w:val="0"/>
              <w:autoSpaceDN w:val="0"/>
              <w:adjustRightInd w:val="0"/>
              <w:spacing w:after="240"/>
              <w:rPr>
                <w:rFonts w:ascii="Arial" w:hAnsi="Arial" w:cs="Arial"/>
                <w:sz w:val="20"/>
                <w:szCs w:val="20"/>
              </w:rPr>
            </w:pPr>
            <w:r w:rsidRPr="007E3BA7">
              <w:rPr>
                <w:rFonts w:ascii="Arial" w:hAnsi="Arial" w:cs="Arial"/>
                <w:sz w:val="20"/>
                <w:szCs w:val="20"/>
              </w:rPr>
              <w:t xml:space="preserve">clear guidelines and protocols in place so the </w:t>
            </w:r>
            <w:r w:rsidR="00064341">
              <w:rPr>
                <w:rFonts w:ascii="Arial" w:hAnsi="Arial" w:cs="Arial"/>
                <w:sz w:val="20"/>
                <w:szCs w:val="20"/>
                <w:lang w:val="en-US"/>
              </w:rPr>
              <w:t xml:space="preserve">speech </w:t>
            </w:r>
            <w:r w:rsidR="00064341">
              <w:rPr>
                <w:rFonts w:ascii="Arial" w:hAnsi="Arial" w:cs="Arial"/>
                <w:sz w:val="20"/>
                <w:szCs w:val="20"/>
                <w:lang w:val="en-US"/>
              </w:rPr>
              <w:lastRenderedPageBreak/>
              <w:t>and language therapy support worker</w:t>
            </w:r>
            <w:r w:rsidR="00064341" w:rsidRPr="007E3BA7">
              <w:rPr>
                <w:rFonts w:ascii="Arial" w:hAnsi="Arial" w:cs="Arial"/>
                <w:sz w:val="20"/>
                <w:szCs w:val="20"/>
                <w:lang w:val="en-US"/>
              </w:rPr>
              <w:t xml:space="preserve"> </w:t>
            </w:r>
            <w:proofErr w:type="gramStart"/>
            <w:r w:rsidRPr="007E3BA7">
              <w:rPr>
                <w:rFonts w:ascii="Arial" w:hAnsi="Arial" w:cs="Arial"/>
                <w:sz w:val="20"/>
                <w:szCs w:val="20"/>
              </w:rPr>
              <w:t>is</w:t>
            </w:r>
            <w:proofErr w:type="gramEnd"/>
            <w:r w:rsidRPr="007E3BA7">
              <w:rPr>
                <w:rFonts w:ascii="Arial" w:hAnsi="Arial" w:cs="Arial"/>
                <w:sz w:val="20"/>
                <w:szCs w:val="20"/>
              </w:rPr>
              <w:t xml:space="preserve"> not required to make a clinical judgement outside their scope of practice</w:t>
            </w:r>
          </w:p>
          <w:p w14:paraId="1792084C" w14:textId="34A462B0" w:rsidR="00C20F8A" w:rsidRPr="007E3BA7" w:rsidRDefault="00C20F8A" w:rsidP="00C20F8A">
            <w:pPr>
              <w:pStyle w:val="ListParagraph"/>
              <w:widowControl w:val="0"/>
              <w:numPr>
                <w:ilvl w:val="0"/>
                <w:numId w:val="6"/>
              </w:numPr>
              <w:tabs>
                <w:tab w:val="left" w:pos="220"/>
                <w:tab w:val="left" w:pos="720"/>
              </w:tabs>
              <w:autoSpaceDE w:val="0"/>
              <w:autoSpaceDN w:val="0"/>
              <w:adjustRightInd w:val="0"/>
              <w:spacing w:after="240"/>
              <w:rPr>
                <w:rFonts w:ascii="Arial" w:hAnsi="Arial" w:cs="Arial"/>
                <w:sz w:val="20"/>
                <w:szCs w:val="20"/>
              </w:rPr>
            </w:pPr>
            <w:r w:rsidRPr="007E3BA7">
              <w:rPr>
                <w:rFonts w:ascii="Arial" w:hAnsi="Arial" w:cs="Arial"/>
                <w:sz w:val="20"/>
                <w:szCs w:val="20"/>
                <w:lang w:val="en-US"/>
              </w:rPr>
              <w:t>well</w:t>
            </w:r>
            <w:r w:rsidR="007E3BA7">
              <w:rPr>
                <w:rFonts w:ascii="Arial" w:hAnsi="Arial" w:cs="Arial"/>
                <w:sz w:val="20"/>
                <w:szCs w:val="20"/>
                <w:lang w:val="en-US"/>
              </w:rPr>
              <w:t>-</w:t>
            </w:r>
            <w:r w:rsidRPr="007E3BA7">
              <w:rPr>
                <w:rFonts w:ascii="Arial" w:hAnsi="Arial" w:cs="Arial"/>
                <w:sz w:val="20"/>
                <w:szCs w:val="20"/>
                <w:lang w:val="en-US"/>
              </w:rPr>
              <w:t xml:space="preserve">defined organisational lines of accountability and the </w:t>
            </w:r>
            <w:r w:rsidR="00064341">
              <w:rPr>
                <w:rFonts w:ascii="Arial" w:hAnsi="Arial" w:cs="Arial"/>
                <w:sz w:val="20"/>
                <w:szCs w:val="20"/>
                <w:lang w:val="en-US"/>
              </w:rPr>
              <w:t>speech and language therapy support worker</w:t>
            </w:r>
            <w:r w:rsidR="00064341" w:rsidRPr="007E3BA7">
              <w:rPr>
                <w:rFonts w:ascii="Arial" w:hAnsi="Arial" w:cs="Arial"/>
                <w:sz w:val="20"/>
                <w:szCs w:val="20"/>
                <w:lang w:val="en-US"/>
              </w:rPr>
              <w:t xml:space="preserve"> </w:t>
            </w:r>
            <w:r w:rsidRPr="007E3BA7">
              <w:rPr>
                <w:rFonts w:ascii="Arial" w:hAnsi="Arial" w:cs="Arial"/>
                <w:sz w:val="20"/>
                <w:szCs w:val="20"/>
                <w:lang w:val="en-US"/>
              </w:rPr>
              <w:t xml:space="preserve">will have a clear understanding of their own accountability. </w:t>
            </w:r>
          </w:p>
          <w:p w14:paraId="58550AD9" w14:textId="2DAEB2C2" w:rsidR="00C20F8A" w:rsidRPr="007E3BA7" w:rsidRDefault="00C20F8A" w:rsidP="007E3BA7">
            <w:pPr>
              <w:pStyle w:val="ListParagraph"/>
              <w:widowControl w:val="0"/>
              <w:numPr>
                <w:ilvl w:val="0"/>
                <w:numId w:val="6"/>
              </w:numPr>
              <w:tabs>
                <w:tab w:val="left" w:pos="220"/>
                <w:tab w:val="left" w:pos="601"/>
              </w:tabs>
              <w:autoSpaceDE w:val="0"/>
              <w:autoSpaceDN w:val="0"/>
              <w:adjustRightInd w:val="0"/>
              <w:spacing w:after="240"/>
              <w:rPr>
                <w:rFonts w:ascii="Arial" w:hAnsi="Arial" w:cs="Arial"/>
                <w:sz w:val="20"/>
                <w:szCs w:val="20"/>
              </w:rPr>
            </w:pPr>
            <w:r w:rsidRPr="007E3BA7">
              <w:rPr>
                <w:rFonts w:ascii="Arial" w:hAnsi="Arial" w:cs="Arial"/>
                <w:sz w:val="20"/>
                <w:szCs w:val="20"/>
                <w:lang w:val="en-US"/>
              </w:rPr>
              <w:t>documentation regarding the delegation completed by the appropriate person and within employers' protocols and professional standards.</w:t>
            </w:r>
          </w:p>
          <w:p w14:paraId="0FC88C0E" w14:textId="65C68D58" w:rsidR="00817B77" w:rsidRPr="00C20F8A" w:rsidRDefault="00C20F8A" w:rsidP="005F1C9F">
            <w:pPr>
              <w:widowControl w:val="0"/>
              <w:tabs>
                <w:tab w:val="left" w:pos="220"/>
                <w:tab w:val="left" w:pos="720"/>
              </w:tabs>
              <w:autoSpaceDE w:val="0"/>
              <w:autoSpaceDN w:val="0"/>
              <w:adjustRightInd w:val="0"/>
              <w:spacing w:after="240"/>
              <w:rPr>
                <w:rFonts w:ascii="Arial" w:hAnsi="Arial" w:cs="Arial"/>
              </w:rPr>
            </w:pPr>
            <w:r w:rsidRPr="007E3BA7">
              <w:rPr>
                <w:rFonts w:ascii="Arial" w:hAnsi="Arial" w:cs="Arial"/>
                <w:sz w:val="20"/>
                <w:szCs w:val="20"/>
              </w:rPr>
              <w:t>The team and others involved including the service user and carers/family members will be informed that the activity has been delegated.</w:t>
            </w:r>
          </w:p>
        </w:tc>
      </w:tr>
      <w:tr w:rsidR="00C20F8A" w14:paraId="3CEC7531" w14:textId="77777777" w:rsidTr="00C20F8A">
        <w:tc>
          <w:tcPr>
            <w:tcW w:w="2943" w:type="dxa"/>
          </w:tcPr>
          <w:p w14:paraId="59154C2D" w14:textId="15DEE729" w:rsidR="00C20F8A" w:rsidRPr="00C20F8A" w:rsidRDefault="00C20F8A" w:rsidP="002C117C">
            <w:pPr>
              <w:pStyle w:val="ListParagraph"/>
              <w:widowControl w:val="0"/>
              <w:numPr>
                <w:ilvl w:val="0"/>
                <w:numId w:val="7"/>
              </w:numPr>
              <w:tabs>
                <w:tab w:val="left" w:pos="142"/>
                <w:tab w:val="left" w:pos="220"/>
              </w:tabs>
              <w:autoSpaceDE w:val="0"/>
              <w:autoSpaceDN w:val="0"/>
              <w:adjustRightInd w:val="0"/>
              <w:spacing w:after="240"/>
              <w:ind w:left="426"/>
              <w:rPr>
                <w:rFonts w:ascii="Arial" w:hAnsi="Arial" w:cs="Arial"/>
                <w:b/>
                <w:color w:val="183769"/>
                <w:lang w:val="en-US"/>
              </w:rPr>
            </w:pPr>
            <w:r w:rsidRPr="002C117C">
              <w:rPr>
                <w:rFonts w:ascii="Arial" w:hAnsi="Arial" w:cs="Arial"/>
                <w:b/>
                <w:sz w:val="20"/>
                <w:szCs w:val="20"/>
                <w:lang w:val="en-US"/>
              </w:rPr>
              <w:lastRenderedPageBreak/>
              <w:t>There is effective supervision in place</w:t>
            </w:r>
          </w:p>
        </w:tc>
        <w:tc>
          <w:tcPr>
            <w:tcW w:w="5670" w:type="dxa"/>
          </w:tcPr>
          <w:p w14:paraId="5684F14A" w14:textId="77777777" w:rsidR="00C20F8A" w:rsidRPr="007E3BA7" w:rsidRDefault="00C20F8A" w:rsidP="00C20F8A">
            <w:pPr>
              <w:widowControl w:val="0"/>
              <w:tabs>
                <w:tab w:val="left" w:pos="220"/>
                <w:tab w:val="left" w:pos="720"/>
              </w:tabs>
              <w:autoSpaceDE w:val="0"/>
              <w:autoSpaceDN w:val="0"/>
              <w:adjustRightInd w:val="0"/>
              <w:spacing w:after="240"/>
              <w:rPr>
                <w:rFonts w:ascii="Arial" w:hAnsi="Arial" w:cs="Arial"/>
                <w:sz w:val="20"/>
                <w:szCs w:val="20"/>
                <w:lang w:val="en-US"/>
              </w:rPr>
            </w:pPr>
            <w:r w:rsidRPr="007E3BA7">
              <w:rPr>
                <w:rFonts w:ascii="Arial" w:hAnsi="Arial" w:cs="Arial"/>
                <w:sz w:val="20"/>
                <w:szCs w:val="20"/>
                <w:lang w:val="en-US"/>
              </w:rPr>
              <w:t xml:space="preserve">The registered practitioner will be responsible for ensuring that an appropriate supervision process in place.  </w:t>
            </w:r>
          </w:p>
          <w:p w14:paraId="4529866A" w14:textId="77777777" w:rsidR="00C20F8A" w:rsidRPr="007E3BA7" w:rsidRDefault="00C20F8A" w:rsidP="00A54DFA">
            <w:pPr>
              <w:widowControl w:val="0"/>
              <w:autoSpaceDE w:val="0"/>
              <w:autoSpaceDN w:val="0"/>
              <w:adjustRightInd w:val="0"/>
              <w:spacing w:after="0"/>
              <w:rPr>
                <w:rFonts w:ascii="Arial" w:hAnsi="Arial" w:cs="Arial"/>
                <w:sz w:val="20"/>
                <w:szCs w:val="20"/>
                <w:lang w:val="en-US"/>
              </w:rPr>
            </w:pPr>
            <w:r w:rsidRPr="007E3BA7">
              <w:rPr>
                <w:rFonts w:ascii="Arial" w:hAnsi="Arial" w:cs="Arial"/>
                <w:sz w:val="20"/>
                <w:szCs w:val="20"/>
                <w:lang w:val="en-US"/>
              </w:rPr>
              <w:t>The level of supervision and feedback provided will be appropriate to the task being delegated. Supervision arrangements will vary depending upon the:</w:t>
            </w:r>
          </w:p>
          <w:p w14:paraId="651664E0" w14:textId="77777777" w:rsidR="00C20F8A" w:rsidRPr="007E3BA7" w:rsidRDefault="00C20F8A" w:rsidP="007E3BA7">
            <w:pPr>
              <w:pStyle w:val="ListParagraph"/>
              <w:widowControl w:val="0"/>
              <w:numPr>
                <w:ilvl w:val="0"/>
                <w:numId w:val="2"/>
              </w:numPr>
              <w:autoSpaceDE w:val="0"/>
              <w:autoSpaceDN w:val="0"/>
              <w:adjustRightInd w:val="0"/>
              <w:spacing w:after="240"/>
              <w:ind w:left="743"/>
              <w:rPr>
                <w:rFonts w:ascii="Arial" w:hAnsi="Arial" w:cs="Arial"/>
                <w:sz w:val="20"/>
                <w:szCs w:val="20"/>
                <w:lang w:val="en-US"/>
              </w:rPr>
            </w:pPr>
            <w:r w:rsidRPr="007E3BA7">
              <w:rPr>
                <w:rFonts w:ascii="Arial" w:hAnsi="Arial" w:cs="Arial"/>
                <w:sz w:val="20"/>
                <w:szCs w:val="20"/>
                <w:lang w:val="en-US"/>
              </w:rPr>
              <w:t>recorded knowledge and competence of the support worker</w:t>
            </w:r>
          </w:p>
          <w:p w14:paraId="2728D372" w14:textId="77777777" w:rsidR="00C20F8A" w:rsidRPr="007E3BA7" w:rsidRDefault="00C20F8A" w:rsidP="007E3BA7">
            <w:pPr>
              <w:pStyle w:val="ListParagraph"/>
              <w:widowControl w:val="0"/>
              <w:numPr>
                <w:ilvl w:val="0"/>
                <w:numId w:val="2"/>
              </w:numPr>
              <w:autoSpaceDE w:val="0"/>
              <w:autoSpaceDN w:val="0"/>
              <w:adjustRightInd w:val="0"/>
              <w:spacing w:after="240"/>
              <w:ind w:left="743"/>
              <w:rPr>
                <w:rFonts w:ascii="Arial" w:hAnsi="Arial" w:cs="Arial"/>
                <w:sz w:val="20"/>
                <w:szCs w:val="20"/>
                <w:lang w:val="en-US"/>
              </w:rPr>
            </w:pPr>
            <w:r w:rsidRPr="007E3BA7">
              <w:rPr>
                <w:rFonts w:ascii="Arial" w:hAnsi="Arial" w:cs="Arial"/>
                <w:sz w:val="20"/>
                <w:szCs w:val="20"/>
                <w:lang w:val="en-US"/>
              </w:rPr>
              <w:t xml:space="preserve">needs of the service user </w:t>
            </w:r>
          </w:p>
          <w:p w14:paraId="64448FBC" w14:textId="77777777" w:rsidR="00C20F8A" w:rsidRPr="007E3BA7" w:rsidRDefault="00C20F8A" w:rsidP="007E3BA7">
            <w:pPr>
              <w:pStyle w:val="ListParagraph"/>
              <w:widowControl w:val="0"/>
              <w:numPr>
                <w:ilvl w:val="0"/>
                <w:numId w:val="2"/>
              </w:numPr>
              <w:autoSpaceDE w:val="0"/>
              <w:autoSpaceDN w:val="0"/>
              <w:adjustRightInd w:val="0"/>
              <w:spacing w:after="240"/>
              <w:ind w:left="743"/>
              <w:rPr>
                <w:rFonts w:ascii="Arial" w:hAnsi="Arial" w:cs="Arial"/>
                <w:sz w:val="20"/>
                <w:szCs w:val="20"/>
                <w:lang w:val="en-US"/>
              </w:rPr>
            </w:pPr>
            <w:r w:rsidRPr="007E3BA7">
              <w:rPr>
                <w:rFonts w:ascii="Arial" w:hAnsi="Arial" w:cs="Arial"/>
                <w:sz w:val="20"/>
                <w:szCs w:val="20"/>
                <w:lang w:val="en-US"/>
              </w:rPr>
              <w:t xml:space="preserve">service setting </w:t>
            </w:r>
          </w:p>
          <w:p w14:paraId="354AF88A" w14:textId="77777777" w:rsidR="00C20F8A" w:rsidRPr="007E3BA7" w:rsidRDefault="00C20F8A" w:rsidP="007E3BA7">
            <w:pPr>
              <w:pStyle w:val="ListParagraph"/>
              <w:widowControl w:val="0"/>
              <w:numPr>
                <w:ilvl w:val="0"/>
                <w:numId w:val="2"/>
              </w:numPr>
              <w:autoSpaceDE w:val="0"/>
              <w:autoSpaceDN w:val="0"/>
              <w:adjustRightInd w:val="0"/>
              <w:spacing w:after="240"/>
              <w:ind w:left="743"/>
              <w:rPr>
                <w:rFonts w:ascii="Arial" w:hAnsi="Arial" w:cs="Arial"/>
                <w:sz w:val="20"/>
                <w:szCs w:val="20"/>
                <w:lang w:val="en-US"/>
              </w:rPr>
            </w:pPr>
            <w:r w:rsidRPr="007E3BA7">
              <w:rPr>
                <w:rFonts w:ascii="Arial" w:hAnsi="Arial" w:cs="Arial"/>
                <w:sz w:val="20"/>
                <w:szCs w:val="20"/>
                <w:lang w:val="en-US"/>
              </w:rPr>
              <w:t xml:space="preserve">structure of the team and line management arrangements </w:t>
            </w:r>
          </w:p>
          <w:p w14:paraId="182D866D" w14:textId="372A8783" w:rsidR="00C20F8A" w:rsidRPr="007E3BA7" w:rsidRDefault="00C20F8A" w:rsidP="007E3BA7">
            <w:pPr>
              <w:pStyle w:val="ListParagraph"/>
              <w:widowControl w:val="0"/>
              <w:numPr>
                <w:ilvl w:val="0"/>
                <w:numId w:val="2"/>
              </w:numPr>
              <w:tabs>
                <w:tab w:val="left" w:pos="220"/>
                <w:tab w:val="left" w:pos="720"/>
              </w:tabs>
              <w:autoSpaceDE w:val="0"/>
              <w:autoSpaceDN w:val="0"/>
              <w:adjustRightInd w:val="0"/>
              <w:spacing w:after="240"/>
              <w:ind w:left="743"/>
              <w:rPr>
                <w:rFonts w:ascii="Arial" w:hAnsi="Arial" w:cs="Arial"/>
                <w:sz w:val="20"/>
                <w:szCs w:val="20"/>
                <w:lang w:val="en-US"/>
              </w:rPr>
            </w:pPr>
            <w:r w:rsidRPr="007E3BA7">
              <w:rPr>
                <w:rFonts w:ascii="Arial" w:hAnsi="Arial" w:cs="Arial"/>
                <w:sz w:val="20"/>
                <w:szCs w:val="20"/>
                <w:lang w:val="en-US"/>
              </w:rPr>
              <w:t xml:space="preserve">support worker to share responsibility for raising issues in supervision and initiate discussion or request additional information and/or support when required. </w:t>
            </w:r>
          </w:p>
          <w:p w14:paraId="0FF7DD90" w14:textId="77777777" w:rsidR="002C117C" w:rsidRPr="002C117C" w:rsidRDefault="002C117C" w:rsidP="002C117C">
            <w:pPr>
              <w:pStyle w:val="ListParagraph"/>
              <w:widowControl w:val="0"/>
              <w:numPr>
                <w:ilvl w:val="0"/>
                <w:numId w:val="2"/>
              </w:numPr>
              <w:tabs>
                <w:tab w:val="left" w:pos="220"/>
                <w:tab w:val="left" w:pos="720"/>
              </w:tabs>
              <w:autoSpaceDE w:val="0"/>
              <w:autoSpaceDN w:val="0"/>
              <w:adjustRightInd w:val="0"/>
              <w:spacing w:after="240"/>
              <w:ind w:left="743"/>
              <w:rPr>
                <w:rFonts w:ascii="Arial" w:hAnsi="Arial" w:cs="Arial"/>
                <w:sz w:val="20"/>
                <w:szCs w:val="20"/>
                <w:lang w:val="en-US"/>
              </w:rPr>
            </w:pPr>
            <w:r w:rsidRPr="002C117C">
              <w:rPr>
                <w:rFonts w:ascii="Arial" w:hAnsi="Arial" w:cs="Arial"/>
                <w:sz w:val="20"/>
                <w:szCs w:val="20"/>
                <w:lang w:val="en-US"/>
              </w:rPr>
              <w:t xml:space="preserve">Regular supervision time to be agreed, adhered to and recorded. </w:t>
            </w:r>
          </w:p>
          <w:p w14:paraId="2118511C" w14:textId="09A21B1A" w:rsidR="00C20F8A" w:rsidRPr="002C117C" w:rsidRDefault="002C117C" w:rsidP="002C117C">
            <w:pPr>
              <w:widowControl w:val="0"/>
              <w:autoSpaceDE w:val="0"/>
              <w:autoSpaceDN w:val="0"/>
              <w:adjustRightInd w:val="0"/>
              <w:spacing w:after="240"/>
              <w:rPr>
                <w:rFonts w:ascii="Arial" w:hAnsi="Arial" w:cs="Arial"/>
                <w:b/>
                <w:color w:val="FF0000"/>
                <w:lang w:val="en-US"/>
              </w:rPr>
            </w:pPr>
            <w:r w:rsidRPr="002C117C">
              <w:rPr>
                <w:rFonts w:ascii="Arial" w:hAnsi="Arial" w:cs="Arial"/>
                <w:sz w:val="20"/>
                <w:szCs w:val="20"/>
                <w:lang w:val="en-US"/>
              </w:rPr>
              <w:t xml:space="preserve">For more details on supervision go to </w:t>
            </w:r>
            <w:hyperlink r:id="rId11" w:history="1">
              <w:r w:rsidRPr="00E87089">
                <w:rPr>
                  <w:rStyle w:val="Hyperlink"/>
                  <w:rFonts w:ascii="Arial" w:hAnsi="Arial" w:cs="Arial"/>
                  <w:sz w:val="20"/>
                  <w:szCs w:val="20"/>
                  <w:lang w:val="en-US"/>
                </w:rPr>
                <w:t>RCSLT supervision pages.</w:t>
              </w:r>
            </w:hyperlink>
            <w:r w:rsidRPr="002C117C">
              <w:rPr>
                <w:rFonts w:ascii="Arial" w:hAnsi="Arial" w:cs="Arial"/>
                <w:lang w:val="en-US"/>
              </w:rPr>
              <w:t xml:space="preserve"> </w:t>
            </w:r>
            <w:r w:rsidRPr="002C117C">
              <w:rPr>
                <w:rFonts w:ascii="Arial" w:hAnsi="Arial" w:cs="Arial"/>
                <w:b/>
                <w:color w:val="FF0000"/>
                <w:lang w:val="en-US"/>
              </w:rPr>
              <w:t xml:space="preserve"> </w:t>
            </w:r>
          </w:p>
        </w:tc>
      </w:tr>
    </w:tbl>
    <w:p w14:paraId="06C941FA" w14:textId="77777777" w:rsidR="002C117C" w:rsidRDefault="002C117C" w:rsidP="002C117C">
      <w:pPr>
        <w:rPr>
          <w:sz w:val="16"/>
          <w:szCs w:val="16"/>
        </w:rPr>
      </w:pPr>
    </w:p>
    <w:p w14:paraId="5277ADEF" w14:textId="5DF0FDC7" w:rsidR="00817B77" w:rsidRPr="002C117C" w:rsidRDefault="002C117C" w:rsidP="002C117C">
      <w:pPr>
        <w:rPr>
          <w:sz w:val="16"/>
          <w:szCs w:val="16"/>
        </w:rPr>
      </w:pPr>
      <w:r>
        <w:rPr>
          <w:sz w:val="16"/>
          <w:szCs w:val="16"/>
        </w:rPr>
        <w:t>*</w:t>
      </w:r>
      <w:r w:rsidRPr="007E3BA7">
        <w:rPr>
          <w:sz w:val="16"/>
          <w:szCs w:val="16"/>
        </w:rPr>
        <w:t xml:space="preserve">A variety of job titles are used depending upon the locality.  The term </w:t>
      </w:r>
      <w:r w:rsidR="00064341" w:rsidRPr="00064341">
        <w:rPr>
          <w:sz w:val="16"/>
          <w:szCs w:val="16"/>
        </w:rPr>
        <w:t xml:space="preserve">speech and language therapy support worker </w:t>
      </w:r>
      <w:proofErr w:type="gramStart"/>
      <w:r w:rsidRPr="007E3BA7">
        <w:rPr>
          <w:sz w:val="16"/>
          <w:szCs w:val="16"/>
        </w:rPr>
        <w:t>is</w:t>
      </w:r>
      <w:proofErr w:type="gramEnd"/>
      <w:r w:rsidRPr="007E3BA7">
        <w:rPr>
          <w:sz w:val="16"/>
          <w:szCs w:val="16"/>
        </w:rPr>
        <w:t xml:space="preserve"> used here to include these terms e.g. </w:t>
      </w:r>
      <w:r w:rsidR="00064341">
        <w:rPr>
          <w:sz w:val="16"/>
          <w:szCs w:val="16"/>
        </w:rPr>
        <w:t xml:space="preserve">SLT assistant, </w:t>
      </w:r>
      <w:r w:rsidRPr="007E3BA7">
        <w:rPr>
          <w:sz w:val="16"/>
          <w:szCs w:val="16"/>
        </w:rPr>
        <w:t>assistant practitioner, reablement worker, health care</w:t>
      </w:r>
      <w:r w:rsidR="00064341">
        <w:rPr>
          <w:sz w:val="16"/>
          <w:szCs w:val="16"/>
        </w:rPr>
        <w:t xml:space="preserve"> </w:t>
      </w:r>
      <w:r w:rsidRPr="007E3BA7">
        <w:rPr>
          <w:sz w:val="16"/>
          <w:szCs w:val="16"/>
        </w:rPr>
        <w:t>support worker, technical assistant.</w:t>
      </w:r>
    </w:p>
    <w:p w14:paraId="0AC2F679" w14:textId="77777777" w:rsidR="002C117C" w:rsidRDefault="002C117C" w:rsidP="007E3BA7">
      <w:pPr>
        <w:widowControl w:val="0"/>
        <w:tabs>
          <w:tab w:val="left" w:pos="220"/>
          <w:tab w:val="left" w:pos="720"/>
        </w:tabs>
        <w:autoSpaceDE w:val="0"/>
        <w:autoSpaceDN w:val="0"/>
        <w:adjustRightInd w:val="0"/>
        <w:spacing w:after="240"/>
        <w:rPr>
          <w:rFonts w:ascii="Arial" w:hAnsi="Arial" w:cs="Arial"/>
          <w:lang w:val="en-US"/>
        </w:rPr>
      </w:pPr>
    </w:p>
    <w:p w14:paraId="1E241109" w14:textId="41A4386D" w:rsidR="00A35C53" w:rsidRPr="00580243" w:rsidRDefault="00A35C53">
      <w:pPr>
        <w:rPr>
          <w:rFonts w:ascii="Arial" w:hAnsi="Arial"/>
          <w:sz w:val="24"/>
          <w:szCs w:val="24"/>
        </w:rPr>
      </w:pPr>
    </w:p>
    <w:sectPr w:rsidR="00A35C53" w:rsidRPr="00580243" w:rsidSect="00BA0214">
      <w:head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A8869" w14:textId="77777777" w:rsidR="00CC3B7D" w:rsidRDefault="00CC3B7D" w:rsidP="00BA0214">
      <w:pPr>
        <w:spacing w:after="0" w:line="240" w:lineRule="auto"/>
      </w:pPr>
      <w:r>
        <w:separator/>
      </w:r>
    </w:p>
  </w:endnote>
  <w:endnote w:type="continuationSeparator" w:id="0">
    <w:p w14:paraId="6E370878" w14:textId="77777777" w:rsidR="00CC3B7D" w:rsidRDefault="00CC3B7D" w:rsidP="00BA0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95D98" w14:textId="77777777" w:rsidR="00CC3B7D" w:rsidRDefault="00CC3B7D" w:rsidP="00BA0214">
      <w:pPr>
        <w:spacing w:after="0" w:line="240" w:lineRule="auto"/>
      </w:pPr>
      <w:r>
        <w:separator/>
      </w:r>
    </w:p>
  </w:footnote>
  <w:footnote w:type="continuationSeparator" w:id="0">
    <w:p w14:paraId="4EB4F680" w14:textId="77777777" w:rsidR="00CC3B7D" w:rsidRDefault="00CC3B7D" w:rsidP="00BA0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F0420" w14:textId="77777777" w:rsidR="008773D3" w:rsidRDefault="008773D3" w:rsidP="007E3BA7">
    <w:pPr>
      <w:pStyle w:val="Header"/>
      <w:ind w:right="-347"/>
      <w:jc w:val="right"/>
    </w:pPr>
  </w:p>
  <w:p w14:paraId="1FF307DD" w14:textId="77777777" w:rsidR="008773D3" w:rsidRDefault="008773D3" w:rsidP="007E3BA7">
    <w:pPr>
      <w:pStyle w:val="Header"/>
      <w:ind w:right="-347"/>
      <w:jc w:val="right"/>
    </w:pPr>
  </w:p>
  <w:p w14:paraId="053D5A95" w14:textId="77777777" w:rsidR="008773D3" w:rsidRDefault="008773D3" w:rsidP="007E3BA7">
    <w:pPr>
      <w:pStyle w:val="Header"/>
      <w:ind w:right="-347"/>
      <w:jc w:val="right"/>
    </w:pPr>
  </w:p>
  <w:p w14:paraId="2894F21B" w14:textId="49816CF2" w:rsidR="00817B77" w:rsidRDefault="00045C25" w:rsidP="007E3BA7">
    <w:pPr>
      <w:pStyle w:val="Header"/>
      <w:ind w:right="-347"/>
      <w:jc w:val="right"/>
    </w:pPr>
    <w:r>
      <w:rPr>
        <w:noProof/>
      </w:rPr>
      <mc:AlternateContent>
        <mc:Choice Requires="wps">
          <w:drawing>
            <wp:inline distT="0" distB="0" distL="0" distR="0" wp14:anchorId="39B9BC04" wp14:editId="5C512B8C">
              <wp:extent cx="5409928" cy="629108"/>
              <wp:effectExtent l="0" t="0" r="635" b="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9928" cy="629108"/>
                      </a:xfrm>
                      <a:prstGeom prst="rect">
                        <a:avLst/>
                      </a:prstGeom>
                      <a:solidFill>
                        <a:srgbClr val="FFFFFF"/>
                      </a:solidFill>
                      <a:ln w="9525">
                        <a:noFill/>
                        <a:miter lim="800000"/>
                        <a:headEnd/>
                        <a:tailEnd/>
                      </a:ln>
                    </wps:spPr>
                    <wps:txbx>
                      <w:txbxContent>
                        <w:p w14:paraId="73E2BD58" w14:textId="77777777" w:rsidR="00045C25" w:rsidRPr="00F21112" w:rsidRDefault="00045C25" w:rsidP="00A90F60">
                          <w:pPr>
                            <w:jc w:val="center"/>
                            <w:rPr>
                              <w:rFonts w:ascii="Arial" w:hAnsi="Arial" w:cs="Arial"/>
                              <w:b/>
                              <w:sz w:val="28"/>
                              <w:szCs w:val="28"/>
                            </w:rPr>
                          </w:pPr>
                          <w:r w:rsidRPr="00F21112">
                            <w:rPr>
                              <w:rFonts w:ascii="Arial" w:hAnsi="Arial" w:cs="Arial"/>
                              <w:b/>
                              <w:sz w:val="28"/>
                              <w:szCs w:val="28"/>
                            </w:rPr>
                            <w:t xml:space="preserve">Principles of delegation to a </w:t>
                          </w:r>
                          <w:r w:rsidRPr="00064341">
                            <w:rPr>
                              <w:rFonts w:ascii="Arial" w:hAnsi="Arial" w:cs="Arial"/>
                              <w:b/>
                              <w:sz w:val="28"/>
                              <w:szCs w:val="28"/>
                            </w:rPr>
                            <w:t xml:space="preserve">speech and language therapy support worker </w:t>
                          </w:r>
                          <w:r w:rsidRPr="00F21112">
                            <w:rPr>
                              <w:rFonts w:ascii="Arial" w:hAnsi="Arial" w:cs="Arial"/>
                              <w:b/>
                              <w:sz w:val="28"/>
                              <w:szCs w:val="28"/>
                            </w:rPr>
                            <w:t>*</w:t>
                          </w:r>
                        </w:p>
                      </w:txbxContent>
                    </wps:txbx>
                    <wps:bodyPr rot="0" vert="horz" wrap="square" lIns="91440" tIns="45720" rIns="91440" bIns="45720" anchor="t" anchorCtr="0">
                      <a:noAutofit/>
                    </wps:bodyPr>
                  </wps:wsp>
                </a:graphicData>
              </a:graphic>
            </wp:inline>
          </w:drawing>
        </mc:Choice>
        <mc:Fallback>
          <w:pict>
            <v:shapetype w14:anchorId="39B9BC04" id="_x0000_t202" coordsize="21600,21600" o:spt="202" path="m,l,21600r21600,l21600,xe">
              <v:stroke joinstyle="miter"/>
              <v:path gradientshapeok="t" o:connecttype="rect"/>
            </v:shapetype>
            <v:shape id="Text Box 2" o:spid="_x0000_s1026" type="#_x0000_t202" style="width:426pt;height:4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" stroked="f">
              <v:textbox>
                <w:txbxContent>
                  <w:p w14:paraId="73E2BD58" w14:textId="77777777" w:rsidR="00045C25" w:rsidRPr="00F21112" w:rsidRDefault="00045C25" w:rsidP="00A90F60">
                    <w:pPr>
                      <w:jc w:val="center"/>
                      <w:rPr>
                        <w:rFonts w:ascii="Arial" w:hAnsi="Arial" w:cs="Arial"/>
                        <w:b/>
                        <w:sz w:val="28"/>
                        <w:szCs w:val="28"/>
                      </w:rPr>
                    </w:pPr>
                    <w:r w:rsidRPr="00F21112">
                      <w:rPr>
                        <w:rFonts w:ascii="Arial" w:hAnsi="Arial" w:cs="Arial"/>
                        <w:b/>
                        <w:sz w:val="28"/>
                        <w:szCs w:val="28"/>
                      </w:rPr>
                      <w:t xml:space="preserve">Principles of delegation to a </w:t>
                    </w:r>
                    <w:r w:rsidRPr="00064341">
                      <w:rPr>
                        <w:rFonts w:ascii="Arial" w:hAnsi="Arial" w:cs="Arial"/>
                        <w:b/>
                        <w:sz w:val="28"/>
                        <w:szCs w:val="28"/>
                      </w:rPr>
                      <w:t xml:space="preserve">speech and language therapy support worker </w:t>
                    </w:r>
                    <w:r w:rsidRPr="00F21112">
                      <w:rPr>
                        <w:rFonts w:ascii="Arial" w:hAnsi="Arial" w:cs="Arial"/>
                        <w:b/>
                        <w:sz w:val="28"/>
                        <w:szCs w:val="28"/>
                      </w:rPr>
                      <w:t>*</w:t>
                    </w:r>
                  </w:p>
                </w:txbxContent>
              </v:textbox>
              <w10:anchorlock/>
            </v:shape>
          </w:pict>
        </mc:Fallback>
      </mc:AlternateContent>
    </w:r>
    <w:r w:rsidR="00967324" w:rsidRPr="001D6A12">
      <w:rPr>
        <w:rFonts w:cstheme="minorHAnsi"/>
        <w:noProof/>
      </w:rPr>
      <w:drawing>
        <wp:anchor distT="0" distB="0" distL="114300" distR="114300" simplePos="0" relativeHeight="251661312" behindDoc="0" locked="0" layoutInCell="1" allowOverlap="1" wp14:anchorId="5FCE1D40" wp14:editId="5E08861A">
          <wp:simplePos x="0" y="0"/>
          <wp:positionH relativeFrom="column">
            <wp:posOffset>4599127</wp:posOffset>
          </wp:positionH>
          <wp:positionV relativeFrom="page">
            <wp:posOffset>328981</wp:posOffset>
          </wp:positionV>
          <wp:extent cx="1611630" cy="570230"/>
          <wp:effectExtent l="0" t="0" r="0" b="0"/>
          <wp:wrapThrough wrapText="bothSides">
            <wp:wrapPolygon edited="0">
              <wp:start x="2553" y="4330"/>
              <wp:lineTo x="1277" y="10824"/>
              <wp:lineTo x="1021" y="16597"/>
              <wp:lineTo x="8681" y="16597"/>
              <wp:lineTo x="20170" y="15154"/>
              <wp:lineTo x="20170" y="5773"/>
              <wp:lineTo x="8681" y="4330"/>
              <wp:lineTo x="2553" y="433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1630" cy="5702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26A5B"/>
    <w:multiLevelType w:val="hybridMultilevel"/>
    <w:tmpl w:val="CFEAB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372883"/>
    <w:multiLevelType w:val="hybridMultilevel"/>
    <w:tmpl w:val="ACB64498"/>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2" w15:restartNumberingAfterBreak="0">
    <w:nsid w:val="46F97D9E"/>
    <w:multiLevelType w:val="hybridMultilevel"/>
    <w:tmpl w:val="C4825D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776992"/>
    <w:multiLevelType w:val="hybridMultilevel"/>
    <w:tmpl w:val="8F925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37D7B6F"/>
    <w:multiLevelType w:val="hybridMultilevel"/>
    <w:tmpl w:val="477CC6B2"/>
    <w:lvl w:ilvl="0" w:tplc="04090003">
      <w:start w:val="1"/>
      <w:numFmt w:val="bullet"/>
      <w:lvlText w:val="o"/>
      <w:lvlJc w:val="left"/>
      <w:pPr>
        <w:ind w:left="580" w:hanging="360"/>
      </w:pPr>
      <w:rPr>
        <w:rFonts w:ascii="Courier New" w:hAnsi="Courier New" w:cs="Courier New"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5" w15:restartNumberingAfterBreak="0">
    <w:nsid w:val="71F358B2"/>
    <w:multiLevelType w:val="hybridMultilevel"/>
    <w:tmpl w:val="BFD4BF90"/>
    <w:lvl w:ilvl="0" w:tplc="9AA65A2E">
      <w:start w:val="1"/>
      <w:numFmt w:val="decimal"/>
      <w:lvlText w:val="%1."/>
      <w:lvlJc w:val="left"/>
      <w:pPr>
        <w:ind w:left="720" w:hanging="360"/>
      </w:pPr>
      <w:rPr>
        <w:b/>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7C313F"/>
    <w:multiLevelType w:val="hybridMultilevel"/>
    <w:tmpl w:val="EFD43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48047239">
    <w:abstractNumId w:val="2"/>
  </w:num>
  <w:num w:numId="2" w16cid:durableId="735781878">
    <w:abstractNumId w:val="3"/>
  </w:num>
  <w:num w:numId="3" w16cid:durableId="1955090212">
    <w:abstractNumId w:val="0"/>
  </w:num>
  <w:num w:numId="4" w16cid:durableId="724990983">
    <w:abstractNumId w:val="6"/>
  </w:num>
  <w:num w:numId="5" w16cid:durableId="1551116261">
    <w:abstractNumId w:val="4"/>
  </w:num>
  <w:num w:numId="6" w16cid:durableId="213472557">
    <w:abstractNumId w:val="1"/>
  </w:num>
  <w:num w:numId="7" w16cid:durableId="7178943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1C9F"/>
    <w:rsid w:val="00045C25"/>
    <w:rsid w:val="00060325"/>
    <w:rsid w:val="00064341"/>
    <w:rsid w:val="000D5E71"/>
    <w:rsid w:val="00100904"/>
    <w:rsid w:val="0012027B"/>
    <w:rsid w:val="00250F42"/>
    <w:rsid w:val="00265110"/>
    <w:rsid w:val="002A6B5C"/>
    <w:rsid w:val="002C117C"/>
    <w:rsid w:val="004D56E3"/>
    <w:rsid w:val="00510195"/>
    <w:rsid w:val="00551A14"/>
    <w:rsid w:val="00580243"/>
    <w:rsid w:val="005850F3"/>
    <w:rsid w:val="005F1C9F"/>
    <w:rsid w:val="007A14DA"/>
    <w:rsid w:val="007C559E"/>
    <w:rsid w:val="007E3BA7"/>
    <w:rsid w:val="00817B77"/>
    <w:rsid w:val="008773D3"/>
    <w:rsid w:val="00967324"/>
    <w:rsid w:val="0098231E"/>
    <w:rsid w:val="00997091"/>
    <w:rsid w:val="009C1074"/>
    <w:rsid w:val="00A35C53"/>
    <w:rsid w:val="00A54DFA"/>
    <w:rsid w:val="00A90F60"/>
    <w:rsid w:val="00AC5205"/>
    <w:rsid w:val="00B427D4"/>
    <w:rsid w:val="00BA0214"/>
    <w:rsid w:val="00C20F8A"/>
    <w:rsid w:val="00C55A44"/>
    <w:rsid w:val="00CC3B7D"/>
    <w:rsid w:val="00D3117F"/>
    <w:rsid w:val="00D323B4"/>
    <w:rsid w:val="00D70179"/>
    <w:rsid w:val="00DE2E3C"/>
    <w:rsid w:val="00E40B36"/>
    <w:rsid w:val="00E44D5D"/>
    <w:rsid w:val="00E534F0"/>
    <w:rsid w:val="00E630AE"/>
    <w:rsid w:val="00E87089"/>
    <w:rsid w:val="00F21112"/>
    <w:rsid w:val="00F84D78"/>
    <w:rsid w:val="00F90670"/>
    <w:rsid w:val="00FB019C"/>
    <w:rsid w:val="00FD4F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3C2876F"/>
  <w14:defaultImageDpi w14:val="300"/>
  <w15:docId w15:val="{DFB64E0E-01B2-4BDC-ABAA-E36F9904B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C9F"/>
    <w:pPr>
      <w:spacing w:after="200" w:line="276" w:lineRule="auto"/>
    </w:pPr>
    <w:rPr>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C9F"/>
    <w:pPr>
      <w:ind w:left="720"/>
      <w:contextualSpacing/>
    </w:pPr>
  </w:style>
  <w:style w:type="character" w:styleId="CommentReference">
    <w:name w:val="annotation reference"/>
    <w:basedOn w:val="DefaultParagraphFont"/>
    <w:uiPriority w:val="99"/>
    <w:semiHidden/>
    <w:unhideWhenUsed/>
    <w:rsid w:val="005F1C9F"/>
    <w:rPr>
      <w:sz w:val="16"/>
      <w:szCs w:val="16"/>
    </w:rPr>
  </w:style>
  <w:style w:type="paragraph" w:styleId="CommentText">
    <w:name w:val="annotation text"/>
    <w:basedOn w:val="Normal"/>
    <w:link w:val="CommentTextChar"/>
    <w:uiPriority w:val="99"/>
    <w:semiHidden/>
    <w:unhideWhenUsed/>
    <w:rsid w:val="005F1C9F"/>
    <w:pPr>
      <w:spacing w:line="240" w:lineRule="auto"/>
    </w:pPr>
    <w:rPr>
      <w:sz w:val="20"/>
      <w:szCs w:val="20"/>
    </w:rPr>
  </w:style>
  <w:style w:type="character" w:customStyle="1" w:styleId="CommentTextChar">
    <w:name w:val="Comment Text Char"/>
    <w:basedOn w:val="DefaultParagraphFont"/>
    <w:link w:val="CommentText"/>
    <w:uiPriority w:val="99"/>
    <w:semiHidden/>
    <w:rsid w:val="005F1C9F"/>
    <w:rPr>
      <w:sz w:val="20"/>
      <w:szCs w:val="20"/>
      <w:lang w:eastAsia="en-GB"/>
    </w:rPr>
  </w:style>
  <w:style w:type="paragraph" w:styleId="BalloonText">
    <w:name w:val="Balloon Text"/>
    <w:basedOn w:val="Normal"/>
    <w:link w:val="BalloonTextChar"/>
    <w:uiPriority w:val="99"/>
    <w:semiHidden/>
    <w:unhideWhenUsed/>
    <w:rsid w:val="005F1C9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1C9F"/>
    <w:rPr>
      <w:rFonts w:ascii="Lucida Grande" w:hAnsi="Lucida Grande" w:cs="Lucida Grande"/>
      <w:sz w:val="18"/>
      <w:szCs w:val="18"/>
      <w:lang w:eastAsia="en-GB"/>
    </w:rPr>
  </w:style>
  <w:style w:type="paragraph" w:styleId="CommentSubject">
    <w:name w:val="annotation subject"/>
    <w:basedOn w:val="CommentText"/>
    <w:next w:val="CommentText"/>
    <w:link w:val="CommentSubjectChar"/>
    <w:uiPriority w:val="99"/>
    <w:semiHidden/>
    <w:unhideWhenUsed/>
    <w:rsid w:val="00D323B4"/>
    <w:rPr>
      <w:b/>
      <w:bCs/>
    </w:rPr>
  </w:style>
  <w:style w:type="character" w:customStyle="1" w:styleId="CommentSubjectChar">
    <w:name w:val="Comment Subject Char"/>
    <w:basedOn w:val="CommentTextChar"/>
    <w:link w:val="CommentSubject"/>
    <w:uiPriority w:val="99"/>
    <w:semiHidden/>
    <w:rsid w:val="00D323B4"/>
    <w:rPr>
      <w:b/>
      <w:bCs/>
      <w:sz w:val="20"/>
      <w:szCs w:val="20"/>
      <w:lang w:eastAsia="en-GB"/>
    </w:rPr>
  </w:style>
  <w:style w:type="paragraph" w:styleId="Header">
    <w:name w:val="header"/>
    <w:basedOn w:val="Normal"/>
    <w:link w:val="HeaderChar"/>
    <w:uiPriority w:val="99"/>
    <w:unhideWhenUsed/>
    <w:rsid w:val="00BA0214"/>
    <w:pPr>
      <w:tabs>
        <w:tab w:val="center" w:pos="4320"/>
        <w:tab w:val="right" w:pos="8640"/>
      </w:tabs>
      <w:spacing w:after="0" w:line="240" w:lineRule="auto"/>
    </w:pPr>
  </w:style>
  <w:style w:type="character" w:customStyle="1" w:styleId="HeaderChar">
    <w:name w:val="Header Char"/>
    <w:basedOn w:val="DefaultParagraphFont"/>
    <w:link w:val="Header"/>
    <w:uiPriority w:val="99"/>
    <w:rsid w:val="00BA0214"/>
    <w:rPr>
      <w:sz w:val="22"/>
      <w:szCs w:val="22"/>
      <w:lang w:eastAsia="en-GB"/>
    </w:rPr>
  </w:style>
  <w:style w:type="paragraph" w:styleId="Footer">
    <w:name w:val="footer"/>
    <w:basedOn w:val="Normal"/>
    <w:link w:val="FooterChar"/>
    <w:uiPriority w:val="99"/>
    <w:unhideWhenUsed/>
    <w:rsid w:val="00BA0214"/>
    <w:pPr>
      <w:tabs>
        <w:tab w:val="center" w:pos="4320"/>
        <w:tab w:val="right" w:pos="8640"/>
      </w:tabs>
      <w:spacing w:after="0" w:line="240" w:lineRule="auto"/>
    </w:pPr>
  </w:style>
  <w:style w:type="character" w:customStyle="1" w:styleId="FooterChar">
    <w:name w:val="Footer Char"/>
    <w:basedOn w:val="DefaultParagraphFont"/>
    <w:link w:val="Footer"/>
    <w:uiPriority w:val="99"/>
    <w:rsid w:val="00BA0214"/>
    <w:rPr>
      <w:sz w:val="22"/>
      <w:szCs w:val="22"/>
      <w:lang w:eastAsia="en-GB"/>
    </w:rPr>
  </w:style>
  <w:style w:type="table" w:styleId="LightShading-Accent1">
    <w:name w:val="Light Shading Accent 1"/>
    <w:basedOn w:val="TableNormal"/>
    <w:uiPriority w:val="60"/>
    <w:rsid w:val="00BA0214"/>
    <w:rPr>
      <w:color w:val="365F91" w:themeColor="accent1" w:themeShade="BF"/>
      <w:sz w:val="22"/>
      <w:szCs w:val="22"/>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817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2E3C"/>
    <w:rPr>
      <w:color w:val="0000FF" w:themeColor="hyperlink"/>
      <w:u w:val="single"/>
    </w:rPr>
  </w:style>
  <w:style w:type="character" w:styleId="UnresolvedMention">
    <w:name w:val="Unresolved Mention"/>
    <w:basedOn w:val="DefaultParagraphFont"/>
    <w:uiPriority w:val="99"/>
    <w:semiHidden/>
    <w:unhideWhenUsed/>
    <w:rsid w:val="00DE2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cslt.org/members/delivering-quality-services/supervision/supervision-guidance/" TargetMode="External"/><Relationship Id="rId5" Type="http://schemas.openxmlformats.org/officeDocument/2006/relationships/styles" Target="styles.xml"/><Relationship Id="rId10" Type="http://schemas.openxmlformats.org/officeDocument/2006/relationships/hyperlink" Target="https://www.rcslt.org/members/delivering-quality-services/managing-risk/managing-risk-gui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82f209e1-9e4f-4f54-a867-3b936c4e8ce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469402416FC44D8438408B9E7425F9" ma:contentTypeVersion="17" ma:contentTypeDescription="Create a new document." ma:contentTypeScope="" ma:versionID="bcd575e6786f4341ccc6b39d9a29f5fa">
  <xsd:schema xmlns:xsd="http://www.w3.org/2001/XMLSchema" xmlns:xs="http://www.w3.org/2001/XMLSchema" xmlns:p="http://schemas.microsoft.com/office/2006/metadata/properties" xmlns:ns2="82f209e1-9e4f-4f54-a867-3b936c4e8ced" xmlns:ns3="2742bbb5-d832-4556-9006-8a246a5838e7" xmlns:ns4="67064c78-a098-4370-8ba8-8739969ed949" targetNamespace="http://schemas.microsoft.com/office/2006/metadata/properties" ma:root="true" ma:fieldsID="2972955897cf18dae42d5992c10830ad" ns2:_="" ns3:_="" ns4:_="">
    <xsd:import namespace="82f209e1-9e4f-4f54-a867-3b936c4e8ced"/>
    <xsd:import namespace="2742bbb5-d832-4556-9006-8a246a5838e7"/>
    <xsd:import namespace="67064c78-a098-4370-8ba8-8739969ed9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TaxCatchAll" minOccurs="0"/>
                <xsd:element ref="ns2:MediaServiceGenerationTime" minOccurs="0"/>
                <xsd:element ref="ns2:MediaServiceEventHashCode" minOccurs="0"/>
                <xsd:element ref="ns2:lcf76f155ced4ddcb4097134ff3c332f" minOccurs="0"/>
                <xsd:element ref="ns4:SharedWithUsers" minOccurs="0"/>
                <xsd:element ref="ns4: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209e1-9e4f-4f54-a867-3b936c4e8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064c78-a098-4370-8ba8-8739969ed9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019999-D9D7-430C-9A6E-3475847AB327}">
  <ds:schemaRefs>
    <ds:schemaRef ds:uri="http://schemas.microsoft.com/office/2006/metadata/properties"/>
    <ds:schemaRef ds:uri="http://purl.org/dc/terms/"/>
    <ds:schemaRef ds:uri="http://purl.org/dc/elements/1.1/"/>
    <ds:schemaRef ds:uri="82f209e1-9e4f-4f54-a867-3b936c4e8ced"/>
    <ds:schemaRef ds:uri="http://schemas.microsoft.com/office/infopath/2007/PartnerControls"/>
    <ds:schemaRef ds:uri="http://schemas.openxmlformats.org/package/2006/metadata/core-properties"/>
    <ds:schemaRef ds:uri="http://schemas.microsoft.com/office/2006/documentManagement/types"/>
    <ds:schemaRef ds:uri="67064c78-a098-4370-8ba8-8739969ed949"/>
    <ds:schemaRef ds:uri="2742bbb5-d832-4556-9006-8a246a5838e7"/>
    <ds:schemaRef ds:uri="http://www.w3.org/XML/1998/namespace"/>
    <ds:schemaRef ds:uri="http://purl.org/dc/dcmitype/"/>
  </ds:schemaRefs>
</ds:datastoreItem>
</file>

<file path=customXml/itemProps2.xml><?xml version="1.0" encoding="utf-8"?>
<ds:datastoreItem xmlns:ds="http://schemas.openxmlformats.org/officeDocument/2006/customXml" ds:itemID="{D6F844A3-9193-4293-9067-EF74BC2228CA}">
  <ds:schemaRefs>
    <ds:schemaRef ds:uri="http://schemas.microsoft.com/sharepoint/v3/contenttype/forms"/>
  </ds:schemaRefs>
</ds:datastoreItem>
</file>

<file path=customXml/itemProps3.xml><?xml version="1.0" encoding="utf-8"?>
<ds:datastoreItem xmlns:ds="http://schemas.openxmlformats.org/officeDocument/2006/customXml" ds:itemID="{9AA25D72-FF5A-455D-88CE-280316562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209e1-9e4f-4f54-a867-3b936c4e8ced"/>
    <ds:schemaRef ds:uri="2742bbb5-d832-4556-9006-8a246a5838e7"/>
    <ds:schemaRef ds:uri="67064c78-a098-4370-8ba8-8739969ed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bennett associates</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bennett</dc:creator>
  <cp:lastModifiedBy>Hannah Lewis</cp:lastModifiedBy>
  <cp:revision>7</cp:revision>
  <dcterms:created xsi:type="dcterms:W3CDTF">2023-06-13T14:05:00Z</dcterms:created>
  <dcterms:modified xsi:type="dcterms:W3CDTF">2023-06-13T14:08:00Z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0x010100E1469402416FC44D8438408B9E7425F9</vt:lpwstr>
  </property>
  <property fmtid="{D5CDD505-2E9C-101B-9397-08002B2CF9AE}" pid="3" name="MediaServiceImageTags">
    <vt:lpwstr/>
  </property>
</Properties>
</file>