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1FAD955" w14:textId="065EFE85" w:rsidR="00523D32" w:rsidRPr="00523D32" w:rsidRDefault="00523D32" w:rsidP="00523D32">
      <w:pPr>
        <w:pStyle w:val="Heading1"/>
        <w:spacing w:after="0"/>
        <w:rPr>
          <w:sz w:val="34"/>
          <w:szCs w:val="34"/>
        </w:rPr>
      </w:pPr>
      <w:bookmarkStart w:id="0" w:name="Audit_form"/>
      <w:bookmarkStart w:id="1" w:name="_Toc106196683"/>
      <w:r w:rsidRPr="680F6071">
        <w:rPr>
          <w:sz w:val="34"/>
          <w:szCs w:val="34"/>
        </w:rPr>
        <w:t>Audit Form</w:t>
      </w:r>
      <w:bookmarkEnd w:id="0"/>
      <w:bookmarkEnd w:id="1"/>
    </w:p>
    <w:p w14:paraId="5F7048A6" w14:textId="77777777" w:rsidR="00523D32" w:rsidRPr="00521A8A" w:rsidRDefault="00523D32" w:rsidP="00523D32">
      <w:pPr>
        <w:pStyle w:val="Heading2"/>
        <w:spacing w:before="0"/>
        <w:rPr>
          <w:sz w:val="22"/>
        </w:rPr>
      </w:pPr>
      <w:r w:rsidRPr="00523D32">
        <w:rPr>
          <w:sz w:val="22"/>
          <w:szCs w:val="22"/>
        </w:rPr>
        <w:t>Mapping your programme against the RCSLT Curriculum Guidance</w:t>
      </w:r>
      <w:r w:rsidRPr="00521A8A">
        <w:rPr>
          <w:sz w:val="22"/>
        </w:rPr>
        <w:tab/>
      </w:r>
    </w:p>
    <w:p w14:paraId="71A0000A" w14:textId="77777777" w:rsidR="00523D32" w:rsidRPr="00D824B2" w:rsidRDefault="00523D32" w:rsidP="00523D32">
      <w:pPr>
        <w:rPr>
          <w:color w:val="000000" w:themeColor="text1"/>
        </w:rPr>
      </w:pPr>
      <w:r w:rsidRPr="00D824B2">
        <w:rPr>
          <w:color w:val="000000" w:themeColor="text1"/>
        </w:rPr>
        <w:t>This audit form is to be completed for:</w:t>
      </w:r>
    </w:p>
    <w:p w14:paraId="222E6384" w14:textId="77777777" w:rsidR="00523D32" w:rsidRPr="00D824B2" w:rsidRDefault="00523D32" w:rsidP="00523D32">
      <w:pPr>
        <w:numPr>
          <w:ilvl w:val="0"/>
          <w:numId w:val="7"/>
        </w:numPr>
        <w:spacing w:after="0" w:line="240" w:lineRule="auto"/>
        <w:contextualSpacing/>
        <w:rPr>
          <w:color w:val="000000" w:themeColor="text1"/>
        </w:rPr>
      </w:pPr>
      <w:r w:rsidRPr="00D824B2">
        <w:rPr>
          <w:color w:val="000000" w:themeColor="text1"/>
        </w:rPr>
        <w:t>Accreditation of a new pre-registration programme</w:t>
      </w:r>
    </w:p>
    <w:p w14:paraId="68AC775F" w14:textId="77777777" w:rsidR="00523D32" w:rsidRPr="00D824B2" w:rsidRDefault="00523D32" w:rsidP="00523D32">
      <w:pPr>
        <w:numPr>
          <w:ilvl w:val="0"/>
          <w:numId w:val="7"/>
        </w:numPr>
        <w:spacing w:after="0" w:line="240" w:lineRule="auto"/>
        <w:contextualSpacing/>
        <w:rPr>
          <w:color w:val="000000" w:themeColor="text1"/>
        </w:rPr>
      </w:pPr>
      <w:r w:rsidRPr="00D824B2">
        <w:rPr>
          <w:color w:val="000000" w:themeColor="text1"/>
        </w:rPr>
        <w:t xml:space="preserve">Reaccreditation of an existing programme if significant changes are planned/have been made. </w:t>
      </w:r>
    </w:p>
    <w:p w14:paraId="3B6C6F19" w14:textId="77777777" w:rsidR="00523D32" w:rsidRPr="00D824B2" w:rsidRDefault="00523D32" w:rsidP="00523D32">
      <w:pPr>
        <w:numPr>
          <w:ilvl w:val="0"/>
          <w:numId w:val="7"/>
        </w:numPr>
        <w:spacing w:after="0" w:line="240" w:lineRule="auto"/>
        <w:contextualSpacing/>
        <w:rPr>
          <w:color w:val="000000" w:themeColor="text1"/>
        </w:rPr>
      </w:pPr>
      <w:r w:rsidRPr="00D824B2">
        <w:rPr>
          <w:color w:val="000000" w:themeColor="text1"/>
        </w:rPr>
        <w:t>Reaccreditation at the end of the five-year accreditation period.</w:t>
      </w:r>
    </w:p>
    <w:p w14:paraId="49EEE806" w14:textId="77777777" w:rsidR="00523D32" w:rsidRPr="00D824B2" w:rsidRDefault="00523D32" w:rsidP="00523D32">
      <w:pPr>
        <w:ind w:left="720"/>
        <w:contextualSpacing/>
        <w:rPr>
          <w:color w:val="000000" w:themeColor="text1"/>
        </w:rPr>
      </w:pPr>
    </w:p>
    <w:p w14:paraId="6D481521" w14:textId="77777777" w:rsidR="00523D32" w:rsidRPr="00D824B2" w:rsidRDefault="00523D32" w:rsidP="00523D32">
      <w:pPr>
        <w:rPr>
          <w:color w:val="000000" w:themeColor="text1"/>
        </w:rPr>
      </w:pPr>
      <w:r w:rsidRPr="00D824B2">
        <w:rPr>
          <w:color w:val="000000" w:themeColor="text1"/>
        </w:rPr>
        <w:t xml:space="preserve">Please refer to the detail in the RCSLT Curriculum Guidance when completing the form, to ensure that all areas and content within each section are covered. </w:t>
      </w:r>
    </w:p>
    <w:p w14:paraId="015F82DC" w14:textId="77777777" w:rsidR="00523D32" w:rsidRPr="00D824B2" w:rsidRDefault="00523D32" w:rsidP="00523D32">
      <w:pPr>
        <w:rPr>
          <w:color w:val="000000" w:themeColor="text1"/>
        </w:rPr>
      </w:pPr>
      <w:r w:rsidRPr="00D824B2">
        <w:rPr>
          <w:color w:val="000000" w:themeColor="text1"/>
        </w:rPr>
        <w:t>Column 1 contains a brief summary of relevant sections and paragraphs of the RCSLT Curriculum Guidance (CG).</w:t>
      </w:r>
      <w:r>
        <w:rPr>
          <w:color w:val="000000" w:themeColor="text1"/>
        </w:rPr>
        <w:t xml:space="preserve"> </w:t>
      </w:r>
      <w:r w:rsidRPr="00D824B2">
        <w:rPr>
          <w:color w:val="000000" w:themeColor="text1"/>
        </w:rPr>
        <w:t>Please note that not all paragraphs within the RCSLT Curriculum Guidance are mentioned on this form as some paragraphs only provide context.</w:t>
      </w:r>
    </w:p>
    <w:p w14:paraId="482BECBE" w14:textId="77777777" w:rsidR="00523D32" w:rsidRPr="00D824B2" w:rsidRDefault="00523D32" w:rsidP="00523D32">
      <w:pPr>
        <w:rPr>
          <w:color w:val="000000" w:themeColor="text1"/>
        </w:rPr>
      </w:pPr>
      <w:r w:rsidRPr="00D824B2">
        <w:rPr>
          <w:color w:val="000000" w:themeColor="text1"/>
        </w:rPr>
        <w:t>In column 2, you should provide details of source documents or links to web pages as evidence of alignment with the specific section or paragraph.</w:t>
      </w:r>
      <w:r>
        <w:rPr>
          <w:color w:val="000000" w:themeColor="text1"/>
        </w:rPr>
        <w:t xml:space="preserve"> </w:t>
      </w:r>
      <w:r w:rsidRPr="00D824B2">
        <w:rPr>
          <w:color w:val="000000" w:themeColor="text1"/>
        </w:rPr>
        <w:t xml:space="preserve">Any documents or web pages referred to in column 2 should be made available to the RCSLT named contact and Education Representative as part of your submission, either as attachments to this form, or as accessible links. </w:t>
      </w:r>
    </w:p>
    <w:p w14:paraId="5825FF0D" w14:textId="77777777" w:rsidR="00523D32" w:rsidRPr="00D824B2" w:rsidRDefault="00523D32" w:rsidP="00523D32">
      <w:pPr>
        <w:rPr>
          <w:color w:val="000000" w:themeColor="text1"/>
        </w:rPr>
      </w:pPr>
      <w:r w:rsidRPr="00D824B2">
        <w:rPr>
          <w:color w:val="000000" w:themeColor="text1"/>
        </w:rPr>
        <w:t xml:space="preserve">In column 3, you </w:t>
      </w:r>
      <w:r w:rsidRPr="00D824B2">
        <w:rPr>
          <w:b/>
          <w:bCs/>
          <w:color w:val="000000" w:themeColor="text1"/>
        </w:rPr>
        <w:t>have the option</w:t>
      </w:r>
      <w:r w:rsidRPr="00D824B2">
        <w:rPr>
          <w:color w:val="000000" w:themeColor="text1"/>
        </w:rPr>
        <w:t xml:space="preserve"> of providing more detail or supporting information about some aspects of your programme to enable the Education Representative to make a thorough assessment of the programme’s alignment with the Curriculum Guidance. The more detail you provide, the less likely it is that you will be asked to submit additional evidence.</w:t>
      </w:r>
      <w:r>
        <w:rPr>
          <w:color w:val="000000" w:themeColor="text1"/>
        </w:rPr>
        <w:t xml:space="preserve"> </w:t>
      </w:r>
      <w:r w:rsidRPr="00D824B2">
        <w:rPr>
          <w:color w:val="000000" w:themeColor="text1"/>
        </w:rPr>
        <w:t>This is particularly relevant if:</w:t>
      </w:r>
    </w:p>
    <w:p w14:paraId="44B68CB5" w14:textId="77777777" w:rsidR="00523D32" w:rsidRPr="00D824B2" w:rsidRDefault="00523D32" w:rsidP="00523D32">
      <w:pPr>
        <w:numPr>
          <w:ilvl w:val="0"/>
          <w:numId w:val="8"/>
        </w:numPr>
        <w:spacing w:after="0" w:line="240" w:lineRule="auto"/>
        <w:contextualSpacing/>
        <w:rPr>
          <w:color w:val="000000" w:themeColor="text1"/>
        </w:rPr>
      </w:pPr>
      <w:r w:rsidRPr="00D824B2">
        <w:rPr>
          <w:color w:val="000000" w:themeColor="text1"/>
        </w:rPr>
        <w:t>The source evidence does not provide sufficient detail.</w:t>
      </w:r>
      <w:r>
        <w:rPr>
          <w:color w:val="000000" w:themeColor="text1"/>
        </w:rPr>
        <w:t xml:space="preserve"> </w:t>
      </w:r>
      <w:r w:rsidRPr="00D824B2">
        <w:rPr>
          <w:color w:val="000000" w:themeColor="text1"/>
        </w:rPr>
        <w:t xml:space="preserve">For example: </w:t>
      </w:r>
    </w:p>
    <w:p w14:paraId="2A40E6AE" w14:textId="77777777" w:rsidR="00523D32" w:rsidRPr="00D824B2" w:rsidRDefault="00523D32" w:rsidP="00523D32">
      <w:pPr>
        <w:numPr>
          <w:ilvl w:val="0"/>
          <w:numId w:val="9"/>
        </w:numPr>
        <w:spacing w:after="0" w:line="240" w:lineRule="auto"/>
        <w:contextualSpacing/>
        <w:rPr>
          <w:color w:val="000000" w:themeColor="text1"/>
        </w:rPr>
      </w:pPr>
      <w:r w:rsidRPr="00D824B2">
        <w:rPr>
          <w:color w:val="000000" w:themeColor="text1"/>
        </w:rPr>
        <w:t>a module description or outline may not contain detail of all topics included in that module, thus making it difficult for the Education Representative to judge whether all clinical areas in Section 4.3 of the CG are covered.</w:t>
      </w:r>
    </w:p>
    <w:p w14:paraId="16DE5C68" w14:textId="77777777" w:rsidR="00523D32" w:rsidRPr="00D824B2" w:rsidRDefault="00523D32" w:rsidP="00523D32">
      <w:pPr>
        <w:numPr>
          <w:ilvl w:val="0"/>
          <w:numId w:val="9"/>
        </w:numPr>
        <w:spacing w:after="0" w:line="240" w:lineRule="auto"/>
        <w:contextualSpacing/>
        <w:rPr>
          <w:color w:val="000000" w:themeColor="text1"/>
        </w:rPr>
      </w:pPr>
      <w:r w:rsidRPr="00D824B2">
        <w:rPr>
          <w:color w:val="000000" w:themeColor="text1"/>
        </w:rPr>
        <w:t>the placements handbook may not contain specific detail of placement hours to evidence adherence to CG 3.4.1</w:t>
      </w:r>
    </w:p>
    <w:p w14:paraId="6B8BC849" w14:textId="77777777" w:rsidR="00523D32" w:rsidRPr="00D824B2" w:rsidRDefault="00523D32" w:rsidP="00523D32">
      <w:pPr>
        <w:ind w:left="720"/>
        <w:contextualSpacing/>
        <w:rPr>
          <w:color w:val="000000" w:themeColor="text1"/>
        </w:rPr>
      </w:pPr>
    </w:p>
    <w:p w14:paraId="6C8F95CC" w14:textId="77777777" w:rsidR="00523D32" w:rsidRDefault="00523D32" w:rsidP="00523D32">
      <w:pPr>
        <w:numPr>
          <w:ilvl w:val="0"/>
          <w:numId w:val="8"/>
        </w:numPr>
        <w:spacing w:after="0" w:line="240" w:lineRule="auto"/>
        <w:contextualSpacing/>
        <w:rPr>
          <w:color w:val="000000" w:themeColor="text1"/>
        </w:rPr>
      </w:pPr>
      <w:r w:rsidRPr="00D824B2">
        <w:rPr>
          <w:color w:val="000000" w:themeColor="text1"/>
        </w:rPr>
        <w:t>You have made/are planning specific changes to aspects of the programme.</w:t>
      </w:r>
      <w:r>
        <w:rPr>
          <w:color w:val="000000" w:themeColor="text1"/>
        </w:rPr>
        <w:t xml:space="preserve"> </w:t>
      </w:r>
      <w:r w:rsidRPr="00D824B2">
        <w:rPr>
          <w:color w:val="000000" w:themeColor="text1"/>
        </w:rPr>
        <w:t>Here it is helpful if you provide a brief description of the change and a summary of how the change continues to ensure (or even enhances) alignment with the relevant CG section/paragraph.</w:t>
      </w:r>
    </w:p>
    <w:p w14:paraId="5B72A7EC" w14:textId="77777777" w:rsidR="00523D32" w:rsidRPr="00D824B2" w:rsidRDefault="00523D32" w:rsidP="00523D32">
      <w:pPr>
        <w:spacing w:after="0" w:line="240" w:lineRule="auto"/>
        <w:contextualSpacing/>
        <w:rPr>
          <w:color w:val="000000" w:themeColor="text1"/>
        </w:rPr>
      </w:pPr>
    </w:p>
    <w:p w14:paraId="3029672D" w14:textId="208FDC41" w:rsidR="00523D32" w:rsidRDefault="00523D32" w:rsidP="00523D32">
      <w:pPr>
        <w:rPr>
          <w:color w:val="000000" w:themeColor="text1"/>
          <w:u w:val="single"/>
        </w:rPr>
      </w:pPr>
      <w:r w:rsidRPr="362AE84B">
        <w:rPr>
          <w:color w:val="000000" w:themeColor="text1"/>
        </w:rPr>
        <w:t>You do not need to complete column 3 for all the Guidance sections – only those which would benefit from further information.</w:t>
      </w:r>
      <w:r w:rsidR="00C01A0F">
        <w:rPr>
          <w:color w:val="000000" w:themeColor="text1"/>
        </w:rPr>
        <w:t xml:space="preserve"> </w:t>
      </w:r>
      <w:r w:rsidRPr="362AE84B">
        <w:rPr>
          <w:color w:val="000000" w:themeColor="text1"/>
        </w:rPr>
        <w:t xml:space="preserve">If you would like any further guidance on completing this form, please contact RCSLT at </w:t>
      </w:r>
      <w:hyperlink r:id="rId11">
        <w:r w:rsidRPr="362AE84B">
          <w:rPr>
            <w:color w:val="000000" w:themeColor="text1"/>
            <w:u w:val="single"/>
          </w:rPr>
          <w:t>info@rcslt.org</w:t>
        </w:r>
      </w:hyperlink>
    </w:p>
    <w:p w14:paraId="179BCFEA" w14:textId="5BBF2474" w:rsidR="009C34FA" w:rsidRPr="00D824B2" w:rsidRDefault="009C34FA" w:rsidP="362AE84B">
      <w:pPr>
        <w:rPr>
          <w:b/>
          <w:bCs/>
          <w:color w:val="000000" w:themeColor="text1"/>
          <w:u w:val="single"/>
        </w:rPr>
      </w:pPr>
    </w:p>
    <w:tbl>
      <w:tblPr>
        <w:tblStyle w:val="TableGrid"/>
        <w:tblW w:w="14737" w:type="dxa"/>
        <w:tblLook w:val="04A0" w:firstRow="1" w:lastRow="0" w:firstColumn="1" w:lastColumn="0" w:noHBand="0" w:noVBand="1"/>
      </w:tblPr>
      <w:tblGrid>
        <w:gridCol w:w="3114"/>
        <w:gridCol w:w="709"/>
        <w:gridCol w:w="4252"/>
        <w:gridCol w:w="2410"/>
        <w:gridCol w:w="1135"/>
        <w:gridCol w:w="3117"/>
      </w:tblGrid>
      <w:tr w:rsidR="00523D32" w:rsidRPr="00420D1F" w14:paraId="14EA5321" w14:textId="77777777" w:rsidTr="00523D32">
        <w:trPr>
          <w:trHeight w:val="323"/>
        </w:trPr>
        <w:tc>
          <w:tcPr>
            <w:tcW w:w="14737" w:type="dxa"/>
            <w:gridSpan w:val="6"/>
            <w:shd w:val="clear" w:color="auto" w:fill="ACB9CA" w:themeFill="text2" w:themeFillTint="66"/>
          </w:tcPr>
          <w:p w14:paraId="3F68073C" w14:textId="77777777" w:rsidR="00523D32" w:rsidRPr="00420D1F" w:rsidRDefault="00523D32" w:rsidP="005025E9">
            <w:pPr>
              <w:spacing w:before="60" w:after="60"/>
              <w:rPr>
                <w:b/>
              </w:rPr>
            </w:pPr>
            <w:r w:rsidRPr="00420D1F">
              <w:rPr>
                <w:b/>
              </w:rPr>
              <w:t>Programme details</w:t>
            </w:r>
          </w:p>
        </w:tc>
      </w:tr>
      <w:tr w:rsidR="00523D32" w:rsidRPr="00420D1F" w14:paraId="4A5B5A99" w14:textId="77777777" w:rsidTr="00523D32">
        <w:trPr>
          <w:trHeight w:val="500"/>
        </w:trPr>
        <w:tc>
          <w:tcPr>
            <w:tcW w:w="3823" w:type="dxa"/>
            <w:gridSpan w:val="2"/>
          </w:tcPr>
          <w:p w14:paraId="7C83D3A7" w14:textId="77777777" w:rsidR="00523D32" w:rsidRPr="00420D1F" w:rsidRDefault="00523D32" w:rsidP="005025E9">
            <w:pPr>
              <w:spacing w:before="60" w:after="60"/>
              <w:rPr>
                <w:b/>
              </w:rPr>
            </w:pPr>
            <w:r w:rsidRPr="00420D1F">
              <w:rPr>
                <w:b/>
              </w:rPr>
              <w:t>Name of programme provider</w:t>
            </w:r>
          </w:p>
        </w:tc>
        <w:tc>
          <w:tcPr>
            <w:tcW w:w="4252" w:type="dxa"/>
          </w:tcPr>
          <w:p w14:paraId="685BB67C" w14:textId="77777777" w:rsidR="00523D32" w:rsidRPr="00420D1F" w:rsidRDefault="00523D32" w:rsidP="005025E9">
            <w:pPr>
              <w:spacing w:before="60" w:after="60"/>
            </w:pPr>
            <w:r w:rsidRPr="00420D1F">
              <w:rPr>
                <w:highlight w:val="lightGray"/>
              </w:rPr>
              <w:t>____</w:t>
            </w:r>
          </w:p>
          <w:p w14:paraId="2174A6F7" w14:textId="77777777" w:rsidR="00523D32" w:rsidRPr="00420D1F" w:rsidRDefault="00523D32" w:rsidP="005025E9">
            <w:pPr>
              <w:spacing w:before="60" w:after="60"/>
            </w:pPr>
          </w:p>
        </w:tc>
        <w:tc>
          <w:tcPr>
            <w:tcW w:w="2410" w:type="dxa"/>
          </w:tcPr>
          <w:p w14:paraId="13360522" w14:textId="77777777" w:rsidR="00523D32" w:rsidRPr="00420D1F" w:rsidRDefault="00523D32" w:rsidP="005025E9">
            <w:pPr>
              <w:spacing w:before="60" w:after="60"/>
              <w:rPr>
                <w:b/>
              </w:rPr>
            </w:pPr>
            <w:r w:rsidRPr="00420D1F">
              <w:rPr>
                <w:b/>
              </w:rPr>
              <w:t xml:space="preserve">Duration of programme </w:t>
            </w:r>
          </w:p>
        </w:tc>
        <w:tc>
          <w:tcPr>
            <w:tcW w:w="4252" w:type="dxa"/>
            <w:gridSpan w:val="2"/>
          </w:tcPr>
          <w:p w14:paraId="1A6FB40F" w14:textId="77777777" w:rsidR="00523D32" w:rsidRPr="00420D1F" w:rsidRDefault="00523D32" w:rsidP="005025E9">
            <w:pPr>
              <w:spacing w:before="60" w:after="60"/>
            </w:pPr>
            <w:r w:rsidRPr="00420D1F">
              <w:rPr>
                <w:highlight w:val="lightGray"/>
              </w:rPr>
              <w:t>____</w:t>
            </w:r>
            <w:r w:rsidRPr="00420D1F">
              <w:t xml:space="preserve"> years</w:t>
            </w:r>
          </w:p>
        </w:tc>
      </w:tr>
      <w:tr w:rsidR="00523D32" w:rsidRPr="00420D1F" w14:paraId="6CC18B14" w14:textId="77777777" w:rsidTr="00523D32">
        <w:trPr>
          <w:trHeight w:val="567"/>
        </w:trPr>
        <w:tc>
          <w:tcPr>
            <w:tcW w:w="3823" w:type="dxa"/>
            <w:gridSpan w:val="2"/>
          </w:tcPr>
          <w:p w14:paraId="2DAF6D6F" w14:textId="77777777" w:rsidR="00523D32" w:rsidRPr="00420D1F" w:rsidRDefault="00523D32" w:rsidP="005025E9">
            <w:pPr>
              <w:spacing w:before="60" w:after="60"/>
              <w:rPr>
                <w:b/>
              </w:rPr>
            </w:pPr>
            <w:r w:rsidRPr="00420D1F">
              <w:rPr>
                <w:b/>
              </w:rPr>
              <w:t>Name of awarding / validating body</w:t>
            </w:r>
            <w:r w:rsidRPr="00420D1F">
              <w:rPr>
                <w:b/>
              </w:rPr>
              <w:br/>
              <w:t xml:space="preserve">(if different from education provider) </w:t>
            </w:r>
          </w:p>
        </w:tc>
        <w:tc>
          <w:tcPr>
            <w:tcW w:w="4252" w:type="dxa"/>
          </w:tcPr>
          <w:p w14:paraId="3E060A99" w14:textId="77777777" w:rsidR="00523D32" w:rsidRPr="00420D1F" w:rsidRDefault="00523D32" w:rsidP="005025E9">
            <w:pPr>
              <w:spacing w:before="60" w:after="60"/>
            </w:pPr>
            <w:r w:rsidRPr="00420D1F">
              <w:rPr>
                <w:highlight w:val="lightGray"/>
              </w:rPr>
              <w:t>____</w:t>
            </w:r>
          </w:p>
        </w:tc>
        <w:tc>
          <w:tcPr>
            <w:tcW w:w="2410" w:type="dxa"/>
          </w:tcPr>
          <w:p w14:paraId="08D1702B" w14:textId="77777777" w:rsidR="00523D32" w:rsidRPr="00420D1F" w:rsidRDefault="00523D32" w:rsidP="005025E9">
            <w:pPr>
              <w:spacing w:before="60" w:after="60"/>
              <w:rPr>
                <w:b/>
              </w:rPr>
            </w:pPr>
            <w:r w:rsidRPr="00420D1F">
              <w:rPr>
                <w:b/>
              </w:rPr>
              <w:t xml:space="preserve">Mode of delivery </w:t>
            </w:r>
          </w:p>
          <w:p w14:paraId="65C8DA44" w14:textId="77777777" w:rsidR="00523D32" w:rsidRPr="00420D1F" w:rsidRDefault="00523D32" w:rsidP="005025E9">
            <w:pPr>
              <w:spacing w:before="60" w:after="60"/>
              <w:rPr>
                <w:b/>
              </w:rPr>
            </w:pPr>
          </w:p>
        </w:tc>
        <w:tc>
          <w:tcPr>
            <w:tcW w:w="4252" w:type="dxa"/>
            <w:gridSpan w:val="2"/>
          </w:tcPr>
          <w:p w14:paraId="656A48D4" w14:textId="77777777" w:rsidR="00523D32" w:rsidRPr="00420D1F" w:rsidRDefault="00523D32" w:rsidP="005025E9">
            <w:pPr>
              <w:tabs>
                <w:tab w:val="left" w:pos="720"/>
                <w:tab w:val="left" w:pos="1440"/>
                <w:tab w:val="left" w:pos="2160"/>
                <w:tab w:val="left" w:pos="2880"/>
                <w:tab w:val="center" w:pos="4274"/>
              </w:tabs>
              <w:spacing w:before="60" w:after="60"/>
            </w:pPr>
            <w:r w:rsidRPr="00420D1F">
              <w:fldChar w:fldCharType="begin">
                <w:ffData>
                  <w:name w:val="Check2"/>
                  <w:enabled/>
                  <w:calcOnExit w:val="0"/>
                  <w:checkBox>
                    <w:sizeAuto/>
                    <w:default w:val="0"/>
                  </w:checkBox>
                </w:ffData>
              </w:fldChar>
            </w:r>
            <w:r w:rsidRPr="00420D1F">
              <w:instrText xml:space="preserve"> FORMCHECKBOX </w:instrText>
            </w:r>
            <w:r w:rsidR="00EE35EF">
              <w:fldChar w:fldCharType="separate"/>
            </w:r>
            <w:r w:rsidRPr="00420D1F">
              <w:fldChar w:fldCharType="end"/>
            </w:r>
            <w:r>
              <w:t xml:space="preserve"> </w:t>
            </w:r>
            <w:r w:rsidRPr="00420D1F">
              <w:t>Full time</w:t>
            </w:r>
            <w:r w:rsidRPr="00420D1F">
              <w:tab/>
            </w:r>
            <w:r>
              <w:t xml:space="preserve">   </w:t>
            </w:r>
            <w:r w:rsidRPr="00420D1F">
              <w:t xml:space="preserve"> </w:t>
            </w:r>
            <w:r w:rsidRPr="00420D1F">
              <w:fldChar w:fldCharType="begin">
                <w:ffData>
                  <w:name w:val="Check2"/>
                  <w:enabled/>
                  <w:calcOnExit w:val="0"/>
                  <w:checkBox>
                    <w:sizeAuto/>
                    <w:default w:val="0"/>
                  </w:checkBox>
                </w:ffData>
              </w:fldChar>
            </w:r>
            <w:r w:rsidRPr="00420D1F">
              <w:instrText xml:space="preserve"> FORMCHECKBOX </w:instrText>
            </w:r>
            <w:r w:rsidR="00EE35EF">
              <w:fldChar w:fldCharType="separate"/>
            </w:r>
            <w:r w:rsidRPr="00420D1F">
              <w:fldChar w:fldCharType="end"/>
            </w:r>
            <w:r w:rsidRPr="00420D1F">
              <w:t xml:space="preserve"> Part time</w:t>
            </w:r>
          </w:p>
          <w:p w14:paraId="3978DCF6" w14:textId="77777777" w:rsidR="00523D32" w:rsidRPr="00420D1F" w:rsidRDefault="00523D32" w:rsidP="005025E9">
            <w:pPr>
              <w:spacing w:before="60" w:after="60"/>
            </w:pPr>
            <w:r w:rsidRPr="00420D1F">
              <w:fldChar w:fldCharType="begin">
                <w:ffData>
                  <w:name w:val="Check3"/>
                  <w:enabled/>
                  <w:calcOnExit w:val="0"/>
                  <w:checkBox>
                    <w:sizeAuto/>
                    <w:default w:val="0"/>
                  </w:checkBox>
                </w:ffData>
              </w:fldChar>
            </w:r>
            <w:r w:rsidRPr="00420D1F">
              <w:instrText xml:space="preserve"> FORMCHECKBOX </w:instrText>
            </w:r>
            <w:r w:rsidR="00EE35EF">
              <w:fldChar w:fldCharType="separate"/>
            </w:r>
            <w:r w:rsidRPr="00420D1F">
              <w:fldChar w:fldCharType="end"/>
            </w:r>
            <w:r w:rsidRPr="00420D1F">
              <w:t xml:space="preserve"> Other (please provide details)</w:t>
            </w:r>
          </w:p>
        </w:tc>
      </w:tr>
      <w:tr w:rsidR="00523D32" w:rsidRPr="00420D1F" w14:paraId="55C656AF" w14:textId="77777777" w:rsidTr="00523D32">
        <w:trPr>
          <w:trHeight w:val="418"/>
        </w:trPr>
        <w:tc>
          <w:tcPr>
            <w:tcW w:w="3823" w:type="dxa"/>
            <w:gridSpan w:val="2"/>
          </w:tcPr>
          <w:p w14:paraId="58016391" w14:textId="77777777" w:rsidR="00523D32" w:rsidRPr="00420D1F" w:rsidRDefault="00523D32" w:rsidP="005025E9">
            <w:pPr>
              <w:spacing w:before="60" w:after="60"/>
              <w:rPr>
                <w:b/>
              </w:rPr>
            </w:pPr>
            <w:r w:rsidRPr="00420D1F">
              <w:rPr>
                <w:b/>
              </w:rPr>
              <w:t>Name of programme</w:t>
            </w:r>
          </w:p>
        </w:tc>
        <w:tc>
          <w:tcPr>
            <w:tcW w:w="4252" w:type="dxa"/>
          </w:tcPr>
          <w:p w14:paraId="4855A1B2" w14:textId="77777777" w:rsidR="00523D32" w:rsidRPr="00420D1F" w:rsidRDefault="00523D32" w:rsidP="005025E9">
            <w:pPr>
              <w:spacing w:before="60" w:after="60"/>
            </w:pPr>
            <w:r w:rsidRPr="00420D1F">
              <w:rPr>
                <w:highlight w:val="lightGray"/>
              </w:rPr>
              <w:t>____</w:t>
            </w:r>
          </w:p>
          <w:p w14:paraId="1828F259" w14:textId="77777777" w:rsidR="00523D32" w:rsidRPr="00420D1F" w:rsidRDefault="00523D32" w:rsidP="005025E9">
            <w:pPr>
              <w:spacing w:before="60" w:after="60"/>
            </w:pPr>
          </w:p>
        </w:tc>
        <w:tc>
          <w:tcPr>
            <w:tcW w:w="2410" w:type="dxa"/>
          </w:tcPr>
          <w:p w14:paraId="75E5FB26" w14:textId="77777777" w:rsidR="00523D32" w:rsidRPr="00420D1F" w:rsidRDefault="00523D32" w:rsidP="005025E9">
            <w:pPr>
              <w:spacing w:before="60" w:after="60"/>
              <w:rPr>
                <w:b/>
              </w:rPr>
            </w:pPr>
            <w:r w:rsidRPr="00420D1F">
              <w:rPr>
                <w:b/>
              </w:rPr>
              <w:t>Type of programme</w:t>
            </w:r>
          </w:p>
        </w:tc>
        <w:tc>
          <w:tcPr>
            <w:tcW w:w="4252" w:type="dxa"/>
            <w:gridSpan w:val="2"/>
          </w:tcPr>
          <w:p w14:paraId="12E0D133" w14:textId="77777777" w:rsidR="00523D32" w:rsidRPr="00420D1F" w:rsidRDefault="00523D32" w:rsidP="005025E9">
            <w:pPr>
              <w:tabs>
                <w:tab w:val="left" w:pos="720"/>
                <w:tab w:val="left" w:pos="1440"/>
                <w:tab w:val="left" w:pos="2160"/>
                <w:tab w:val="left" w:pos="2880"/>
                <w:tab w:val="center" w:pos="4274"/>
              </w:tabs>
              <w:spacing w:before="60" w:after="60"/>
            </w:pPr>
            <w:r w:rsidRPr="00420D1F">
              <w:fldChar w:fldCharType="begin">
                <w:ffData>
                  <w:name w:val="Check2"/>
                  <w:enabled/>
                  <w:calcOnExit w:val="0"/>
                  <w:checkBox>
                    <w:sizeAuto/>
                    <w:default w:val="0"/>
                  </w:checkBox>
                </w:ffData>
              </w:fldChar>
            </w:r>
            <w:r w:rsidRPr="00420D1F">
              <w:instrText xml:space="preserve"> FORMCHECKBOX </w:instrText>
            </w:r>
            <w:r w:rsidR="00EE35EF">
              <w:fldChar w:fldCharType="separate"/>
            </w:r>
            <w:r w:rsidRPr="00420D1F">
              <w:fldChar w:fldCharType="end"/>
            </w:r>
            <w:r>
              <w:t xml:space="preserve"> </w:t>
            </w:r>
            <w:r w:rsidRPr="00420D1F">
              <w:t>UG</w:t>
            </w:r>
            <w:r>
              <w:t xml:space="preserve">   </w:t>
            </w:r>
            <w:r w:rsidRPr="00420D1F">
              <w:t xml:space="preserve"> </w:t>
            </w:r>
            <w:r w:rsidRPr="00420D1F">
              <w:fldChar w:fldCharType="begin">
                <w:ffData>
                  <w:name w:val="Check2"/>
                  <w:enabled/>
                  <w:calcOnExit w:val="0"/>
                  <w:checkBox>
                    <w:sizeAuto/>
                    <w:default w:val="0"/>
                  </w:checkBox>
                </w:ffData>
              </w:fldChar>
            </w:r>
            <w:r w:rsidRPr="00420D1F">
              <w:instrText xml:space="preserve"> FORMCHECKBOX </w:instrText>
            </w:r>
            <w:r w:rsidR="00EE35EF">
              <w:fldChar w:fldCharType="separate"/>
            </w:r>
            <w:r w:rsidRPr="00420D1F">
              <w:fldChar w:fldCharType="end"/>
            </w:r>
            <w:r w:rsidRPr="00420D1F">
              <w:t xml:space="preserve"> PG</w:t>
            </w:r>
            <w:r>
              <w:t xml:space="preserve">  </w:t>
            </w:r>
            <w:r w:rsidRPr="00420D1F">
              <w:t xml:space="preserve"> </w:t>
            </w:r>
            <w:r w:rsidRPr="00420D1F">
              <w:tab/>
            </w:r>
            <w:r>
              <w:t xml:space="preserve">  </w:t>
            </w:r>
            <w:r w:rsidRPr="00420D1F">
              <w:t xml:space="preserve"> </w:t>
            </w:r>
          </w:p>
        </w:tc>
      </w:tr>
      <w:tr w:rsidR="00523D32" w:rsidRPr="00420D1F" w14:paraId="40E6B9CC" w14:textId="77777777" w:rsidTr="00523D32">
        <w:trPr>
          <w:trHeight w:val="567"/>
        </w:trPr>
        <w:tc>
          <w:tcPr>
            <w:tcW w:w="3823" w:type="dxa"/>
            <w:gridSpan w:val="2"/>
          </w:tcPr>
          <w:p w14:paraId="34F86A84" w14:textId="77777777" w:rsidR="00523D32" w:rsidRPr="00420D1F" w:rsidRDefault="00523D32" w:rsidP="005025E9">
            <w:pPr>
              <w:spacing w:before="60" w:after="60"/>
              <w:rPr>
                <w:b/>
              </w:rPr>
            </w:pPr>
            <w:r w:rsidRPr="00420D1F">
              <w:rPr>
                <w:b/>
              </w:rPr>
              <w:t xml:space="preserve">Name of Department, </w:t>
            </w:r>
            <w:proofErr w:type="gramStart"/>
            <w:r w:rsidRPr="00420D1F">
              <w:rPr>
                <w:b/>
              </w:rPr>
              <w:t>School</w:t>
            </w:r>
            <w:proofErr w:type="gramEnd"/>
            <w:r w:rsidRPr="00420D1F">
              <w:rPr>
                <w:b/>
              </w:rPr>
              <w:t xml:space="preserve"> or Faculty</w:t>
            </w:r>
          </w:p>
          <w:p w14:paraId="391B15DB" w14:textId="77777777" w:rsidR="00523D32" w:rsidRPr="00420D1F" w:rsidRDefault="00523D32" w:rsidP="005025E9">
            <w:pPr>
              <w:spacing w:before="60" w:after="60"/>
              <w:rPr>
                <w:b/>
              </w:rPr>
            </w:pPr>
          </w:p>
        </w:tc>
        <w:tc>
          <w:tcPr>
            <w:tcW w:w="4252" w:type="dxa"/>
          </w:tcPr>
          <w:p w14:paraId="5F224C79" w14:textId="77777777" w:rsidR="00523D32" w:rsidRPr="00420D1F" w:rsidRDefault="00523D32" w:rsidP="005025E9">
            <w:pPr>
              <w:spacing w:before="60" w:after="60"/>
            </w:pPr>
            <w:r w:rsidRPr="00420D1F">
              <w:rPr>
                <w:highlight w:val="lightGray"/>
              </w:rPr>
              <w:t>____</w:t>
            </w:r>
          </w:p>
        </w:tc>
        <w:tc>
          <w:tcPr>
            <w:tcW w:w="2410" w:type="dxa"/>
            <w:shd w:val="clear" w:color="auto" w:fill="D9D9D9" w:themeFill="background1" w:themeFillShade="D9"/>
          </w:tcPr>
          <w:p w14:paraId="41DC9699" w14:textId="77777777" w:rsidR="00523D32" w:rsidRPr="00420D1F" w:rsidRDefault="00523D32" w:rsidP="005025E9">
            <w:pPr>
              <w:spacing w:before="60" w:after="60"/>
            </w:pPr>
          </w:p>
        </w:tc>
        <w:tc>
          <w:tcPr>
            <w:tcW w:w="4252" w:type="dxa"/>
            <w:gridSpan w:val="2"/>
            <w:shd w:val="clear" w:color="auto" w:fill="D9D9D9" w:themeFill="background1" w:themeFillShade="D9"/>
          </w:tcPr>
          <w:p w14:paraId="468A40DA" w14:textId="77777777" w:rsidR="00523D32" w:rsidRPr="00420D1F" w:rsidRDefault="00523D32" w:rsidP="005025E9">
            <w:pPr>
              <w:spacing w:before="60" w:after="60"/>
            </w:pPr>
          </w:p>
        </w:tc>
      </w:tr>
      <w:tr w:rsidR="00523D32" w:rsidRPr="00420D1F" w14:paraId="3BF1DA57" w14:textId="77777777" w:rsidTr="00523D32">
        <w:trPr>
          <w:trHeight w:val="233"/>
        </w:trPr>
        <w:tc>
          <w:tcPr>
            <w:tcW w:w="14737" w:type="dxa"/>
            <w:gridSpan w:val="6"/>
            <w:shd w:val="clear" w:color="auto" w:fill="FFFFFF" w:themeFill="background1"/>
          </w:tcPr>
          <w:p w14:paraId="6E728F56" w14:textId="77777777" w:rsidR="00523D32" w:rsidRPr="00420D1F" w:rsidRDefault="00523D32" w:rsidP="005025E9">
            <w:pPr>
              <w:spacing w:before="60" w:after="60"/>
              <w:rPr>
                <w:b/>
              </w:rPr>
            </w:pPr>
            <w:r w:rsidRPr="00420D1F">
              <w:rPr>
                <w:b/>
              </w:rPr>
              <w:t>Contact details for person responsible for submitting the form to RCSLT</w:t>
            </w:r>
          </w:p>
        </w:tc>
      </w:tr>
      <w:tr w:rsidR="00523D32" w:rsidRPr="00420D1F" w14:paraId="0E84E465" w14:textId="77777777" w:rsidTr="00523D32">
        <w:trPr>
          <w:trHeight w:val="375"/>
        </w:trPr>
        <w:tc>
          <w:tcPr>
            <w:tcW w:w="3114" w:type="dxa"/>
          </w:tcPr>
          <w:p w14:paraId="48521E70" w14:textId="77777777" w:rsidR="00523D32" w:rsidRPr="00420D1F" w:rsidRDefault="00523D32" w:rsidP="005025E9">
            <w:pPr>
              <w:spacing w:before="60" w:after="60"/>
              <w:rPr>
                <w:b/>
              </w:rPr>
            </w:pPr>
            <w:r w:rsidRPr="00420D1F">
              <w:rPr>
                <w:b/>
              </w:rPr>
              <w:t>Name</w:t>
            </w:r>
          </w:p>
          <w:p w14:paraId="11667892" w14:textId="77777777" w:rsidR="00523D32" w:rsidRPr="00420D1F" w:rsidRDefault="00523D32" w:rsidP="005025E9">
            <w:pPr>
              <w:spacing w:before="60" w:after="60"/>
              <w:rPr>
                <w:b/>
              </w:rPr>
            </w:pPr>
          </w:p>
        </w:tc>
        <w:tc>
          <w:tcPr>
            <w:tcW w:w="4961" w:type="dxa"/>
            <w:gridSpan w:val="2"/>
          </w:tcPr>
          <w:p w14:paraId="232C3043" w14:textId="77777777" w:rsidR="00523D32" w:rsidRPr="00420D1F" w:rsidRDefault="00523D32" w:rsidP="005025E9">
            <w:pPr>
              <w:spacing w:before="60" w:after="60"/>
              <w:jc w:val="both"/>
            </w:pPr>
            <w:r w:rsidRPr="00420D1F">
              <w:rPr>
                <w:highlight w:val="lightGray"/>
              </w:rPr>
              <w:t>____</w:t>
            </w:r>
          </w:p>
        </w:tc>
        <w:tc>
          <w:tcPr>
            <w:tcW w:w="2410" w:type="dxa"/>
          </w:tcPr>
          <w:p w14:paraId="71444F28" w14:textId="77777777" w:rsidR="00523D32" w:rsidRPr="00420D1F" w:rsidRDefault="00523D32" w:rsidP="005025E9">
            <w:pPr>
              <w:spacing w:before="60" w:after="60"/>
            </w:pPr>
            <w:r w:rsidRPr="00420D1F">
              <w:rPr>
                <w:b/>
              </w:rPr>
              <w:t>Job title</w:t>
            </w:r>
          </w:p>
        </w:tc>
        <w:tc>
          <w:tcPr>
            <w:tcW w:w="4252" w:type="dxa"/>
            <w:gridSpan w:val="2"/>
          </w:tcPr>
          <w:p w14:paraId="649DA30C" w14:textId="77777777" w:rsidR="00523D32" w:rsidRPr="00420D1F" w:rsidRDefault="00523D32" w:rsidP="005025E9">
            <w:pPr>
              <w:spacing w:before="60" w:after="60"/>
            </w:pPr>
            <w:r w:rsidRPr="00420D1F">
              <w:rPr>
                <w:highlight w:val="lightGray"/>
              </w:rPr>
              <w:t>____</w:t>
            </w:r>
          </w:p>
        </w:tc>
      </w:tr>
      <w:tr w:rsidR="00523D32" w:rsidRPr="00420D1F" w14:paraId="41CD2134" w14:textId="77777777" w:rsidTr="00523D32">
        <w:trPr>
          <w:trHeight w:val="408"/>
        </w:trPr>
        <w:tc>
          <w:tcPr>
            <w:tcW w:w="3114" w:type="dxa"/>
          </w:tcPr>
          <w:p w14:paraId="1B3AB2C9" w14:textId="77777777" w:rsidR="00523D32" w:rsidRPr="00420D1F" w:rsidRDefault="00523D32" w:rsidP="005025E9">
            <w:pPr>
              <w:spacing w:before="60" w:after="60"/>
              <w:rPr>
                <w:b/>
              </w:rPr>
            </w:pPr>
            <w:r w:rsidRPr="00420D1F">
              <w:rPr>
                <w:b/>
              </w:rPr>
              <w:t>Relationship to programme</w:t>
            </w:r>
          </w:p>
          <w:p w14:paraId="35E9966C" w14:textId="77777777" w:rsidR="00523D32" w:rsidRPr="00420D1F" w:rsidRDefault="00523D32" w:rsidP="005025E9">
            <w:pPr>
              <w:spacing w:before="60" w:after="60"/>
              <w:rPr>
                <w:b/>
              </w:rPr>
            </w:pPr>
          </w:p>
        </w:tc>
        <w:tc>
          <w:tcPr>
            <w:tcW w:w="4961" w:type="dxa"/>
            <w:gridSpan w:val="2"/>
          </w:tcPr>
          <w:p w14:paraId="5D3C790F" w14:textId="77777777" w:rsidR="00523D32" w:rsidRPr="00420D1F" w:rsidRDefault="00523D32" w:rsidP="005025E9">
            <w:pPr>
              <w:spacing w:before="60" w:after="60"/>
              <w:rPr>
                <w:b/>
              </w:rPr>
            </w:pPr>
            <w:r w:rsidRPr="00420D1F">
              <w:rPr>
                <w:highlight w:val="lightGray"/>
              </w:rPr>
              <w:t>____</w:t>
            </w:r>
          </w:p>
        </w:tc>
        <w:tc>
          <w:tcPr>
            <w:tcW w:w="2410" w:type="dxa"/>
          </w:tcPr>
          <w:p w14:paraId="73FD2DC1" w14:textId="77777777" w:rsidR="00523D32" w:rsidRPr="00420D1F" w:rsidRDefault="00523D32" w:rsidP="005025E9">
            <w:pPr>
              <w:spacing w:before="60" w:after="60"/>
              <w:rPr>
                <w:b/>
              </w:rPr>
            </w:pPr>
          </w:p>
        </w:tc>
        <w:tc>
          <w:tcPr>
            <w:tcW w:w="4252" w:type="dxa"/>
            <w:gridSpan w:val="2"/>
          </w:tcPr>
          <w:p w14:paraId="52D1483D" w14:textId="77777777" w:rsidR="00523D32" w:rsidRPr="00420D1F" w:rsidRDefault="00523D32" w:rsidP="005025E9">
            <w:pPr>
              <w:spacing w:before="60" w:after="60"/>
              <w:rPr>
                <w:b/>
              </w:rPr>
            </w:pPr>
          </w:p>
        </w:tc>
      </w:tr>
      <w:tr w:rsidR="00523D32" w:rsidRPr="00420D1F" w14:paraId="43D804A3" w14:textId="77777777" w:rsidTr="00523D32">
        <w:trPr>
          <w:trHeight w:val="414"/>
        </w:trPr>
        <w:tc>
          <w:tcPr>
            <w:tcW w:w="3114" w:type="dxa"/>
          </w:tcPr>
          <w:p w14:paraId="757FA7F2" w14:textId="77777777" w:rsidR="00523D32" w:rsidRPr="00420D1F" w:rsidRDefault="00523D32" w:rsidP="005025E9">
            <w:pPr>
              <w:spacing w:before="60" w:after="60"/>
              <w:rPr>
                <w:b/>
              </w:rPr>
            </w:pPr>
            <w:r w:rsidRPr="00420D1F">
              <w:rPr>
                <w:b/>
              </w:rPr>
              <w:t>Email address</w:t>
            </w:r>
          </w:p>
          <w:p w14:paraId="3D5AE9DF" w14:textId="77777777" w:rsidR="00523D32" w:rsidRPr="00420D1F" w:rsidRDefault="00523D32" w:rsidP="005025E9">
            <w:pPr>
              <w:spacing w:before="60" w:after="60"/>
              <w:rPr>
                <w:b/>
              </w:rPr>
            </w:pPr>
          </w:p>
        </w:tc>
        <w:tc>
          <w:tcPr>
            <w:tcW w:w="4961" w:type="dxa"/>
            <w:gridSpan w:val="2"/>
          </w:tcPr>
          <w:p w14:paraId="63CAECB2" w14:textId="77777777" w:rsidR="00523D32" w:rsidRPr="00420D1F" w:rsidRDefault="00523D32" w:rsidP="005025E9">
            <w:pPr>
              <w:spacing w:before="60" w:after="60"/>
              <w:rPr>
                <w:b/>
              </w:rPr>
            </w:pPr>
            <w:r w:rsidRPr="00420D1F">
              <w:rPr>
                <w:highlight w:val="lightGray"/>
              </w:rPr>
              <w:t>____</w:t>
            </w:r>
          </w:p>
        </w:tc>
        <w:tc>
          <w:tcPr>
            <w:tcW w:w="2410" w:type="dxa"/>
          </w:tcPr>
          <w:p w14:paraId="7AE75CF3" w14:textId="77777777" w:rsidR="00523D32" w:rsidRPr="00420D1F" w:rsidRDefault="00523D32" w:rsidP="005025E9">
            <w:pPr>
              <w:spacing w:before="60" w:after="60"/>
              <w:rPr>
                <w:b/>
              </w:rPr>
            </w:pPr>
            <w:r w:rsidRPr="00420D1F">
              <w:rPr>
                <w:b/>
              </w:rPr>
              <w:t>Telephone number</w:t>
            </w:r>
          </w:p>
        </w:tc>
        <w:tc>
          <w:tcPr>
            <w:tcW w:w="4252" w:type="dxa"/>
            <w:gridSpan w:val="2"/>
          </w:tcPr>
          <w:p w14:paraId="18E5D2E3" w14:textId="77777777" w:rsidR="00523D32" w:rsidRPr="00420D1F" w:rsidRDefault="00523D32" w:rsidP="005025E9">
            <w:pPr>
              <w:spacing w:before="60" w:after="60"/>
              <w:rPr>
                <w:b/>
              </w:rPr>
            </w:pPr>
            <w:r w:rsidRPr="00420D1F">
              <w:rPr>
                <w:highlight w:val="lightGray"/>
              </w:rPr>
              <w:t>____</w:t>
            </w:r>
          </w:p>
        </w:tc>
      </w:tr>
      <w:tr w:rsidR="00523D32" w:rsidRPr="00420D1F" w14:paraId="4747D49B" w14:textId="77777777" w:rsidTr="00523D32">
        <w:trPr>
          <w:trHeight w:val="316"/>
        </w:trPr>
        <w:tc>
          <w:tcPr>
            <w:tcW w:w="14737" w:type="dxa"/>
            <w:gridSpan w:val="6"/>
          </w:tcPr>
          <w:p w14:paraId="5136C791" w14:textId="77777777" w:rsidR="00523D32" w:rsidRPr="00420D1F" w:rsidRDefault="00523D32" w:rsidP="005025E9">
            <w:pPr>
              <w:spacing w:before="60" w:after="60"/>
              <w:rPr>
                <w:b/>
              </w:rPr>
            </w:pPr>
            <w:r w:rsidRPr="00420D1F">
              <w:rPr>
                <w:b/>
              </w:rPr>
              <w:t>Declaration</w:t>
            </w:r>
          </w:p>
          <w:p w14:paraId="3D92E429" w14:textId="77777777" w:rsidR="00523D32" w:rsidRPr="00420D1F" w:rsidRDefault="00523D32" w:rsidP="005025E9">
            <w:pPr>
              <w:spacing w:before="60" w:after="60"/>
              <w:rPr>
                <w:b/>
                <w:i/>
              </w:rPr>
            </w:pPr>
            <w:r w:rsidRPr="00420D1F">
              <w:t>I hereby declare that the information provided in this audit form is correct</w:t>
            </w:r>
          </w:p>
        </w:tc>
      </w:tr>
      <w:tr w:rsidR="00523D32" w:rsidRPr="00420D1F" w14:paraId="18D99F42" w14:textId="77777777" w:rsidTr="00523D32">
        <w:trPr>
          <w:trHeight w:val="316"/>
        </w:trPr>
        <w:tc>
          <w:tcPr>
            <w:tcW w:w="3823" w:type="dxa"/>
            <w:gridSpan w:val="2"/>
          </w:tcPr>
          <w:p w14:paraId="29B424BD" w14:textId="77777777" w:rsidR="00523D32" w:rsidRPr="00420D1F" w:rsidRDefault="00523D32" w:rsidP="005025E9">
            <w:pPr>
              <w:spacing w:before="60" w:after="60"/>
              <w:rPr>
                <w:b/>
              </w:rPr>
            </w:pPr>
            <w:r w:rsidRPr="00420D1F">
              <w:rPr>
                <w:b/>
              </w:rPr>
              <w:t>Signature</w:t>
            </w:r>
          </w:p>
          <w:p w14:paraId="7EF225BF" w14:textId="77777777" w:rsidR="00523D32" w:rsidRPr="00420D1F" w:rsidRDefault="00523D32" w:rsidP="005025E9">
            <w:pPr>
              <w:spacing w:before="60" w:after="60"/>
              <w:rPr>
                <w:b/>
                <w:i/>
              </w:rPr>
            </w:pPr>
          </w:p>
          <w:p w14:paraId="2A9F0E58" w14:textId="77777777" w:rsidR="00523D32" w:rsidRPr="00420D1F" w:rsidRDefault="00523D32" w:rsidP="005025E9">
            <w:pPr>
              <w:spacing w:before="60" w:after="60"/>
              <w:rPr>
                <w:b/>
              </w:rPr>
            </w:pPr>
            <w:r w:rsidRPr="00420D1F">
              <w:rPr>
                <w:highlight w:val="lightGray"/>
              </w:rPr>
              <w:t>____</w:t>
            </w:r>
          </w:p>
        </w:tc>
        <w:tc>
          <w:tcPr>
            <w:tcW w:w="7797" w:type="dxa"/>
            <w:gridSpan w:val="3"/>
          </w:tcPr>
          <w:p w14:paraId="32F6067C" w14:textId="77777777" w:rsidR="00523D32" w:rsidRPr="00420D1F" w:rsidRDefault="00523D32" w:rsidP="005025E9">
            <w:pPr>
              <w:spacing w:before="60" w:after="60"/>
              <w:rPr>
                <w:b/>
              </w:rPr>
            </w:pPr>
            <w:r w:rsidRPr="00420D1F">
              <w:rPr>
                <w:b/>
              </w:rPr>
              <w:t>Print name</w:t>
            </w:r>
          </w:p>
          <w:p w14:paraId="23638596" w14:textId="77777777" w:rsidR="00523D32" w:rsidRPr="00420D1F" w:rsidRDefault="00523D32" w:rsidP="005025E9">
            <w:pPr>
              <w:spacing w:before="60" w:after="60"/>
              <w:rPr>
                <w:b/>
              </w:rPr>
            </w:pPr>
          </w:p>
          <w:p w14:paraId="3C088A5C" w14:textId="77777777" w:rsidR="00523D32" w:rsidRPr="00420D1F" w:rsidRDefault="00523D32" w:rsidP="005025E9">
            <w:pPr>
              <w:spacing w:before="60" w:after="60"/>
              <w:rPr>
                <w:highlight w:val="lightGray"/>
              </w:rPr>
            </w:pPr>
            <w:r w:rsidRPr="00420D1F">
              <w:rPr>
                <w:highlight w:val="lightGray"/>
              </w:rPr>
              <w:t>____</w:t>
            </w:r>
          </w:p>
        </w:tc>
        <w:tc>
          <w:tcPr>
            <w:tcW w:w="3117" w:type="dxa"/>
          </w:tcPr>
          <w:p w14:paraId="2EB0AE1C" w14:textId="77777777" w:rsidR="00523D32" w:rsidRPr="00420D1F" w:rsidRDefault="00523D32" w:rsidP="005025E9">
            <w:pPr>
              <w:spacing w:before="60" w:after="60"/>
              <w:rPr>
                <w:b/>
              </w:rPr>
            </w:pPr>
            <w:r w:rsidRPr="00420D1F">
              <w:rPr>
                <w:b/>
              </w:rPr>
              <w:t xml:space="preserve">Date </w:t>
            </w:r>
            <w:proofErr w:type="gramStart"/>
            <w:r w:rsidRPr="00420D1F">
              <w:rPr>
                <w:b/>
              </w:rPr>
              <w:t>signed</w:t>
            </w:r>
            <w:proofErr w:type="gramEnd"/>
          </w:p>
          <w:p w14:paraId="4B1434F9" w14:textId="77777777" w:rsidR="00523D32" w:rsidRPr="00420D1F" w:rsidRDefault="00523D32" w:rsidP="005025E9">
            <w:pPr>
              <w:spacing w:before="60" w:after="60"/>
              <w:rPr>
                <w:b/>
              </w:rPr>
            </w:pPr>
          </w:p>
          <w:p w14:paraId="61411543" w14:textId="77777777" w:rsidR="00523D32" w:rsidRPr="00420D1F" w:rsidRDefault="00523D32" w:rsidP="005025E9">
            <w:pPr>
              <w:spacing w:before="60" w:after="60"/>
              <w:rPr>
                <w:b/>
              </w:rPr>
            </w:pPr>
            <w:r w:rsidRPr="00420D1F">
              <w:rPr>
                <w:highlight w:val="lightGray"/>
              </w:rPr>
              <w:t>____</w:t>
            </w:r>
          </w:p>
        </w:tc>
      </w:tr>
    </w:tbl>
    <w:p w14:paraId="6FBF5A60" w14:textId="77777777" w:rsidR="00523D32" w:rsidRPr="00420D1F" w:rsidRDefault="00523D32" w:rsidP="00523D32">
      <w:pPr>
        <w:ind w:left="1080"/>
        <w:contextualSpacing/>
      </w:pPr>
    </w:p>
    <w:p w14:paraId="7DE72F88" w14:textId="77777777" w:rsidR="00523D32" w:rsidRPr="00420D1F" w:rsidRDefault="00523D32" w:rsidP="00523D32">
      <w:pPr>
        <w:contextualSpacing/>
      </w:pPr>
    </w:p>
    <w:p w14:paraId="291765ED" w14:textId="77777777" w:rsidR="00523D32" w:rsidRPr="00420D1F" w:rsidRDefault="00523D32" w:rsidP="00523D32">
      <w:pPr>
        <w:ind w:left="1080"/>
        <w:contextualSpacing/>
      </w:pPr>
    </w:p>
    <w:tbl>
      <w:tblPr>
        <w:tblStyle w:val="TableGrid"/>
        <w:tblW w:w="14737" w:type="dxa"/>
        <w:tblLayout w:type="fixed"/>
        <w:tblLook w:val="04A0" w:firstRow="1" w:lastRow="0" w:firstColumn="1" w:lastColumn="0" w:noHBand="0" w:noVBand="1"/>
      </w:tblPr>
      <w:tblGrid>
        <w:gridCol w:w="846"/>
        <w:gridCol w:w="3969"/>
        <w:gridCol w:w="3969"/>
        <w:gridCol w:w="5953"/>
      </w:tblGrid>
      <w:tr w:rsidR="00523D32" w:rsidRPr="00420D1F" w14:paraId="4B2964CC" w14:textId="77777777" w:rsidTr="00523D32">
        <w:trPr>
          <w:gridAfter w:val="2"/>
          <w:wAfter w:w="9922" w:type="dxa"/>
        </w:trPr>
        <w:tc>
          <w:tcPr>
            <w:tcW w:w="846" w:type="dxa"/>
            <w:shd w:val="clear" w:color="auto" w:fill="222A35" w:themeFill="text2" w:themeFillShade="80"/>
          </w:tcPr>
          <w:p w14:paraId="01ADEFC5" w14:textId="77777777" w:rsidR="00523D32" w:rsidRPr="00420D1F" w:rsidRDefault="00523D32" w:rsidP="005025E9">
            <w:pPr>
              <w:jc w:val="center"/>
              <w:rPr>
                <w:b/>
              </w:rPr>
            </w:pPr>
          </w:p>
        </w:tc>
        <w:tc>
          <w:tcPr>
            <w:tcW w:w="3969" w:type="dxa"/>
            <w:shd w:val="clear" w:color="auto" w:fill="222A35" w:themeFill="text2" w:themeFillShade="80"/>
          </w:tcPr>
          <w:p w14:paraId="08D414AA" w14:textId="77777777" w:rsidR="00523D32" w:rsidRPr="00420D1F" w:rsidRDefault="00523D32" w:rsidP="005025E9">
            <w:pPr>
              <w:rPr>
                <w:b/>
                <w:color w:val="FFFFFF" w:themeColor="background1"/>
              </w:rPr>
            </w:pPr>
            <w:r w:rsidRPr="00420D1F">
              <w:rPr>
                <w:b/>
                <w:color w:val="FFFFFF" w:themeColor="background1"/>
              </w:rPr>
              <w:t>Guideline</w:t>
            </w:r>
          </w:p>
        </w:tc>
      </w:tr>
      <w:tr w:rsidR="00523D32" w:rsidRPr="00420D1F" w14:paraId="0AD9BE6C" w14:textId="77777777" w:rsidTr="00523D32">
        <w:tc>
          <w:tcPr>
            <w:tcW w:w="846" w:type="dxa"/>
            <w:shd w:val="clear" w:color="auto" w:fill="ACB9CA" w:themeFill="text2" w:themeFillTint="66"/>
          </w:tcPr>
          <w:p w14:paraId="0E0CC8EF" w14:textId="77777777" w:rsidR="00523D32" w:rsidRPr="00420D1F" w:rsidRDefault="00523D32" w:rsidP="005025E9">
            <w:pPr>
              <w:jc w:val="center"/>
              <w:rPr>
                <w:b/>
              </w:rPr>
            </w:pPr>
            <w:r w:rsidRPr="00420D1F">
              <w:rPr>
                <w:b/>
              </w:rPr>
              <w:t>#</w:t>
            </w:r>
          </w:p>
        </w:tc>
        <w:tc>
          <w:tcPr>
            <w:tcW w:w="3969" w:type="dxa"/>
            <w:shd w:val="clear" w:color="auto" w:fill="ACB9CA" w:themeFill="text2" w:themeFillTint="66"/>
          </w:tcPr>
          <w:p w14:paraId="1B85336C" w14:textId="77777777" w:rsidR="00523D32" w:rsidRPr="00420D1F" w:rsidRDefault="00523D32" w:rsidP="005025E9">
            <w:pPr>
              <w:rPr>
                <w:b/>
              </w:rPr>
            </w:pPr>
            <w:r w:rsidRPr="00420D1F">
              <w:rPr>
                <w:b/>
              </w:rPr>
              <w:t>Description of guideline</w:t>
            </w:r>
          </w:p>
        </w:tc>
        <w:tc>
          <w:tcPr>
            <w:tcW w:w="3969" w:type="dxa"/>
            <w:shd w:val="clear" w:color="auto" w:fill="ACB9CA" w:themeFill="text2" w:themeFillTint="66"/>
          </w:tcPr>
          <w:p w14:paraId="60126B5B" w14:textId="77777777" w:rsidR="00523D32" w:rsidRPr="00420D1F" w:rsidRDefault="00523D32" w:rsidP="005025E9">
            <w:pPr>
              <w:rPr>
                <w:i/>
              </w:rPr>
            </w:pPr>
            <w:r w:rsidRPr="00420D1F">
              <w:rPr>
                <w:b/>
              </w:rPr>
              <w:t>Evidence</w:t>
            </w:r>
            <w:r w:rsidRPr="00420D1F">
              <w:rPr>
                <w:i/>
              </w:rPr>
              <w:t xml:space="preserve"> </w:t>
            </w:r>
          </w:p>
          <w:p w14:paraId="3DAD79F2" w14:textId="77777777" w:rsidR="00523D32" w:rsidRPr="00420D1F" w:rsidRDefault="00523D32" w:rsidP="005025E9">
            <w:pPr>
              <w:rPr>
                <w:b/>
              </w:rPr>
            </w:pPr>
            <w:r w:rsidRPr="00420D1F">
              <w:rPr>
                <w:i/>
              </w:rPr>
              <w:t>Please list relevant source documents/links to webpages/policies and procedures</w:t>
            </w:r>
          </w:p>
        </w:tc>
        <w:tc>
          <w:tcPr>
            <w:tcW w:w="5953" w:type="dxa"/>
            <w:shd w:val="clear" w:color="auto" w:fill="ACB9CA" w:themeFill="text2" w:themeFillTint="66"/>
          </w:tcPr>
          <w:p w14:paraId="432C045E" w14:textId="77777777" w:rsidR="00523D32" w:rsidRPr="00420D1F" w:rsidRDefault="00523D32" w:rsidP="005025E9">
            <w:pPr>
              <w:rPr>
                <w:b/>
              </w:rPr>
            </w:pPr>
            <w:r w:rsidRPr="00420D1F">
              <w:rPr>
                <w:b/>
              </w:rPr>
              <w:t>Brief supporting information (optional)</w:t>
            </w:r>
          </w:p>
          <w:p w14:paraId="0AB0609F" w14:textId="77777777" w:rsidR="00523D32" w:rsidRPr="00420D1F" w:rsidRDefault="00523D32" w:rsidP="005025E9">
            <w:pPr>
              <w:rPr>
                <w:i/>
              </w:rPr>
            </w:pPr>
            <w:r w:rsidRPr="00420D1F">
              <w:rPr>
                <w:i/>
              </w:rPr>
              <w:t>Please include:</w:t>
            </w:r>
          </w:p>
          <w:p w14:paraId="2B775867" w14:textId="77777777" w:rsidR="00523D32" w:rsidRPr="00420D1F" w:rsidRDefault="00523D32" w:rsidP="00523D32">
            <w:pPr>
              <w:numPr>
                <w:ilvl w:val="0"/>
                <w:numId w:val="10"/>
              </w:numPr>
              <w:contextualSpacing/>
              <w:rPr>
                <w:i/>
              </w:rPr>
            </w:pPr>
            <w:r w:rsidRPr="00420D1F">
              <w:rPr>
                <w:i/>
              </w:rPr>
              <w:t xml:space="preserve">any additional information or detail to complement the source </w:t>
            </w:r>
            <w:proofErr w:type="gramStart"/>
            <w:r w:rsidRPr="00420D1F">
              <w:rPr>
                <w:i/>
              </w:rPr>
              <w:t>evidence</w:t>
            </w:r>
            <w:proofErr w:type="gramEnd"/>
          </w:p>
          <w:p w14:paraId="1C873A71" w14:textId="77777777" w:rsidR="00523D32" w:rsidRPr="00420D1F" w:rsidRDefault="00523D32" w:rsidP="00523D32">
            <w:pPr>
              <w:numPr>
                <w:ilvl w:val="0"/>
                <w:numId w:val="10"/>
              </w:numPr>
              <w:contextualSpacing/>
              <w:rPr>
                <w:b/>
              </w:rPr>
            </w:pPr>
            <w:r w:rsidRPr="00420D1F">
              <w:rPr>
                <w:i/>
              </w:rPr>
              <w:t>brief description of change and how continued alignment with the relevant CG is ensured/enhanced</w:t>
            </w:r>
          </w:p>
        </w:tc>
      </w:tr>
      <w:tr w:rsidR="00523D32" w:rsidRPr="00420D1F" w14:paraId="18F7B9B7" w14:textId="77777777" w:rsidTr="00523D32">
        <w:tc>
          <w:tcPr>
            <w:tcW w:w="4815" w:type="dxa"/>
            <w:gridSpan w:val="2"/>
            <w:shd w:val="clear" w:color="auto" w:fill="ACB9CA" w:themeFill="text2" w:themeFillTint="66"/>
          </w:tcPr>
          <w:p w14:paraId="5E6ADFA4" w14:textId="77777777" w:rsidR="00523D32" w:rsidRPr="00420D1F" w:rsidRDefault="00523D32" w:rsidP="005025E9">
            <w:pPr>
              <w:rPr>
                <w:b/>
              </w:rPr>
            </w:pPr>
            <w:r w:rsidRPr="00420D1F">
              <w:rPr>
                <w:b/>
              </w:rPr>
              <w:t>3.1 Recruitment and admissions</w:t>
            </w:r>
          </w:p>
          <w:p w14:paraId="45128F70" w14:textId="77777777" w:rsidR="00523D32" w:rsidRPr="00420D1F" w:rsidRDefault="00523D32" w:rsidP="005025E9"/>
        </w:tc>
        <w:tc>
          <w:tcPr>
            <w:tcW w:w="3969" w:type="dxa"/>
            <w:shd w:val="clear" w:color="auto" w:fill="ACB9CA" w:themeFill="text2" w:themeFillTint="66"/>
          </w:tcPr>
          <w:p w14:paraId="74159500" w14:textId="77777777" w:rsidR="00523D32" w:rsidRPr="00420D1F" w:rsidRDefault="00523D32" w:rsidP="005025E9">
            <w:pPr>
              <w:rPr>
                <w:b/>
              </w:rPr>
            </w:pPr>
            <w:r w:rsidRPr="00420D1F">
              <w:rPr>
                <w:b/>
                <w:bCs/>
                <w:color w:val="000000" w:themeColor="text1"/>
              </w:rPr>
              <w:t>Evidence</w:t>
            </w:r>
          </w:p>
        </w:tc>
        <w:tc>
          <w:tcPr>
            <w:tcW w:w="5953" w:type="dxa"/>
            <w:shd w:val="clear" w:color="auto" w:fill="ACB9CA" w:themeFill="text2" w:themeFillTint="66"/>
          </w:tcPr>
          <w:p w14:paraId="7B020E9E" w14:textId="77777777" w:rsidR="00523D32" w:rsidRPr="00420D1F" w:rsidRDefault="00523D32" w:rsidP="005025E9">
            <w:pPr>
              <w:rPr>
                <w:b/>
              </w:rPr>
            </w:pPr>
            <w:r w:rsidRPr="00420D1F">
              <w:rPr>
                <w:b/>
              </w:rPr>
              <w:t>Brief supporting information</w:t>
            </w:r>
          </w:p>
        </w:tc>
      </w:tr>
      <w:tr w:rsidR="00523D32" w:rsidRPr="00420D1F" w14:paraId="09832DF3" w14:textId="77777777" w:rsidTr="00523D32">
        <w:tc>
          <w:tcPr>
            <w:tcW w:w="846" w:type="dxa"/>
          </w:tcPr>
          <w:p w14:paraId="729C4DC3" w14:textId="77777777" w:rsidR="00523D32" w:rsidRPr="00420D1F" w:rsidRDefault="00523D32" w:rsidP="005025E9">
            <w:pPr>
              <w:jc w:val="center"/>
            </w:pPr>
            <w:r w:rsidRPr="00420D1F">
              <w:t>3.1</w:t>
            </w:r>
          </w:p>
        </w:tc>
        <w:tc>
          <w:tcPr>
            <w:tcW w:w="3969" w:type="dxa"/>
          </w:tcPr>
          <w:p w14:paraId="71601917" w14:textId="77777777" w:rsidR="00523D32" w:rsidRPr="00420D1F" w:rsidRDefault="00523D32" w:rsidP="005025E9">
            <w:r w:rsidRPr="00420D1F">
              <w:t xml:space="preserve">Robust, </w:t>
            </w:r>
            <w:proofErr w:type="gramStart"/>
            <w:r w:rsidRPr="00420D1F">
              <w:t>transparent</w:t>
            </w:r>
            <w:proofErr w:type="gramEnd"/>
            <w:r w:rsidRPr="00420D1F">
              <w:t xml:space="preserve"> and clearly defined admissions procedures </w:t>
            </w:r>
          </w:p>
        </w:tc>
        <w:tc>
          <w:tcPr>
            <w:tcW w:w="3969" w:type="dxa"/>
          </w:tcPr>
          <w:p w14:paraId="0EAF6CE3" w14:textId="77777777" w:rsidR="00523D32" w:rsidRPr="00420D1F" w:rsidRDefault="00523D32" w:rsidP="005025E9"/>
        </w:tc>
        <w:tc>
          <w:tcPr>
            <w:tcW w:w="5953" w:type="dxa"/>
          </w:tcPr>
          <w:p w14:paraId="7AF0F8BC" w14:textId="77777777" w:rsidR="00523D32" w:rsidRPr="00420D1F" w:rsidRDefault="00523D32" w:rsidP="005025E9"/>
        </w:tc>
      </w:tr>
      <w:tr w:rsidR="00523D32" w:rsidRPr="00420D1F" w14:paraId="0E356368" w14:textId="77777777" w:rsidTr="00523D32">
        <w:tc>
          <w:tcPr>
            <w:tcW w:w="846" w:type="dxa"/>
          </w:tcPr>
          <w:p w14:paraId="08867B41" w14:textId="77777777" w:rsidR="00523D32" w:rsidRPr="00420D1F" w:rsidRDefault="00523D32" w:rsidP="005025E9">
            <w:pPr>
              <w:jc w:val="center"/>
            </w:pPr>
            <w:r w:rsidRPr="00420D1F">
              <w:t>3.1</w:t>
            </w:r>
          </w:p>
        </w:tc>
        <w:tc>
          <w:tcPr>
            <w:tcW w:w="3969" w:type="dxa"/>
          </w:tcPr>
          <w:p w14:paraId="2A331407" w14:textId="77777777" w:rsidR="00523D32" w:rsidRPr="00420D1F" w:rsidRDefault="00523D32" w:rsidP="005025E9">
            <w:r w:rsidRPr="00420D1F">
              <w:t>Suitable admissions requirements relating to health</w:t>
            </w:r>
          </w:p>
        </w:tc>
        <w:tc>
          <w:tcPr>
            <w:tcW w:w="3969" w:type="dxa"/>
          </w:tcPr>
          <w:p w14:paraId="049418DA" w14:textId="77777777" w:rsidR="00523D32" w:rsidRPr="00420D1F" w:rsidRDefault="00523D32" w:rsidP="005025E9"/>
        </w:tc>
        <w:tc>
          <w:tcPr>
            <w:tcW w:w="5953" w:type="dxa"/>
          </w:tcPr>
          <w:p w14:paraId="408A2189" w14:textId="77777777" w:rsidR="00523D32" w:rsidRPr="00420D1F" w:rsidRDefault="00523D32" w:rsidP="005025E9"/>
        </w:tc>
      </w:tr>
      <w:tr w:rsidR="00523D32" w:rsidRPr="00420D1F" w14:paraId="39D7D584" w14:textId="77777777" w:rsidTr="00523D32">
        <w:tc>
          <w:tcPr>
            <w:tcW w:w="846" w:type="dxa"/>
          </w:tcPr>
          <w:p w14:paraId="31335011" w14:textId="77777777" w:rsidR="00523D32" w:rsidRPr="00420D1F" w:rsidRDefault="00523D32" w:rsidP="005025E9">
            <w:pPr>
              <w:jc w:val="center"/>
            </w:pPr>
            <w:r w:rsidRPr="00420D1F">
              <w:t>3.1</w:t>
            </w:r>
          </w:p>
        </w:tc>
        <w:tc>
          <w:tcPr>
            <w:tcW w:w="3969" w:type="dxa"/>
          </w:tcPr>
          <w:p w14:paraId="18937A5D" w14:textId="77777777" w:rsidR="00523D32" w:rsidRPr="00420D1F" w:rsidRDefault="00523D32" w:rsidP="005025E9">
            <w:r w:rsidRPr="00420D1F">
              <w:t>Suitable admissions requirements relating to disability</w:t>
            </w:r>
          </w:p>
        </w:tc>
        <w:tc>
          <w:tcPr>
            <w:tcW w:w="3969" w:type="dxa"/>
          </w:tcPr>
          <w:p w14:paraId="6CCA019F" w14:textId="77777777" w:rsidR="00523D32" w:rsidRPr="00420D1F" w:rsidRDefault="00523D32" w:rsidP="005025E9"/>
        </w:tc>
        <w:tc>
          <w:tcPr>
            <w:tcW w:w="5953" w:type="dxa"/>
          </w:tcPr>
          <w:p w14:paraId="1CAD27AD" w14:textId="77777777" w:rsidR="00523D32" w:rsidRPr="00420D1F" w:rsidRDefault="00523D32" w:rsidP="005025E9"/>
        </w:tc>
      </w:tr>
      <w:tr w:rsidR="00523D32" w:rsidRPr="00420D1F" w14:paraId="1F31B01F" w14:textId="77777777" w:rsidTr="00523D32">
        <w:tc>
          <w:tcPr>
            <w:tcW w:w="846" w:type="dxa"/>
          </w:tcPr>
          <w:p w14:paraId="2826EF3D" w14:textId="77777777" w:rsidR="00523D32" w:rsidRPr="00420D1F" w:rsidRDefault="00523D32" w:rsidP="005025E9">
            <w:pPr>
              <w:jc w:val="center"/>
            </w:pPr>
            <w:r w:rsidRPr="00420D1F">
              <w:t>3.1</w:t>
            </w:r>
          </w:p>
        </w:tc>
        <w:tc>
          <w:tcPr>
            <w:tcW w:w="3969" w:type="dxa"/>
          </w:tcPr>
          <w:p w14:paraId="78B4B92B" w14:textId="77777777" w:rsidR="00523D32" w:rsidRPr="00420D1F" w:rsidRDefault="00523D32" w:rsidP="005025E9">
            <w:r w:rsidRPr="00420D1F">
              <w:t>Suitable admissions requirements relating to criminal records and offending</w:t>
            </w:r>
          </w:p>
        </w:tc>
        <w:tc>
          <w:tcPr>
            <w:tcW w:w="3969" w:type="dxa"/>
          </w:tcPr>
          <w:p w14:paraId="4830A7CC" w14:textId="77777777" w:rsidR="00523D32" w:rsidRPr="00420D1F" w:rsidRDefault="00523D32" w:rsidP="005025E9"/>
        </w:tc>
        <w:tc>
          <w:tcPr>
            <w:tcW w:w="5953" w:type="dxa"/>
          </w:tcPr>
          <w:p w14:paraId="0DA21CA5" w14:textId="77777777" w:rsidR="00523D32" w:rsidRPr="00420D1F" w:rsidRDefault="00523D32" w:rsidP="005025E9"/>
        </w:tc>
      </w:tr>
      <w:tr w:rsidR="00523D32" w:rsidRPr="00420D1F" w14:paraId="4DB4C1B7" w14:textId="77777777" w:rsidTr="00523D32">
        <w:tc>
          <w:tcPr>
            <w:tcW w:w="846" w:type="dxa"/>
          </w:tcPr>
          <w:p w14:paraId="503E685B" w14:textId="77777777" w:rsidR="00523D32" w:rsidRPr="00420D1F" w:rsidRDefault="00523D32" w:rsidP="005025E9">
            <w:pPr>
              <w:jc w:val="center"/>
            </w:pPr>
            <w:r w:rsidRPr="00420D1F">
              <w:t>3.1.1</w:t>
            </w:r>
          </w:p>
        </w:tc>
        <w:tc>
          <w:tcPr>
            <w:tcW w:w="3969" w:type="dxa"/>
          </w:tcPr>
          <w:p w14:paraId="053655C3" w14:textId="77777777" w:rsidR="00523D32" w:rsidRPr="00420D1F" w:rsidRDefault="00523D32" w:rsidP="005025E9">
            <w:r w:rsidRPr="00420D1F">
              <w:t>Suitable admissions requirements relating to English language proficiency</w:t>
            </w:r>
          </w:p>
        </w:tc>
        <w:tc>
          <w:tcPr>
            <w:tcW w:w="3969" w:type="dxa"/>
          </w:tcPr>
          <w:p w14:paraId="1084C022" w14:textId="77777777" w:rsidR="00523D32" w:rsidRPr="00420D1F" w:rsidRDefault="00523D32" w:rsidP="005025E9"/>
        </w:tc>
        <w:tc>
          <w:tcPr>
            <w:tcW w:w="5953" w:type="dxa"/>
          </w:tcPr>
          <w:p w14:paraId="4FCB84DC" w14:textId="77777777" w:rsidR="00523D32" w:rsidRPr="00420D1F" w:rsidRDefault="00523D32" w:rsidP="005025E9"/>
        </w:tc>
      </w:tr>
      <w:tr w:rsidR="00523D32" w:rsidRPr="00420D1F" w14:paraId="4F173FF2" w14:textId="77777777" w:rsidTr="00523D32">
        <w:tc>
          <w:tcPr>
            <w:tcW w:w="846" w:type="dxa"/>
          </w:tcPr>
          <w:p w14:paraId="2A78627F" w14:textId="77777777" w:rsidR="00523D32" w:rsidRPr="00420D1F" w:rsidRDefault="00523D32" w:rsidP="005025E9">
            <w:pPr>
              <w:jc w:val="center"/>
            </w:pPr>
            <w:r w:rsidRPr="00420D1F">
              <w:t>3.1.2</w:t>
            </w:r>
          </w:p>
          <w:p w14:paraId="676773E2" w14:textId="77777777" w:rsidR="00523D32" w:rsidRPr="00420D1F" w:rsidRDefault="00523D32" w:rsidP="005025E9">
            <w:pPr>
              <w:jc w:val="center"/>
            </w:pPr>
          </w:p>
        </w:tc>
        <w:tc>
          <w:tcPr>
            <w:tcW w:w="3969" w:type="dxa"/>
          </w:tcPr>
          <w:p w14:paraId="06D58577" w14:textId="77777777" w:rsidR="00523D32" w:rsidRPr="00420D1F" w:rsidRDefault="00523D32" w:rsidP="005025E9">
            <w:r w:rsidRPr="00420D1F">
              <w:t>Suitable admissions requirements relating to UG programme</w:t>
            </w:r>
          </w:p>
        </w:tc>
        <w:tc>
          <w:tcPr>
            <w:tcW w:w="3969" w:type="dxa"/>
          </w:tcPr>
          <w:p w14:paraId="486DC9F9" w14:textId="77777777" w:rsidR="00523D32" w:rsidRPr="00420D1F" w:rsidRDefault="00523D32" w:rsidP="005025E9"/>
        </w:tc>
        <w:tc>
          <w:tcPr>
            <w:tcW w:w="5953" w:type="dxa"/>
          </w:tcPr>
          <w:p w14:paraId="36EA2196" w14:textId="77777777" w:rsidR="00523D32" w:rsidRPr="00420D1F" w:rsidRDefault="00523D32" w:rsidP="005025E9"/>
        </w:tc>
      </w:tr>
      <w:tr w:rsidR="00523D32" w:rsidRPr="00420D1F" w14:paraId="75C60A66" w14:textId="77777777" w:rsidTr="00523D32">
        <w:tc>
          <w:tcPr>
            <w:tcW w:w="846" w:type="dxa"/>
          </w:tcPr>
          <w:p w14:paraId="49FD198E" w14:textId="77777777" w:rsidR="00523D32" w:rsidRPr="00420D1F" w:rsidRDefault="00523D32" w:rsidP="005025E9">
            <w:pPr>
              <w:jc w:val="center"/>
            </w:pPr>
            <w:r w:rsidRPr="00420D1F">
              <w:t>3.1.3</w:t>
            </w:r>
          </w:p>
        </w:tc>
        <w:tc>
          <w:tcPr>
            <w:tcW w:w="3969" w:type="dxa"/>
          </w:tcPr>
          <w:p w14:paraId="0DCA32FB" w14:textId="77777777" w:rsidR="00523D32" w:rsidRPr="00420D1F" w:rsidRDefault="00523D32" w:rsidP="005025E9">
            <w:r w:rsidRPr="00420D1F">
              <w:t>Suitable admissions requirements relating to PG programme</w:t>
            </w:r>
          </w:p>
        </w:tc>
        <w:tc>
          <w:tcPr>
            <w:tcW w:w="3969" w:type="dxa"/>
          </w:tcPr>
          <w:p w14:paraId="21128B38" w14:textId="77777777" w:rsidR="00523D32" w:rsidRPr="00420D1F" w:rsidRDefault="00523D32" w:rsidP="005025E9"/>
        </w:tc>
        <w:tc>
          <w:tcPr>
            <w:tcW w:w="5953" w:type="dxa"/>
          </w:tcPr>
          <w:p w14:paraId="5F73BA7C" w14:textId="77777777" w:rsidR="00523D32" w:rsidRPr="00420D1F" w:rsidRDefault="00523D32" w:rsidP="005025E9"/>
        </w:tc>
      </w:tr>
    </w:tbl>
    <w:p w14:paraId="4989E5B6" w14:textId="77777777" w:rsidR="00523D32" w:rsidRDefault="00523D32" w:rsidP="00523D32">
      <w:bookmarkStart w:id="2" w:name="_Hlk97650634"/>
      <w:r>
        <w:br w:type="page"/>
      </w:r>
    </w:p>
    <w:tbl>
      <w:tblPr>
        <w:tblStyle w:val="TableGrid"/>
        <w:tblW w:w="14737" w:type="dxa"/>
        <w:tblLayout w:type="fixed"/>
        <w:tblLook w:val="04A0" w:firstRow="1" w:lastRow="0" w:firstColumn="1" w:lastColumn="0" w:noHBand="0" w:noVBand="1"/>
      </w:tblPr>
      <w:tblGrid>
        <w:gridCol w:w="846"/>
        <w:gridCol w:w="3969"/>
        <w:gridCol w:w="3969"/>
        <w:gridCol w:w="5953"/>
      </w:tblGrid>
      <w:tr w:rsidR="00523D32" w:rsidRPr="00420D1F" w14:paraId="79A2FC79" w14:textId="77777777" w:rsidTr="00523D32">
        <w:tc>
          <w:tcPr>
            <w:tcW w:w="4815" w:type="dxa"/>
            <w:gridSpan w:val="2"/>
            <w:shd w:val="clear" w:color="auto" w:fill="ACB9CA" w:themeFill="text2" w:themeFillTint="66"/>
          </w:tcPr>
          <w:p w14:paraId="4A3E5E4B" w14:textId="77777777" w:rsidR="00523D32" w:rsidRPr="00420D1F" w:rsidRDefault="00523D32" w:rsidP="005025E9">
            <w:r w:rsidRPr="00420D1F">
              <w:rPr>
                <w:b/>
                <w:lang w:val="en"/>
              </w:rPr>
              <w:t xml:space="preserve">3.2 Length and structure of </w:t>
            </w:r>
            <w:proofErr w:type="spellStart"/>
            <w:r w:rsidRPr="00420D1F">
              <w:rPr>
                <w:b/>
                <w:lang w:val="en"/>
              </w:rPr>
              <w:t>programmes</w:t>
            </w:r>
            <w:proofErr w:type="spellEnd"/>
            <w:r w:rsidRPr="00420D1F">
              <w:rPr>
                <w:b/>
                <w:lang w:val="en"/>
              </w:rPr>
              <w:t xml:space="preserve"> leading to registration as an SLT </w:t>
            </w:r>
          </w:p>
        </w:tc>
        <w:tc>
          <w:tcPr>
            <w:tcW w:w="3969" w:type="dxa"/>
            <w:shd w:val="clear" w:color="auto" w:fill="ACB9CA" w:themeFill="text2" w:themeFillTint="66"/>
          </w:tcPr>
          <w:p w14:paraId="55B441A8" w14:textId="77777777" w:rsidR="00523D32" w:rsidRPr="00420D1F" w:rsidRDefault="00523D32" w:rsidP="005025E9">
            <w:pPr>
              <w:rPr>
                <w:b/>
                <w:bCs/>
              </w:rPr>
            </w:pPr>
            <w:r w:rsidRPr="00420D1F">
              <w:rPr>
                <w:b/>
                <w:bCs/>
                <w:color w:val="000000" w:themeColor="text1"/>
              </w:rPr>
              <w:t>Evidence</w:t>
            </w:r>
          </w:p>
        </w:tc>
        <w:tc>
          <w:tcPr>
            <w:tcW w:w="5953" w:type="dxa"/>
            <w:shd w:val="clear" w:color="auto" w:fill="ACB9CA" w:themeFill="text2" w:themeFillTint="66"/>
          </w:tcPr>
          <w:p w14:paraId="7F479EC6" w14:textId="77777777" w:rsidR="00523D32" w:rsidRPr="00420D1F" w:rsidRDefault="00523D32" w:rsidP="005025E9">
            <w:pPr>
              <w:rPr>
                <w:b/>
              </w:rPr>
            </w:pPr>
            <w:r w:rsidRPr="00420D1F">
              <w:rPr>
                <w:b/>
              </w:rPr>
              <w:t>Brief supporting information</w:t>
            </w:r>
          </w:p>
        </w:tc>
      </w:tr>
      <w:bookmarkEnd w:id="2"/>
      <w:tr w:rsidR="00523D32" w:rsidRPr="00420D1F" w14:paraId="73267738" w14:textId="77777777" w:rsidTr="00523D32">
        <w:tc>
          <w:tcPr>
            <w:tcW w:w="846" w:type="dxa"/>
          </w:tcPr>
          <w:p w14:paraId="7CBCB98C" w14:textId="77777777" w:rsidR="00523D32" w:rsidRPr="00420D1F" w:rsidRDefault="00523D32" w:rsidP="005025E9">
            <w:pPr>
              <w:jc w:val="center"/>
            </w:pPr>
            <w:r w:rsidRPr="00420D1F">
              <w:t>3.2</w:t>
            </w:r>
          </w:p>
        </w:tc>
        <w:tc>
          <w:tcPr>
            <w:tcW w:w="3969" w:type="dxa"/>
          </w:tcPr>
          <w:p w14:paraId="6F2718FB" w14:textId="77777777" w:rsidR="00523D32" w:rsidRPr="00420D1F" w:rsidRDefault="00523D32" w:rsidP="005025E9">
            <w:r w:rsidRPr="00420D1F">
              <w:t xml:space="preserve">Appropriate maximum period of student registration </w:t>
            </w:r>
          </w:p>
        </w:tc>
        <w:tc>
          <w:tcPr>
            <w:tcW w:w="3969" w:type="dxa"/>
          </w:tcPr>
          <w:p w14:paraId="49F64F64" w14:textId="77777777" w:rsidR="00523D32" w:rsidRPr="00420D1F" w:rsidRDefault="00523D32" w:rsidP="005025E9"/>
        </w:tc>
        <w:tc>
          <w:tcPr>
            <w:tcW w:w="5953" w:type="dxa"/>
          </w:tcPr>
          <w:p w14:paraId="09509310" w14:textId="77777777" w:rsidR="00523D32" w:rsidRPr="00420D1F" w:rsidRDefault="00523D32" w:rsidP="005025E9"/>
        </w:tc>
      </w:tr>
      <w:tr w:rsidR="00523D32" w:rsidRPr="00420D1F" w14:paraId="0579C20A" w14:textId="77777777" w:rsidTr="00523D32">
        <w:tc>
          <w:tcPr>
            <w:tcW w:w="846" w:type="dxa"/>
          </w:tcPr>
          <w:p w14:paraId="25B89834" w14:textId="77777777" w:rsidR="00523D32" w:rsidRPr="00420D1F" w:rsidRDefault="00523D32" w:rsidP="005025E9">
            <w:pPr>
              <w:jc w:val="center"/>
            </w:pPr>
            <w:r w:rsidRPr="00420D1F">
              <w:t>3.2</w:t>
            </w:r>
          </w:p>
        </w:tc>
        <w:tc>
          <w:tcPr>
            <w:tcW w:w="3969" w:type="dxa"/>
          </w:tcPr>
          <w:p w14:paraId="35B3DC48" w14:textId="77777777" w:rsidR="00523D32" w:rsidRPr="00420D1F" w:rsidRDefault="00523D32" w:rsidP="005025E9">
            <w:r w:rsidRPr="00420D1F">
              <w:t xml:space="preserve">Opportunity for students on extended periods of study to maintain knowledge and skills </w:t>
            </w:r>
          </w:p>
        </w:tc>
        <w:tc>
          <w:tcPr>
            <w:tcW w:w="3969" w:type="dxa"/>
          </w:tcPr>
          <w:p w14:paraId="50168461" w14:textId="77777777" w:rsidR="00523D32" w:rsidRPr="00420D1F" w:rsidRDefault="00523D32" w:rsidP="005025E9"/>
        </w:tc>
        <w:tc>
          <w:tcPr>
            <w:tcW w:w="5953" w:type="dxa"/>
          </w:tcPr>
          <w:p w14:paraId="0AE16F5C" w14:textId="77777777" w:rsidR="00523D32" w:rsidRPr="00420D1F" w:rsidRDefault="00523D32" w:rsidP="005025E9"/>
        </w:tc>
      </w:tr>
      <w:tr w:rsidR="00523D32" w:rsidRPr="00420D1F" w14:paraId="463EDB1D" w14:textId="77777777" w:rsidTr="00523D32">
        <w:tc>
          <w:tcPr>
            <w:tcW w:w="846" w:type="dxa"/>
          </w:tcPr>
          <w:p w14:paraId="2B15B427" w14:textId="77777777" w:rsidR="00523D32" w:rsidRPr="00420D1F" w:rsidRDefault="00523D32" w:rsidP="005025E9">
            <w:pPr>
              <w:jc w:val="center"/>
            </w:pPr>
            <w:r w:rsidRPr="00420D1F">
              <w:t>3.2</w:t>
            </w:r>
          </w:p>
        </w:tc>
        <w:tc>
          <w:tcPr>
            <w:tcW w:w="3969" w:type="dxa"/>
          </w:tcPr>
          <w:p w14:paraId="7AAD10AF" w14:textId="77777777" w:rsidR="00523D32" w:rsidRPr="00420D1F" w:rsidRDefault="00523D32" w:rsidP="005025E9">
            <w:r w:rsidRPr="00420D1F">
              <w:t>Appropriate processes for recognition of prior learning and experience</w:t>
            </w:r>
          </w:p>
        </w:tc>
        <w:tc>
          <w:tcPr>
            <w:tcW w:w="3969" w:type="dxa"/>
          </w:tcPr>
          <w:p w14:paraId="5C660594" w14:textId="77777777" w:rsidR="00523D32" w:rsidRPr="00420D1F" w:rsidRDefault="00523D32" w:rsidP="005025E9"/>
        </w:tc>
        <w:tc>
          <w:tcPr>
            <w:tcW w:w="5953" w:type="dxa"/>
          </w:tcPr>
          <w:p w14:paraId="50F0F048" w14:textId="77777777" w:rsidR="00523D32" w:rsidRPr="00420D1F" w:rsidRDefault="00523D32" w:rsidP="005025E9"/>
        </w:tc>
      </w:tr>
      <w:tr w:rsidR="00523D32" w:rsidRPr="00420D1F" w14:paraId="3D7D3010" w14:textId="77777777" w:rsidTr="00523D32">
        <w:tc>
          <w:tcPr>
            <w:tcW w:w="846" w:type="dxa"/>
          </w:tcPr>
          <w:p w14:paraId="7468C305" w14:textId="77777777" w:rsidR="00523D32" w:rsidRPr="00420D1F" w:rsidRDefault="00523D32" w:rsidP="005025E9">
            <w:pPr>
              <w:jc w:val="center"/>
            </w:pPr>
            <w:r w:rsidRPr="00420D1F">
              <w:t>3.2</w:t>
            </w:r>
          </w:p>
        </w:tc>
        <w:tc>
          <w:tcPr>
            <w:tcW w:w="3969" w:type="dxa"/>
          </w:tcPr>
          <w:p w14:paraId="720E8EB3" w14:textId="77777777" w:rsidR="00523D32" w:rsidRPr="00420D1F" w:rsidRDefault="00523D32" w:rsidP="005025E9">
            <w:r w:rsidRPr="00420D1F">
              <w:t>Explicit mandatory attendance requirements</w:t>
            </w:r>
          </w:p>
        </w:tc>
        <w:tc>
          <w:tcPr>
            <w:tcW w:w="3969" w:type="dxa"/>
          </w:tcPr>
          <w:p w14:paraId="33855AD8" w14:textId="77777777" w:rsidR="00523D32" w:rsidRPr="00420D1F" w:rsidRDefault="00523D32" w:rsidP="005025E9"/>
        </w:tc>
        <w:tc>
          <w:tcPr>
            <w:tcW w:w="5953" w:type="dxa"/>
          </w:tcPr>
          <w:p w14:paraId="1DFAE703" w14:textId="77777777" w:rsidR="00523D32" w:rsidRPr="00420D1F" w:rsidRDefault="00523D32" w:rsidP="005025E9"/>
        </w:tc>
      </w:tr>
      <w:tr w:rsidR="00523D32" w:rsidRPr="00420D1F" w14:paraId="7F2E1329" w14:textId="77777777" w:rsidTr="00523D32">
        <w:tc>
          <w:tcPr>
            <w:tcW w:w="846" w:type="dxa"/>
          </w:tcPr>
          <w:p w14:paraId="06A9A4B7" w14:textId="77777777" w:rsidR="00523D32" w:rsidRPr="00420D1F" w:rsidRDefault="00523D32" w:rsidP="005025E9">
            <w:pPr>
              <w:jc w:val="center"/>
            </w:pPr>
            <w:r w:rsidRPr="00420D1F">
              <w:t>3.2.1</w:t>
            </w:r>
          </w:p>
        </w:tc>
        <w:tc>
          <w:tcPr>
            <w:tcW w:w="3969" w:type="dxa"/>
          </w:tcPr>
          <w:p w14:paraId="3520BE39" w14:textId="77777777" w:rsidR="00523D32" w:rsidRPr="00420D1F" w:rsidRDefault="00523D32" w:rsidP="005025E9">
            <w:r w:rsidRPr="00420D1F">
              <w:t>Adequate overall programme length (full-time programme)</w:t>
            </w:r>
          </w:p>
        </w:tc>
        <w:tc>
          <w:tcPr>
            <w:tcW w:w="3969" w:type="dxa"/>
          </w:tcPr>
          <w:p w14:paraId="442E5DF5" w14:textId="77777777" w:rsidR="00523D32" w:rsidRPr="00420D1F" w:rsidRDefault="00523D32" w:rsidP="005025E9"/>
        </w:tc>
        <w:tc>
          <w:tcPr>
            <w:tcW w:w="5953" w:type="dxa"/>
          </w:tcPr>
          <w:p w14:paraId="41D76442" w14:textId="77777777" w:rsidR="00523D32" w:rsidRPr="00420D1F" w:rsidRDefault="00523D32" w:rsidP="005025E9"/>
        </w:tc>
      </w:tr>
      <w:tr w:rsidR="00523D32" w:rsidRPr="00420D1F" w14:paraId="3456A3CF" w14:textId="77777777" w:rsidTr="00523D32">
        <w:tc>
          <w:tcPr>
            <w:tcW w:w="846" w:type="dxa"/>
          </w:tcPr>
          <w:p w14:paraId="25A20E46" w14:textId="77777777" w:rsidR="00523D32" w:rsidRPr="00420D1F" w:rsidRDefault="00523D32" w:rsidP="005025E9">
            <w:pPr>
              <w:jc w:val="center"/>
            </w:pPr>
            <w:r w:rsidRPr="00420D1F">
              <w:t>3.2.2</w:t>
            </w:r>
          </w:p>
        </w:tc>
        <w:tc>
          <w:tcPr>
            <w:tcW w:w="3969" w:type="dxa"/>
          </w:tcPr>
          <w:p w14:paraId="550A4901" w14:textId="77777777" w:rsidR="00523D32" w:rsidRPr="00420D1F" w:rsidRDefault="00523D32" w:rsidP="005025E9">
            <w:r w:rsidRPr="00420D1F">
              <w:t>Adequate overall programme length (part-time programme)</w:t>
            </w:r>
          </w:p>
        </w:tc>
        <w:tc>
          <w:tcPr>
            <w:tcW w:w="3969" w:type="dxa"/>
          </w:tcPr>
          <w:p w14:paraId="069F8056" w14:textId="77777777" w:rsidR="00523D32" w:rsidRPr="00420D1F" w:rsidRDefault="00523D32" w:rsidP="005025E9"/>
        </w:tc>
        <w:tc>
          <w:tcPr>
            <w:tcW w:w="5953" w:type="dxa"/>
          </w:tcPr>
          <w:p w14:paraId="300B15F8" w14:textId="77777777" w:rsidR="00523D32" w:rsidRPr="00420D1F" w:rsidRDefault="00523D32" w:rsidP="005025E9"/>
        </w:tc>
      </w:tr>
      <w:tr w:rsidR="00523D32" w:rsidRPr="00420D1F" w14:paraId="51664006" w14:textId="77777777" w:rsidTr="00523D32">
        <w:tc>
          <w:tcPr>
            <w:tcW w:w="4815" w:type="dxa"/>
            <w:gridSpan w:val="2"/>
            <w:shd w:val="clear" w:color="auto" w:fill="ACB9CA" w:themeFill="text2" w:themeFillTint="66"/>
          </w:tcPr>
          <w:p w14:paraId="7AD7186F" w14:textId="77777777" w:rsidR="00523D32" w:rsidRPr="00420D1F" w:rsidRDefault="00523D32" w:rsidP="005025E9">
            <w:r w:rsidRPr="00420D1F">
              <w:rPr>
                <w:b/>
              </w:rPr>
              <w:t xml:space="preserve">3.3 Learning, </w:t>
            </w:r>
            <w:proofErr w:type="gramStart"/>
            <w:r w:rsidRPr="00420D1F">
              <w:rPr>
                <w:b/>
              </w:rPr>
              <w:t>teaching</w:t>
            </w:r>
            <w:proofErr w:type="gramEnd"/>
            <w:r w:rsidRPr="00420D1F">
              <w:rPr>
                <w:b/>
              </w:rPr>
              <w:t xml:space="preserve"> and assessment: approaches and resources</w:t>
            </w:r>
          </w:p>
        </w:tc>
        <w:tc>
          <w:tcPr>
            <w:tcW w:w="3969" w:type="dxa"/>
            <w:shd w:val="clear" w:color="auto" w:fill="ACB9CA" w:themeFill="text2" w:themeFillTint="66"/>
          </w:tcPr>
          <w:p w14:paraId="28D14B2B" w14:textId="77777777" w:rsidR="00523D32" w:rsidRPr="00420D1F" w:rsidRDefault="00523D32" w:rsidP="005025E9">
            <w:r w:rsidRPr="00420D1F">
              <w:rPr>
                <w:b/>
              </w:rPr>
              <w:t>Evidence</w:t>
            </w:r>
          </w:p>
        </w:tc>
        <w:tc>
          <w:tcPr>
            <w:tcW w:w="5953" w:type="dxa"/>
            <w:shd w:val="clear" w:color="auto" w:fill="ACB9CA" w:themeFill="text2" w:themeFillTint="66"/>
          </w:tcPr>
          <w:p w14:paraId="003D7961" w14:textId="77777777" w:rsidR="00523D32" w:rsidRPr="00420D1F" w:rsidRDefault="00523D32" w:rsidP="005025E9">
            <w:pPr>
              <w:rPr>
                <w:b/>
              </w:rPr>
            </w:pPr>
            <w:r w:rsidRPr="00420D1F">
              <w:rPr>
                <w:b/>
              </w:rPr>
              <w:t>Brief supporting information</w:t>
            </w:r>
          </w:p>
        </w:tc>
      </w:tr>
      <w:tr w:rsidR="00523D32" w:rsidRPr="00420D1F" w14:paraId="0464717D" w14:textId="77777777" w:rsidTr="00523D32">
        <w:tc>
          <w:tcPr>
            <w:tcW w:w="846" w:type="dxa"/>
          </w:tcPr>
          <w:p w14:paraId="5AB31274" w14:textId="77777777" w:rsidR="00523D32" w:rsidRPr="00420D1F" w:rsidRDefault="00523D32" w:rsidP="005025E9">
            <w:pPr>
              <w:jc w:val="center"/>
            </w:pPr>
            <w:r w:rsidRPr="00420D1F">
              <w:t>3.3</w:t>
            </w:r>
          </w:p>
        </w:tc>
        <w:tc>
          <w:tcPr>
            <w:tcW w:w="3969" w:type="dxa"/>
          </w:tcPr>
          <w:p w14:paraId="22D7C010" w14:textId="77777777" w:rsidR="00523D32" w:rsidRPr="00420D1F" w:rsidRDefault="00523D32" w:rsidP="005025E9">
            <w:r w:rsidRPr="00420D1F">
              <w:t xml:space="preserve">Suitable range of learning and teaching approaches </w:t>
            </w:r>
          </w:p>
        </w:tc>
        <w:tc>
          <w:tcPr>
            <w:tcW w:w="3969" w:type="dxa"/>
          </w:tcPr>
          <w:p w14:paraId="49EFEA12" w14:textId="77777777" w:rsidR="00523D32" w:rsidRPr="00420D1F" w:rsidRDefault="00523D32" w:rsidP="005025E9"/>
        </w:tc>
        <w:tc>
          <w:tcPr>
            <w:tcW w:w="5953" w:type="dxa"/>
          </w:tcPr>
          <w:p w14:paraId="13F3A097" w14:textId="77777777" w:rsidR="00523D32" w:rsidRPr="00420D1F" w:rsidRDefault="00523D32" w:rsidP="005025E9"/>
        </w:tc>
      </w:tr>
      <w:tr w:rsidR="00523D32" w:rsidRPr="00420D1F" w14:paraId="1B622541" w14:textId="77777777" w:rsidTr="00523D32">
        <w:tc>
          <w:tcPr>
            <w:tcW w:w="846" w:type="dxa"/>
          </w:tcPr>
          <w:p w14:paraId="1C627778" w14:textId="77777777" w:rsidR="00523D32" w:rsidRPr="00420D1F" w:rsidRDefault="00523D32" w:rsidP="005025E9">
            <w:pPr>
              <w:jc w:val="center"/>
            </w:pPr>
            <w:r w:rsidRPr="00420D1F">
              <w:t>3.3</w:t>
            </w:r>
          </w:p>
        </w:tc>
        <w:tc>
          <w:tcPr>
            <w:tcW w:w="3969" w:type="dxa"/>
          </w:tcPr>
          <w:p w14:paraId="088DECC5" w14:textId="77777777" w:rsidR="00523D32" w:rsidRPr="00420D1F" w:rsidRDefault="00523D32" w:rsidP="005025E9">
            <w:r w:rsidRPr="00420D1F">
              <w:t>Learning methods encourage autonomy and independence</w:t>
            </w:r>
          </w:p>
        </w:tc>
        <w:tc>
          <w:tcPr>
            <w:tcW w:w="3969" w:type="dxa"/>
          </w:tcPr>
          <w:p w14:paraId="47C1018E" w14:textId="77777777" w:rsidR="00523D32" w:rsidRPr="00420D1F" w:rsidRDefault="00523D32" w:rsidP="005025E9"/>
        </w:tc>
        <w:tc>
          <w:tcPr>
            <w:tcW w:w="5953" w:type="dxa"/>
          </w:tcPr>
          <w:p w14:paraId="52658312" w14:textId="77777777" w:rsidR="00523D32" w:rsidRPr="00420D1F" w:rsidRDefault="00523D32" w:rsidP="005025E9"/>
        </w:tc>
      </w:tr>
      <w:tr w:rsidR="00523D32" w:rsidRPr="00420D1F" w14:paraId="081C7A78" w14:textId="77777777" w:rsidTr="00523D32">
        <w:tc>
          <w:tcPr>
            <w:tcW w:w="846" w:type="dxa"/>
          </w:tcPr>
          <w:p w14:paraId="1F3BEEAE" w14:textId="77777777" w:rsidR="00523D32" w:rsidRPr="00420D1F" w:rsidRDefault="00523D32" w:rsidP="005025E9">
            <w:pPr>
              <w:jc w:val="center"/>
            </w:pPr>
            <w:r w:rsidRPr="00420D1F">
              <w:t>3.3</w:t>
            </w:r>
          </w:p>
        </w:tc>
        <w:tc>
          <w:tcPr>
            <w:tcW w:w="3969" w:type="dxa"/>
          </w:tcPr>
          <w:p w14:paraId="5940484D" w14:textId="77777777" w:rsidR="00523D32" w:rsidRPr="00420D1F" w:rsidRDefault="00523D32" w:rsidP="005025E9">
            <w:r w:rsidRPr="00420D1F">
              <w:t>Adequate opportunities for learners to meet and learn in a group situation</w:t>
            </w:r>
          </w:p>
        </w:tc>
        <w:tc>
          <w:tcPr>
            <w:tcW w:w="3969" w:type="dxa"/>
          </w:tcPr>
          <w:p w14:paraId="12228991" w14:textId="77777777" w:rsidR="00523D32" w:rsidRPr="00420D1F" w:rsidRDefault="00523D32" w:rsidP="005025E9"/>
        </w:tc>
        <w:tc>
          <w:tcPr>
            <w:tcW w:w="5953" w:type="dxa"/>
          </w:tcPr>
          <w:p w14:paraId="5204401D" w14:textId="77777777" w:rsidR="00523D32" w:rsidRPr="00420D1F" w:rsidRDefault="00523D32" w:rsidP="005025E9"/>
        </w:tc>
      </w:tr>
      <w:tr w:rsidR="00523D32" w:rsidRPr="00420D1F" w14:paraId="6C294473" w14:textId="77777777" w:rsidTr="00523D32">
        <w:tc>
          <w:tcPr>
            <w:tcW w:w="846" w:type="dxa"/>
          </w:tcPr>
          <w:p w14:paraId="47931094" w14:textId="77777777" w:rsidR="00523D32" w:rsidRPr="00420D1F" w:rsidRDefault="00523D32" w:rsidP="005025E9">
            <w:pPr>
              <w:jc w:val="center"/>
            </w:pPr>
            <w:r w:rsidRPr="00420D1F">
              <w:t>3.3</w:t>
            </w:r>
          </w:p>
        </w:tc>
        <w:tc>
          <w:tcPr>
            <w:tcW w:w="3969" w:type="dxa"/>
          </w:tcPr>
          <w:p w14:paraId="6FEFE670" w14:textId="77777777" w:rsidR="00523D32" w:rsidRPr="00420D1F" w:rsidRDefault="00523D32" w:rsidP="005025E9">
            <w:r w:rsidRPr="00420D1F">
              <w:t xml:space="preserve">Suitable holistic assessment strategy </w:t>
            </w:r>
          </w:p>
          <w:p w14:paraId="61684D5F" w14:textId="77777777" w:rsidR="00523D32" w:rsidRPr="00420D1F" w:rsidRDefault="00523D32" w:rsidP="005025E9"/>
        </w:tc>
        <w:tc>
          <w:tcPr>
            <w:tcW w:w="3969" w:type="dxa"/>
          </w:tcPr>
          <w:p w14:paraId="796D2AEC" w14:textId="77777777" w:rsidR="00523D32" w:rsidRPr="00420D1F" w:rsidRDefault="00523D32" w:rsidP="005025E9"/>
        </w:tc>
        <w:tc>
          <w:tcPr>
            <w:tcW w:w="5953" w:type="dxa"/>
          </w:tcPr>
          <w:p w14:paraId="6C1491C6" w14:textId="77777777" w:rsidR="00523D32" w:rsidRPr="00420D1F" w:rsidRDefault="00523D32" w:rsidP="005025E9"/>
        </w:tc>
      </w:tr>
      <w:tr w:rsidR="00523D32" w:rsidRPr="00420D1F" w14:paraId="0FE176E1" w14:textId="77777777" w:rsidTr="00523D32">
        <w:tc>
          <w:tcPr>
            <w:tcW w:w="846" w:type="dxa"/>
          </w:tcPr>
          <w:p w14:paraId="0633E2CC" w14:textId="77777777" w:rsidR="00523D32" w:rsidRPr="00420D1F" w:rsidRDefault="00523D32" w:rsidP="005025E9">
            <w:pPr>
              <w:jc w:val="center"/>
            </w:pPr>
            <w:r w:rsidRPr="00420D1F">
              <w:t>3.3</w:t>
            </w:r>
          </w:p>
        </w:tc>
        <w:tc>
          <w:tcPr>
            <w:tcW w:w="3969" w:type="dxa"/>
          </w:tcPr>
          <w:p w14:paraId="0F9058B2" w14:textId="77777777" w:rsidR="00523D32" w:rsidRPr="00420D1F" w:rsidRDefault="00523D32" w:rsidP="005025E9">
            <w:r w:rsidRPr="00420D1F">
              <w:t>Appropriate resources for learning (including access to specialist speech and language analysis technology)</w:t>
            </w:r>
          </w:p>
        </w:tc>
        <w:tc>
          <w:tcPr>
            <w:tcW w:w="3969" w:type="dxa"/>
          </w:tcPr>
          <w:p w14:paraId="2FA75B10" w14:textId="77777777" w:rsidR="00523D32" w:rsidRPr="00420D1F" w:rsidRDefault="00523D32" w:rsidP="005025E9"/>
        </w:tc>
        <w:tc>
          <w:tcPr>
            <w:tcW w:w="5953" w:type="dxa"/>
          </w:tcPr>
          <w:p w14:paraId="425D49B5" w14:textId="77777777" w:rsidR="00523D32" w:rsidRPr="00420D1F" w:rsidRDefault="00523D32" w:rsidP="005025E9"/>
        </w:tc>
      </w:tr>
      <w:tr w:rsidR="00523D32" w:rsidRPr="00420D1F" w14:paraId="2C40DC5D" w14:textId="77777777" w:rsidTr="00523D32">
        <w:tc>
          <w:tcPr>
            <w:tcW w:w="846" w:type="dxa"/>
          </w:tcPr>
          <w:p w14:paraId="579A4C36" w14:textId="77777777" w:rsidR="00523D32" w:rsidRPr="00420D1F" w:rsidRDefault="00523D32" w:rsidP="005025E9">
            <w:pPr>
              <w:jc w:val="center"/>
            </w:pPr>
            <w:r w:rsidRPr="00420D1F">
              <w:t>3.3.1</w:t>
            </w:r>
          </w:p>
        </w:tc>
        <w:tc>
          <w:tcPr>
            <w:tcW w:w="3969" w:type="dxa"/>
          </w:tcPr>
          <w:p w14:paraId="556A8F7A" w14:textId="77777777" w:rsidR="00523D32" w:rsidRPr="00420D1F" w:rsidRDefault="00523D32" w:rsidP="005025E9">
            <w:r w:rsidRPr="00420D1F">
              <w:t>Programme leader appropriately qualified</w:t>
            </w:r>
          </w:p>
        </w:tc>
        <w:tc>
          <w:tcPr>
            <w:tcW w:w="3969" w:type="dxa"/>
          </w:tcPr>
          <w:p w14:paraId="740F2FAE" w14:textId="77777777" w:rsidR="00523D32" w:rsidRPr="00420D1F" w:rsidRDefault="00523D32" w:rsidP="005025E9"/>
        </w:tc>
        <w:tc>
          <w:tcPr>
            <w:tcW w:w="5953" w:type="dxa"/>
          </w:tcPr>
          <w:p w14:paraId="05A529CA" w14:textId="77777777" w:rsidR="00523D32" w:rsidRPr="00420D1F" w:rsidRDefault="00523D32" w:rsidP="005025E9"/>
        </w:tc>
      </w:tr>
      <w:tr w:rsidR="00523D32" w:rsidRPr="00420D1F" w14:paraId="28186FA5" w14:textId="77777777" w:rsidTr="00523D32">
        <w:tc>
          <w:tcPr>
            <w:tcW w:w="846" w:type="dxa"/>
          </w:tcPr>
          <w:p w14:paraId="4F52952E" w14:textId="77777777" w:rsidR="00523D32" w:rsidRPr="00420D1F" w:rsidRDefault="00523D32" w:rsidP="005025E9">
            <w:pPr>
              <w:jc w:val="center"/>
            </w:pPr>
            <w:r w:rsidRPr="00420D1F">
              <w:t>3.3.1</w:t>
            </w:r>
          </w:p>
        </w:tc>
        <w:tc>
          <w:tcPr>
            <w:tcW w:w="3969" w:type="dxa"/>
          </w:tcPr>
          <w:p w14:paraId="2E31E4CC" w14:textId="77777777" w:rsidR="00523D32" w:rsidRPr="00420D1F" w:rsidRDefault="00523D32" w:rsidP="005025E9">
            <w:r w:rsidRPr="00420D1F">
              <w:t>Acceptable staff-student ratio</w:t>
            </w:r>
          </w:p>
          <w:p w14:paraId="4B232CD7" w14:textId="77777777" w:rsidR="00523D32" w:rsidRPr="00420D1F" w:rsidRDefault="00523D32" w:rsidP="005025E9"/>
        </w:tc>
        <w:tc>
          <w:tcPr>
            <w:tcW w:w="3969" w:type="dxa"/>
          </w:tcPr>
          <w:p w14:paraId="1F7C1FEE" w14:textId="77777777" w:rsidR="00523D32" w:rsidRPr="00420D1F" w:rsidRDefault="00523D32" w:rsidP="005025E9"/>
        </w:tc>
        <w:tc>
          <w:tcPr>
            <w:tcW w:w="5953" w:type="dxa"/>
          </w:tcPr>
          <w:p w14:paraId="2987802C" w14:textId="77777777" w:rsidR="00523D32" w:rsidRDefault="00523D32" w:rsidP="005025E9"/>
          <w:p w14:paraId="77E1AF8B" w14:textId="22EAECB4" w:rsidR="00523D32" w:rsidRPr="00523D32" w:rsidRDefault="00523D32" w:rsidP="00523D32">
            <w:pPr>
              <w:jc w:val="right"/>
            </w:pPr>
          </w:p>
        </w:tc>
      </w:tr>
      <w:tr w:rsidR="00523D32" w:rsidRPr="00420D1F" w14:paraId="2D736C02" w14:textId="77777777" w:rsidTr="00523D32">
        <w:tc>
          <w:tcPr>
            <w:tcW w:w="846" w:type="dxa"/>
          </w:tcPr>
          <w:p w14:paraId="4C7FC211" w14:textId="77777777" w:rsidR="00523D32" w:rsidRPr="00420D1F" w:rsidRDefault="00523D32" w:rsidP="005025E9">
            <w:pPr>
              <w:jc w:val="center"/>
            </w:pPr>
            <w:r w:rsidRPr="00420D1F">
              <w:t>3.3.1</w:t>
            </w:r>
          </w:p>
        </w:tc>
        <w:tc>
          <w:tcPr>
            <w:tcW w:w="3969" w:type="dxa"/>
          </w:tcPr>
          <w:p w14:paraId="5C44D7B2" w14:textId="77777777" w:rsidR="00523D32" w:rsidRPr="00420D1F" w:rsidRDefault="00523D32" w:rsidP="005025E9">
            <w:r w:rsidRPr="00420D1F">
              <w:t xml:space="preserve">Adequate level of staffing </w:t>
            </w:r>
          </w:p>
          <w:p w14:paraId="5813B97B" w14:textId="77777777" w:rsidR="00523D32" w:rsidRPr="00420D1F" w:rsidRDefault="00523D32" w:rsidP="005025E9"/>
        </w:tc>
        <w:tc>
          <w:tcPr>
            <w:tcW w:w="3969" w:type="dxa"/>
          </w:tcPr>
          <w:p w14:paraId="07BF7A28" w14:textId="77777777" w:rsidR="00523D32" w:rsidRPr="00420D1F" w:rsidRDefault="00523D32" w:rsidP="005025E9"/>
        </w:tc>
        <w:tc>
          <w:tcPr>
            <w:tcW w:w="5953" w:type="dxa"/>
          </w:tcPr>
          <w:p w14:paraId="57BDF52C" w14:textId="77777777" w:rsidR="00523D32" w:rsidRPr="00420D1F" w:rsidRDefault="00523D32" w:rsidP="005025E9"/>
        </w:tc>
      </w:tr>
      <w:tr w:rsidR="00523D32" w:rsidRPr="00420D1F" w14:paraId="1BA06DDC" w14:textId="77777777" w:rsidTr="00523D32">
        <w:tc>
          <w:tcPr>
            <w:tcW w:w="846" w:type="dxa"/>
          </w:tcPr>
          <w:p w14:paraId="40034618" w14:textId="77777777" w:rsidR="00523D32" w:rsidRPr="00420D1F" w:rsidRDefault="00523D32" w:rsidP="005025E9">
            <w:pPr>
              <w:jc w:val="center"/>
            </w:pPr>
            <w:r w:rsidRPr="00420D1F">
              <w:t>3.3.2</w:t>
            </w:r>
          </w:p>
        </w:tc>
        <w:tc>
          <w:tcPr>
            <w:tcW w:w="3969" w:type="dxa"/>
          </w:tcPr>
          <w:p w14:paraId="58A4D77E" w14:textId="77777777" w:rsidR="00523D32" w:rsidRPr="00420D1F" w:rsidRDefault="00523D32" w:rsidP="005025E9">
            <w:r w:rsidRPr="00420D1F">
              <w:t>Service users included in development and delivery of the course</w:t>
            </w:r>
          </w:p>
        </w:tc>
        <w:tc>
          <w:tcPr>
            <w:tcW w:w="3969" w:type="dxa"/>
          </w:tcPr>
          <w:p w14:paraId="46EBCF45" w14:textId="77777777" w:rsidR="00523D32" w:rsidRPr="00420D1F" w:rsidRDefault="00523D32" w:rsidP="005025E9"/>
        </w:tc>
        <w:tc>
          <w:tcPr>
            <w:tcW w:w="5953" w:type="dxa"/>
          </w:tcPr>
          <w:p w14:paraId="5F7B6361" w14:textId="77777777" w:rsidR="00523D32" w:rsidRPr="00420D1F" w:rsidRDefault="00523D32" w:rsidP="005025E9"/>
        </w:tc>
      </w:tr>
      <w:tr w:rsidR="00523D32" w:rsidRPr="00420D1F" w14:paraId="184972B7" w14:textId="77777777" w:rsidTr="00523D32">
        <w:tc>
          <w:tcPr>
            <w:tcW w:w="4815" w:type="dxa"/>
            <w:gridSpan w:val="2"/>
            <w:shd w:val="clear" w:color="auto" w:fill="ACB9CA" w:themeFill="text2" w:themeFillTint="66"/>
          </w:tcPr>
          <w:p w14:paraId="74A360CB" w14:textId="77777777" w:rsidR="00523D32" w:rsidRPr="00420D1F" w:rsidRDefault="00523D32" w:rsidP="005025E9">
            <w:r w:rsidRPr="00420D1F">
              <w:rPr>
                <w:b/>
                <w:lang w:val="en"/>
              </w:rPr>
              <w:t>3.4 Partnership in practice education provision</w:t>
            </w:r>
          </w:p>
        </w:tc>
        <w:tc>
          <w:tcPr>
            <w:tcW w:w="3969" w:type="dxa"/>
            <w:shd w:val="clear" w:color="auto" w:fill="ACB9CA" w:themeFill="text2" w:themeFillTint="66"/>
          </w:tcPr>
          <w:p w14:paraId="3AC53DB6" w14:textId="77777777" w:rsidR="00523D32" w:rsidRPr="00420D1F" w:rsidRDefault="00523D32" w:rsidP="005025E9">
            <w:r w:rsidRPr="00420D1F">
              <w:rPr>
                <w:b/>
              </w:rPr>
              <w:t>Evidence</w:t>
            </w:r>
          </w:p>
        </w:tc>
        <w:tc>
          <w:tcPr>
            <w:tcW w:w="5953" w:type="dxa"/>
            <w:shd w:val="clear" w:color="auto" w:fill="ACB9CA" w:themeFill="text2" w:themeFillTint="66"/>
          </w:tcPr>
          <w:p w14:paraId="3BDD5399" w14:textId="77777777" w:rsidR="00523D32" w:rsidRPr="00420D1F" w:rsidRDefault="00523D32" w:rsidP="005025E9">
            <w:pPr>
              <w:rPr>
                <w:b/>
              </w:rPr>
            </w:pPr>
            <w:r w:rsidRPr="00420D1F">
              <w:rPr>
                <w:b/>
              </w:rPr>
              <w:t>Brief supporting information</w:t>
            </w:r>
          </w:p>
          <w:p w14:paraId="34DCDE50" w14:textId="77777777" w:rsidR="00523D32" w:rsidRPr="00420D1F" w:rsidRDefault="00523D32" w:rsidP="005025E9">
            <w:pPr>
              <w:rPr>
                <w:b/>
              </w:rPr>
            </w:pPr>
          </w:p>
        </w:tc>
      </w:tr>
      <w:tr w:rsidR="00523D32" w:rsidRPr="00420D1F" w14:paraId="66CCAF95" w14:textId="77777777" w:rsidTr="00523D32">
        <w:tc>
          <w:tcPr>
            <w:tcW w:w="846" w:type="dxa"/>
          </w:tcPr>
          <w:p w14:paraId="54C28D2D" w14:textId="77777777" w:rsidR="00523D32" w:rsidRPr="00420D1F" w:rsidRDefault="00523D32" w:rsidP="005025E9">
            <w:pPr>
              <w:jc w:val="center"/>
            </w:pPr>
            <w:r w:rsidRPr="00420D1F">
              <w:t>3.4</w:t>
            </w:r>
          </w:p>
        </w:tc>
        <w:tc>
          <w:tcPr>
            <w:tcW w:w="3969" w:type="dxa"/>
          </w:tcPr>
          <w:p w14:paraId="46AEE81D" w14:textId="77777777" w:rsidR="00523D32" w:rsidRPr="00420D1F" w:rsidRDefault="00523D32" w:rsidP="005025E9">
            <w:r w:rsidRPr="00420D1F">
              <w:t>Effective partnership working with placement providers</w:t>
            </w:r>
          </w:p>
        </w:tc>
        <w:tc>
          <w:tcPr>
            <w:tcW w:w="3969" w:type="dxa"/>
          </w:tcPr>
          <w:p w14:paraId="3F0B8889" w14:textId="77777777" w:rsidR="00523D32" w:rsidRPr="00420D1F" w:rsidRDefault="00523D32" w:rsidP="005025E9"/>
        </w:tc>
        <w:tc>
          <w:tcPr>
            <w:tcW w:w="5953" w:type="dxa"/>
          </w:tcPr>
          <w:p w14:paraId="3881CE1B" w14:textId="77777777" w:rsidR="00523D32" w:rsidRPr="00420D1F" w:rsidRDefault="00523D32" w:rsidP="005025E9"/>
        </w:tc>
      </w:tr>
      <w:tr w:rsidR="00523D32" w:rsidRPr="00420D1F" w14:paraId="0B3781C0" w14:textId="77777777" w:rsidTr="00523D32">
        <w:tc>
          <w:tcPr>
            <w:tcW w:w="846" w:type="dxa"/>
          </w:tcPr>
          <w:p w14:paraId="5578D5CC" w14:textId="77777777" w:rsidR="00523D32" w:rsidRPr="00420D1F" w:rsidRDefault="00523D32" w:rsidP="005025E9">
            <w:pPr>
              <w:jc w:val="center"/>
            </w:pPr>
            <w:r w:rsidRPr="00420D1F">
              <w:t>3.4</w:t>
            </w:r>
          </w:p>
        </w:tc>
        <w:tc>
          <w:tcPr>
            <w:tcW w:w="3969" w:type="dxa"/>
          </w:tcPr>
          <w:p w14:paraId="17AED7D1" w14:textId="77777777" w:rsidR="00523D32" w:rsidRPr="00420D1F" w:rsidRDefault="00523D32" w:rsidP="005025E9">
            <w:r w:rsidRPr="00420D1F">
              <w:t>Appropriate process for managing issues of concern on placements</w:t>
            </w:r>
          </w:p>
        </w:tc>
        <w:tc>
          <w:tcPr>
            <w:tcW w:w="3969" w:type="dxa"/>
          </w:tcPr>
          <w:p w14:paraId="299A2533" w14:textId="77777777" w:rsidR="00523D32" w:rsidRPr="00420D1F" w:rsidRDefault="00523D32" w:rsidP="005025E9"/>
        </w:tc>
        <w:tc>
          <w:tcPr>
            <w:tcW w:w="5953" w:type="dxa"/>
          </w:tcPr>
          <w:p w14:paraId="1991D8D1" w14:textId="77777777" w:rsidR="00523D32" w:rsidRPr="00420D1F" w:rsidRDefault="00523D32" w:rsidP="005025E9"/>
        </w:tc>
      </w:tr>
      <w:tr w:rsidR="00523D32" w:rsidRPr="00420D1F" w14:paraId="384643D3" w14:textId="77777777" w:rsidTr="00523D32">
        <w:tc>
          <w:tcPr>
            <w:tcW w:w="846" w:type="dxa"/>
          </w:tcPr>
          <w:p w14:paraId="6B796296" w14:textId="77777777" w:rsidR="00523D32" w:rsidRPr="00420D1F" w:rsidRDefault="00523D32" w:rsidP="005025E9">
            <w:pPr>
              <w:jc w:val="center"/>
            </w:pPr>
            <w:r w:rsidRPr="00420D1F">
              <w:t>3.4</w:t>
            </w:r>
          </w:p>
        </w:tc>
        <w:tc>
          <w:tcPr>
            <w:tcW w:w="3969" w:type="dxa"/>
          </w:tcPr>
          <w:p w14:paraId="2AC80B68" w14:textId="77777777" w:rsidR="00523D32" w:rsidRPr="00420D1F" w:rsidRDefault="00523D32" w:rsidP="005025E9">
            <w:r w:rsidRPr="00420D1F">
              <w:t xml:space="preserve">Effective communication mechanisms between HEI, </w:t>
            </w:r>
            <w:proofErr w:type="gramStart"/>
            <w:r w:rsidRPr="00420D1F">
              <w:t>student</w:t>
            </w:r>
            <w:proofErr w:type="gramEnd"/>
            <w:r w:rsidRPr="00420D1F">
              <w:t xml:space="preserve"> and placement provider</w:t>
            </w:r>
          </w:p>
        </w:tc>
        <w:tc>
          <w:tcPr>
            <w:tcW w:w="3969" w:type="dxa"/>
          </w:tcPr>
          <w:p w14:paraId="576A5272" w14:textId="77777777" w:rsidR="00523D32" w:rsidRPr="00420D1F" w:rsidRDefault="00523D32" w:rsidP="005025E9"/>
        </w:tc>
        <w:tc>
          <w:tcPr>
            <w:tcW w:w="5953" w:type="dxa"/>
          </w:tcPr>
          <w:p w14:paraId="24E9CC10" w14:textId="77777777" w:rsidR="00523D32" w:rsidRPr="00420D1F" w:rsidRDefault="00523D32" w:rsidP="005025E9"/>
        </w:tc>
      </w:tr>
      <w:tr w:rsidR="00523D32" w:rsidRPr="00420D1F" w14:paraId="09A644EE" w14:textId="77777777" w:rsidTr="00523D32">
        <w:tc>
          <w:tcPr>
            <w:tcW w:w="846" w:type="dxa"/>
          </w:tcPr>
          <w:p w14:paraId="7AA4D076" w14:textId="77777777" w:rsidR="00523D32" w:rsidRPr="00420D1F" w:rsidRDefault="00523D32" w:rsidP="005025E9">
            <w:pPr>
              <w:jc w:val="center"/>
            </w:pPr>
            <w:r w:rsidRPr="00420D1F">
              <w:t>3.4.1</w:t>
            </w:r>
          </w:p>
        </w:tc>
        <w:tc>
          <w:tcPr>
            <w:tcW w:w="3969" w:type="dxa"/>
          </w:tcPr>
          <w:p w14:paraId="1FDE44C4" w14:textId="77777777" w:rsidR="00523D32" w:rsidRPr="00420D1F" w:rsidRDefault="00523D32" w:rsidP="005025E9">
            <w:r w:rsidRPr="00420D1F">
              <w:t>The course provides minimum number of Mandatory Placement Hours (150 sessions, 525 hours):</w:t>
            </w:r>
          </w:p>
          <w:p w14:paraId="2D00DD75" w14:textId="77777777" w:rsidR="00523D32" w:rsidRPr="00420D1F" w:rsidRDefault="00523D32" w:rsidP="00523D32">
            <w:pPr>
              <w:numPr>
                <w:ilvl w:val="0"/>
                <w:numId w:val="11"/>
              </w:numPr>
              <w:contextualSpacing/>
            </w:pPr>
            <w:r w:rsidRPr="00420D1F">
              <w:t xml:space="preserve">Minimum placements supervised by SLTs (100 sessions, 350 hours) </w:t>
            </w:r>
          </w:p>
          <w:p w14:paraId="153CAB92" w14:textId="77777777" w:rsidR="00523D32" w:rsidRPr="00420D1F" w:rsidRDefault="00523D32" w:rsidP="00523D32">
            <w:pPr>
              <w:numPr>
                <w:ilvl w:val="0"/>
                <w:numId w:val="11"/>
              </w:numPr>
              <w:contextualSpacing/>
            </w:pPr>
            <w:r w:rsidRPr="00420D1F">
              <w:t>Additional placements (50 sessions, 175 hours)</w:t>
            </w:r>
          </w:p>
        </w:tc>
        <w:tc>
          <w:tcPr>
            <w:tcW w:w="3969" w:type="dxa"/>
          </w:tcPr>
          <w:p w14:paraId="538EC040" w14:textId="77777777" w:rsidR="00523D32" w:rsidRPr="00420D1F" w:rsidRDefault="00523D32" w:rsidP="005025E9"/>
        </w:tc>
        <w:tc>
          <w:tcPr>
            <w:tcW w:w="5953" w:type="dxa"/>
          </w:tcPr>
          <w:p w14:paraId="26724AA4" w14:textId="77777777" w:rsidR="00523D32" w:rsidRPr="00420D1F" w:rsidRDefault="00523D32" w:rsidP="005025E9"/>
        </w:tc>
      </w:tr>
      <w:tr w:rsidR="00523D32" w:rsidRPr="00420D1F" w14:paraId="7C737828" w14:textId="77777777" w:rsidTr="00523D32">
        <w:tc>
          <w:tcPr>
            <w:tcW w:w="846" w:type="dxa"/>
          </w:tcPr>
          <w:p w14:paraId="4AAF1FA6" w14:textId="77777777" w:rsidR="00523D32" w:rsidRPr="00420D1F" w:rsidRDefault="00523D32" w:rsidP="005025E9">
            <w:pPr>
              <w:jc w:val="center"/>
            </w:pPr>
            <w:r w:rsidRPr="00420D1F">
              <w:t>3.4.1</w:t>
            </w:r>
          </w:p>
        </w:tc>
        <w:tc>
          <w:tcPr>
            <w:tcW w:w="3969" w:type="dxa"/>
          </w:tcPr>
          <w:p w14:paraId="3B5DFE31" w14:textId="77777777" w:rsidR="00523D32" w:rsidRPr="00420D1F" w:rsidRDefault="00523D32" w:rsidP="005025E9">
            <w:r w:rsidRPr="00420D1F">
              <w:t>Appropriate range of supervised placements (minimum 30 sessions with paediatric and 30 with adult client groups)</w:t>
            </w:r>
          </w:p>
        </w:tc>
        <w:tc>
          <w:tcPr>
            <w:tcW w:w="3969" w:type="dxa"/>
          </w:tcPr>
          <w:p w14:paraId="1FED844E" w14:textId="77777777" w:rsidR="00523D32" w:rsidRPr="00420D1F" w:rsidRDefault="00523D32" w:rsidP="005025E9"/>
        </w:tc>
        <w:tc>
          <w:tcPr>
            <w:tcW w:w="5953" w:type="dxa"/>
          </w:tcPr>
          <w:p w14:paraId="75F96A64" w14:textId="77777777" w:rsidR="00523D32" w:rsidRPr="00420D1F" w:rsidRDefault="00523D32" w:rsidP="005025E9"/>
        </w:tc>
      </w:tr>
    </w:tbl>
    <w:p w14:paraId="74D5A438" w14:textId="77777777" w:rsidR="00523D32" w:rsidRPr="00420D1F" w:rsidRDefault="00523D32" w:rsidP="00523D32"/>
    <w:p w14:paraId="4309E4C4" w14:textId="77777777" w:rsidR="00523D32" w:rsidRDefault="00523D32" w:rsidP="00523D32">
      <w:r>
        <w:br w:type="page"/>
      </w:r>
    </w:p>
    <w:tbl>
      <w:tblPr>
        <w:tblStyle w:val="TableGrid"/>
        <w:tblpPr w:leftFromText="180" w:rightFromText="180" w:vertAnchor="text" w:tblpX="-289" w:tblpY="1"/>
        <w:tblOverlap w:val="never"/>
        <w:tblW w:w="5217" w:type="pct"/>
        <w:tblLayout w:type="fixed"/>
        <w:tblLook w:val="04A0" w:firstRow="1" w:lastRow="0" w:firstColumn="1" w:lastColumn="0" w:noHBand="0" w:noVBand="1"/>
      </w:tblPr>
      <w:tblGrid>
        <w:gridCol w:w="986"/>
        <w:gridCol w:w="4396"/>
        <w:gridCol w:w="3284"/>
        <w:gridCol w:w="6639"/>
      </w:tblGrid>
      <w:tr w:rsidR="00523D32" w:rsidRPr="00420D1F" w14:paraId="6412C873" w14:textId="77777777" w:rsidTr="00523D32">
        <w:tc>
          <w:tcPr>
            <w:tcW w:w="1758" w:type="pct"/>
            <w:gridSpan w:val="2"/>
            <w:shd w:val="clear" w:color="auto" w:fill="ACB9CA" w:themeFill="text2" w:themeFillTint="66"/>
          </w:tcPr>
          <w:p w14:paraId="6D9A06BF" w14:textId="77777777" w:rsidR="00523D32" w:rsidRPr="00420D1F" w:rsidRDefault="00523D32" w:rsidP="00523D32">
            <w:pPr>
              <w:rPr>
                <w:b/>
              </w:rPr>
            </w:pPr>
            <w:r w:rsidRPr="00420D1F">
              <w:rPr>
                <w:b/>
              </w:rPr>
              <w:t>4.2 Key graduate capabilities</w:t>
            </w:r>
          </w:p>
          <w:p w14:paraId="4901BB88" w14:textId="77777777" w:rsidR="00523D32" w:rsidRPr="00420D1F" w:rsidRDefault="00523D32" w:rsidP="00523D32">
            <w:pPr>
              <w:rPr>
                <w:b/>
              </w:rPr>
            </w:pPr>
          </w:p>
        </w:tc>
        <w:tc>
          <w:tcPr>
            <w:tcW w:w="1073" w:type="pct"/>
            <w:shd w:val="clear" w:color="auto" w:fill="ACB9CA" w:themeFill="text2" w:themeFillTint="66"/>
          </w:tcPr>
          <w:p w14:paraId="62842AD8" w14:textId="77777777" w:rsidR="00523D32" w:rsidRPr="00420D1F" w:rsidRDefault="00523D32" w:rsidP="00523D32">
            <w:r w:rsidRPr="00420D1F">
              <w:rPr>
                <w:b/>
              </w:rPr>
              <w:t>Evidence</w:t>
            </w:r>
          </w:p>
        </w:tc>
        <w:tc>
          <w:tcPr>
            <w:tcW w:w="2169" w:type="pct"/>
            <w:shd w:val="clear" w:color="auto" w:fill="ACB9CA" w:themeFill="text2" w:themeFillTint="66"/>
          </w:tcPr>
          <w:p w14:paraId="036C8387" w14:textId="77777777" w:rsidR="00523D32" w:rsidRPr="00420D1F" w:rsidRDefault="00523D32" w:rsidP="00523D32">
            <w:pPr>
              <w:rPr>
                <w:b/>
              </w:rPr>
            </w:pPr>
            <w:r w:rsidRPr="00420D1F">
              <w:rPr>
                <w:b/>
              </w:rPr>
              <w:t>Brief supporting information</w:t>
            </w:r>
          </w:p>
          <w:p w14:paraId="74FE8A76" w14:textId="77777777" w:rsidR="00523D32" w:rsidRPr="00420D1F" w:rsidRDefault="00523D32" w:rsidP="00523D32">
            <w:pPr>
              <w:rPr>
                <w:b/>
              </w:rPr>
            </w:pPr>
          </w:p>
        </w:tc>
      </w:tr>
      <w:tr w:rsidR="00523D32" w:rsidRPr="00420D1F" w14:paraId="46CE7CF5" w14:textId="77777777" w:rsidTr="00523D32">
        <w:tc>
          <w:tcPr>
            <w:tcW w:w="1758" w:type="pct"/>
            <w:gridSpan w:val="2"/>
          </w:tcPr>
          <w:p w14:paraId="3FA0E015" w14:textId="77777777" w:rsidR="00523D32" w:rsidRPr="00420D1F" w:rsidRDefault="00523D32" w:rsidP="00523D32">
            <w:r w:rsidRPr="00420D1F">
              <w:t>The programme supports learners to develop the appropriate knowledge and skills to demonstrate all the graduate capabilities outlined in Part 4.2 of the CGs at the point of graduation.</w:t>
            </w:r>
          </w:p>
        </w:tc>
        <w:tc>
          <w:tcPr>
            <w:tcW w:w="1073" w:type="pct"/>
          </w:tcPr>
          <w:p w14:paraId="19C16C95" w14:textId="77777777" w:rsidR="00523D32" w:rsidRPr="00420D1F" w:rsidRDefault="00523D32" w:rsidP="00523D32">
            <w:pPr>
              <w:rPr>
                <w:b/>
              </w:rPr>
            </w:pPr>
          </w:p>
        </w:tc>
        <w:tc>
          <w:tcPr>
            <w:tcW w:w="2169" w:type="pct"/>
          </w:tcPr>
          <w:p w14:paraId="2C6F59A3" w14:textId="77777777" w:rsidR="00523D32" w:rsidRPr="00420D1F" w:rsidRDefault="00523D32" w:rsidP="00523D32">
            <w:pPr>
              <w:rPr>
                <w:b/>
              </w:rPr>
            </w:pPr>
          </w:p>
        </w:tc>
      </w:tr>
      <w:tr w:rsidR="00523D32" w:rsidRPr="00420D1F" w14:paraId="43871393" w14:textId="77777777" w:rsidTr="00523D32">
        <w:tc>
          <w:tcPr>
            <w:tcW w:w="1758" w:type="pct"/>
            <w:gridSpan w:val="2"/>
            <w:shd w:val="clear" w:color="auto" w:fill="ACB9CA" w:themeFill="text2" w:themeFillTint="66"/>
          </w:tcPr>
          <w:p w14:paraId="7A9CAC6D" w14:textId="77777777" w:rsidR="00523D32" w:rsidRPr="00420D1F" w:rsidRDefault="00523D32" w:rsidP="00523D32">
            <w:pPr>
              <w:rPr>
                <w:b/>
              </w:rPr>
            </w:pPr>
            <w:r w:rsidRPr="00420D1F">
              <w:rPr>
                <w:b/>
              </w:rPr>
              <w:t>4.2.1 Communication</w:t>
            </w:r>
          </w:p>
        </w:tc>
        <w:tc>
          <w:tcPr>
            <w:tcW w:w="1073" w:type="pct"/>
            <w:shd w:val="clear" w:color="auto" w:fill="ACB9CA" w:themeFill="text2" w:themeFillTint="66"/>
          </w:tcPr>
          <w:p w14:paraId="678FC13D" w14:textId="77777777" w:rsidR="00523D32" w:rsidRPr="00420D1F" w:rsidRDefault="00523D32" w:rsidP="00523D32">
            <w:r w:rsidRPr="00420D1F">
              <w:rPr>
                <w:b/>
              </w:rPr>
              <w:t>Evidence</w:t>
            </w:r>
          </w:p>
        </w:tc>
        <w:tc>
          <w:tcPr>
            <w:tcW w:w="2169" w:type="pct"/>
            <w:shd w:val="clear" w:color="auto" w:fill="ACB9CA" w:themeFill="text2" w:themeFillTint="66"/>
          </w:tcPr>
          <w:p w14:paraId="10F533E1" w14:textId="77777777" w:rsidR="00523D32" w:rsidRPr="00420D1F" w:rsidRDefault="00523D32" w:rsidP="00523D32">
            <w:pPr>
              <w:rPr>
                <w:b/>
              </w:rPr>
            </w:pPr>
            <w:r w:rsidRPr="00420D1F">
              <w:rPr>
                <w:b/>
              </w:rPr>
              <w:t>Brief supporting information</w:t>
            </w:r>
          </w:p>
          <w:p w14:paraId="29D3F5BD" w14:textId="77777777" w:rsidR="00523D32" w:rsidRPr="00420D1F" w:rsidRDefault="00523D32" w:rsidP="00523D32">
            <w:pPr>
              <w:rPr>
                <w:b/>
              </w:rPr>
            </w:pPr>
          </w:p>
        </w:tc>
      </w:tr>
      <w:tr w:rsidR="00523D32" w:rsidRPr="00420D1F" w14:paraId="6272C44D" w14:textId="77777777" w:rsidTr="00523D32">
        <w:tc>
          <w:tcPr>
            <w:tcW w:w="322" w:type="pct"/>
          </w:tcPr>
          <w:p w14:paraId="3006C5EB" w14:textId="77777777" w:rsidR="00523D32" w:rsidRPr="00420D1F" w:rsidRDefault="00523D32" w:rsidP="00523D32">
            <w:pPr>
              <w:jc w:val="center"/>
            </w:pPr>
            <w:r w:rsidRPr="00420D1F">
              <w:t>A.</w:t>
            </w:r>
          </w:p>
        </w:tc>
        <w:tc>
          <w:tcPr>
            <w:tcW w:w="1436" w:type="pct"/>
          </w:tcPr>
          <w:p w14:paraId="0EE3A835" w14:textId="77777777" w:rsidR="00523D32" w:rsidRPr="00420D1F" w:rsidRDefault="00523D32" w:rsidP="00523D32">
            <w:r w:rsidRPr="00420D1F">
              <w:t>Advanced communication skills</w:t>
            </w:r>
          </w:p>
          <w:p w14:paraId="4EB8B8F1" w14:textId="77777777" w:rsidR="00523D32" w:rsidRPr="00420D1F" w:rsidRDefault="00523D32" w:rsidP="00523D32"/>
        </w:tc>
        <w:tc>
          <w:tcPr>
            <w:tcW w:w="1073" w:type="pct"/>
          </w:tcPr>
          <w:p w14:paraId="1F9BDE87" w14:textId="77777777" w:rsidR="00523D32" w:rsidRPr="00420D1F" w:rsidRDefault="00523D32" w:rsidP="00523D32"/>
        </w:tc>
        <w:tc>
          <w:tcPr>
            <w:tcW w:w="2169" w:type="pct"/>
          </w:tcPr>
          <w:p w14:paraId="39B4A6E0" w14:textId="77777777" w:rsidR="00523D32" w:rsidRPr="00420D1F" w:rsidRDefault="00523D32" w:rsidP="00523D32"/>
        </w:tc>
      </w:tr>
      <w:tr w:rsidR="00523D32" w:rsidRPr="00420D1F" w14:paraId="3515E57A" w14:textId="77777777" w:rsidTr="00523D32">
        <w:tc>
          <w:tcPr>
            <w:tcW w:w="322" w:type="pct"/>
          </w:tcPr>
          <w:p w14:paraId="67E1B183" w14:textId="77777777" w:rsidR="00523D32" w:rsidRPr="00420D1F" w:rsidRDefault="00523D32" w:rsidP="00523D32">
            <w:pPr>
              <w:jc w:val="center"/>
            </w:pPr>
            <w:r w:rsidRPr="00420D1F">
              <w:t>B.</w:t>
            </w:r>
          </w:p>
        </w:tc>
        <w:tc>
          <w:tcPr>
            <w:tcW w:w="1436" w:type="pct"/>
          </w:tcPr>
          <w:p w14:paraId="5863CBE0" w14:textId="77777777" w:rsidR="00523D32" w:rsidRPr="00420D1F" w:rsidRDefault="00523D32" w:rsidP="00523D32">
            <w:r w:rsidRPr="00420D1F">
              <w:t>Promoting inclusion and access</w:t>
            </w:r>
          </w:p>
          <w:p w14:paraId="07912FB0" w14:textId="77777777" w:rsidR="00523D32" w:rsidRPr="00420D1F" w:rsidRDefault="00523D32" w:rsidP="00523D32"/>
        </w:tc>
        <w:tc>
          <w:tcPr>
            <w:tcW w:w="1073" w:type="pct"/>
          </w:tcPr>
          <w:p w14:paraId="67DF2836" w14:textId="77777777" w:rsidR="00523D32" w:rsidRPr="00420D1F" w:rsidRDefault="00523D32" w:rsidP="00523D32"/>
        </w:tc>
        <w:tc>
          <w:tcPr>
            <w:tcW w:w="2169" w:type="pct"/>
          </w:tcPr>
          <w:p w14:paraId="77167F13" w14:textId="77777777" w:rsidR="00523D32" w:rsidRPr="00420D1F" w:rsidRDefault="00523D32" w:rsidP="00523D32"/>
        </w:tc>
      </w:tr>
      <w:tr w:rsidR="00523D32" w:rsidRPr="00420D1F" w14:paraId="4BC12B24" w14:textId="77777777" w:rsidTr="00523D32">
        <w:tc>
          <w:tcPr>
            <w:tcW w:w="322" w:type="pct"/>
          </w:tcPr>
          <w:p w14:paraId="2411509D" w14:textId="77777777" w:rsidR="00523D32" w:rsidRPr="00420D1F" w:rsidRDefault="00523D32" w:rsidP="00523D32">
            <w:pPr>
              <w:jc w:val="center"/>
            </w:pPr>
            <w:r w:rsidRPr="00420D1F">
              <w:t>C.</w:t>
            </w:r>
          </w:p>
        </w:tc>
        <w:tc>
          <w:tcPr>
            <w:tcW w:w="1436" w:type="pct"/>
          </w:tcPr>
          <w:p w14:paraId="474E61F7" w14:textId="77777777" w:rsidR="00523D32" w:rsidRPr="00420D1F" w:rsidRDefault="00523D32" w:rsidP="00523D32">
            <w:r w:rsidRPr="00420D1F">
              <w:t>Health promotion</w:t>
            </w:r>
          </w:p>
          <w:p w14:paraId="25110CC9" w14:textId="77777777" w:rsidR="00523D32" w:rsidRPr="00420D1F" w:rsidRDefault="00523D32" w:rsidP="00523D32"/>
        </w:tc>
        <w:tc>
          <w:tcPr>
            <w:tcW w:w="1073" w:type="pct"/>
          </w:tcPr>
          <w:p w14:paraId="1A243C82" w14:textId="77777777" w:rsidR="00523D32" w:rsidRPr="00420D1F" w:rsidRDefault="00523D32" w:rsidP="00523D32"/>
        </w:tc>
        <w:tc>
          <w:tcPr>
            <w:tcW w:w="2169" w:type="pct"/>
          </w:tcPr>
          <w:p w14:paraId="7B32179F" w14:textId="77777777" w:rsidR="00523D32" w:rsidRPr="00420D1F" w:rsidRDefault="00523D32" w:rsidP="00523D32"/>
        </w:tc>
      </w:tr>
      <w:tr w:rsidR="00523D32" w:rsidRPr="00420D1F" w14:paraId="14347F72" w14:textId="77777777" w:rsidTr="00523D32">
        <w:tc>
          <w:tcPr>
            <w:tcW w:w="1758" w:type="pct"/>
            <w:gridSpan w:val="2"/>
            <w:shd w:val="clear" w:color="auto" w:fill="ACB9CA" w:themeFill="text2" w:themeFillTint="66"/>
          </w:tcPr>
          <w:p w14:paraId="4CA0F1FF" w14:textId="77777777" w:rsidR="00523D32" w:rsidRPr="00420D1F" w:rsidRDefault="00523D32" w:rsidP="00523D32">
            <w:pPr>
              <w:rPr>
                <w:b/>
              </w:rPr>
            </w:pPr>
            <w:r w:rsidRPr="00420D1F">
              <w:rPr>
                <w:b/>
              </w:rPr>
              <w:t>4.2.2 Partnerships</w:t>
            </w:r>
          </w:p>
        </w:tc>
        <w:tc>
          <w:tcPr>
            <w:tcW w:w="1073" w:type="pct"/>
            <w:shd w:val="clear" w:color="auto" w:fill="ACB9CA" w:themeFill="text2" w:themeFillTint="66"/>
          </w:tcPr>
          <w:p w14:paraId="5570AF62" w14:textId="77777777" w:rsidR="00523D32" w:rsidRPr="00420D1F" w:rsidRDefault="00523D32" w:rsidP="00523D32">
            <w:r w:rsidRPr="00420D1F">
              <w:rPr>
                <w:b/>
              </w:rPr>
              <w:t>Evidence</w:t>
            </w:r>
          </w:p>
        </w:tc>
        <w:tc>
          <w:tcPr>
            <w:tcW w:w="2169" w:type="pct"/>
            <w:shd w:val="clear" w:color="auto" w:fill="ACB9CA" w:themeFill="text2" w:themeFillTint="66"/>
          </w:tcPr>
          <w:p w14:paraId="5F052415" w14:textId="77777777" w:rsidR="00523D32" w:rsidRPr="00420D1F" w:rsidRDefault="00523D32" w:rsidP="00523D32">
            <w:pPr>
              <w:rPr>
                <w:b/>
              </w:rPr>
            </w:pPr>
            <w:r w:rsidRPr="00420D1F">
              <w:rPr>
                <w:b/>
              </w:rPr>
              <w:t>Brief supporting information</w:t>
            </w:r>
          </w:p>
          <w:p w14:paraId="63461F88" w14:textId="77777777" w:rsidR="00523D32" w:rsidRPr="00420D1F" w:rsidRDefault="00523D32" w:rsidP="00523D32">
            <w:pPr>
              <w:rPr>
                <w:b/>
              </w:rPr>
            </w:pPr>
          </w:p>
        </w:tc>
      </w:tr>
      <w:tr w:rsidR="00523D32" w:rsidRPr="00420D1F" w14:paraId="72E147E7" w14:textId="77777777" w:rsidTr="00523D32">
        <w:tc>
          <w:tcPr>
            <w:tcW w:w="322" w:type="pct"/>
          </w:tcPr>
          <w:p w14:paraId="3D0A067D" w14:textId="77777777" w:rsidR="00523D32" w:rsidRPr="00420D1F" w:rsidRDefault="00523D32" w:rsidP="00523D32">
            <w:pPr>
              <w:jc w:val="center"/>
            </w:pPr>
            <w:r w:rsidRPr="00420D1F">
              <w:t>A.</w:t>
            </w:r>
          </w:p>
        </w:tc>
        <w:tc>
          <w:tcPr>
            <w:tcW w:w="1436" w:type="pct"/>
          </w:tcPr>
          <w:p w14:paraId="44A7CD97" w14:textId="77777777" w:rsidR="00523D32" w:rsidRPr="00420D1F" w:rsidRDefault="00523D32" w:rsidP="00523D32">
            <w:r w:rsidRPr="00420D1F">
              <w:t>Interprofessional practice and teamworking</w:t>
            </w:r>
          </w:p>
        </w:tc>
        <w:tc>
          <w:tcPr>
            <w:tcW w:w="1073" w:type="pct"/>
          </w:tcPr>
          <w:p w14:paraId="7486EE12" w14:textId="77777777" w:rsidR="00523D32" w:rsidRPr="00420D1F" w:rsidRDefault="00523D32" w:rsidP="00523D32"/>
        </w:tc>
        <w:tc>
          <w:tcPr>
            <w:tcW w:w="2169" w:type="pct"/>
          </w:tcPr>
          <w:p w14:paraId="77682F08" w14:textId="77777777" w:rsidR="00523D32" w:rsidRPr="00420D1F" w:rsidRDefault="00523D32" w:rsidP="00523D32"/>
        </w:tc>
      </w:tr>
      <w:tr w:rsidR="00523D32" w:rsidRPr="00420D1F" w14:paraId="3DF1DA41" w14:textId="77777777" w:rsidTr="00523D32">
        <w:tc>
          <w:tcPr>
            <w:tcW w:w="322" w:type="pct"/>
          </w:tcPr>
          <w:p w14:paraId="47906ED1" w14:textId="77777777" w:rsidR="00523D32" w:rsidRPr="00420D1F" w:rsidRDefault="00523D32" w:rsidP="00523D32">
            <w:pPr>
              <w:jc w:val="center"/>
            </w:pPr>
            <w:r w:rsidRPr="00420D1F">
              <w:t>B.</w:t>
            </w:r>
          </w:p>
        </w:tc>
        <w:tc>
          <w:tcPr>
            <w:tcW w:w="1436" w:type="pct"/>
          </w:tcPr>
          <w:p w14:paraId="0AF8122F" w14:textId="77777777" w:rsidR="00523D32" w:rsidRPr="00420D1F" w:rsidRDefault="00523D32" w:rsidP="00523D32">
            <w:r w:rsidRPr="00420D1F">
              <w:t xml:space="preserve">Working with service users, </w:t>
            </w:r>
            <w:proofErr w:type="gramStart"/>
            <w:r w:rsidRPr="00420D1F">
              <w:t>families</w:t>
            </w:r>
            <w:proofErr w:type="gramEnd"/>
            <w:r w:rsidRPr="00420D1F">
              <w:t xml:space="preserve"> and carers</w:t>
            </w:r>
          </w:p>
        </w:tc>
        <w:tc>
          <w:tcPr>
            <w:tcW w:w="1073" w:type="pct"/>
          </w:tcPr>
          <w:p w14:paraId="69DE48C6" w14:textId="77777777" w:rsidR="00523D32" w:rsidRPr="00420D1F" w:rsidRDefault="00523D32" w:rsidP="00523D32"/>
        </w:tc>
        <w:tc>
          <w:tcPr>
            <w:tcW w:w="2169" w:type="pct"/>
          </w:tcPr>
          <w:p w14:paraId="0F9ABA83" w14:textId="77777777" w:rsidR="00523D32" w:rsidRPr="00420D1F" w:rsidRDefault="00523D32" w:rsidP="00523D32"/>
        </w:tc>
      </w:tr>
      <w:tr w:rsidR="00523D32" w:rsidRPr="00420D1F" w14:paraId="639A0AED" w14:textId="77777777" w:rsidTr="00523D32">
        <w:tc>
          <w:tcPr>
            <w:tcW w:w="322" w:type="pct"/>
          </w:tcPr>
          <w:p w14:paraId="024EBEF7" w14:textId="77777777" w:rsidR="00523D32" w:rsidRPr="00420D1F" w:rsidRDefault="00523D32" w:rsidP="00523D32">
            <w:pPr>
              <w:jc w:val="center"/>
            </w:pPr>
            <w:r w:rsidRPr="00420D1F">
              <w:t>C.</w:t>
            </w:r>
          </w:p>
        </w:tc>
        <w:tc>
          <w:tcPr>
            <w:tcW w:w="1436" w:type="pct"/>
          </w:tcPr>
          <w:p w14:paraId="2200CAEC" w14:textId="77777777" w:rsidR="00523D32" w:rsidRPr="00420D1F" w:rsidRDefault="00523D32" w:rsidP="00523D32">
            <w:r w:rsidRPr="00420D1F">
              <w:t>Advocacy</w:t>
            </w:r>
          </w:p>
          <w:p w14:paraId="13757444" w14:textId="77777777" w:rsidR="00523D32" w:rsidRPr="00420D1F" w:rsidRDefault="00523D32" w:rsidP="00523D32"/>
        </w:tc>
        <w:tc>
          <w:tcPr>
            <w:tcW w:w="1073" w:type="pct"/>
          </w:tcPr>
          <w:p w14:paraId="1BFA057C" w14:textId="77777777" w:rsidR="00523D32" w:rsidRPr="00420D1F" w:rsidRDefault="00523D32" w:rsidP="00523D32"/>
        </w:tc>
        <w:tc>
          <w:tcPr>
            <w:tcW w:w="2169" w:type="pct"/>
          </w:tcPr>
          <w:p w14:paraId="61B12309" w14:textId="77777777" w:rsidR="00523D32" w:rsidRPr="00420D1F" w:rsidRDefault="00523D32" w:rsidP="00523D32"/>
        </w:tc>
      </w:tr>
      <w:tr w:rsidR="00523D32" w:rsidRPr="00420D1F" w14:paraId="34C4BA06" w14:textId="77777777" w:rsidTr="00523D32">
        <w:tc>
          <w:tcPr>
            <w:tcW w:w="1758" w:type="pct"/>
            <w:gridSpan w:val="2"/>
            <w:shd w:val="clear" w:color="auto" w:fill="ACB9CA" w:themeFill="text2" w:themeFillTint="66"/>
          </w:tcPr>
          <w:p w14:paraId="27A20D33" w14:textId="77777777" w:rsidR="00523D32" w:rsidRPr="00420D1F" w:rsidRDefault="00523D32" w:rsidP="00523D32">
            <w:r w:rsidRPr="00420D1F">
              <w:rPr>
                <w:b/>
              </w:rPr>
              <w:t>4.2.3 Leadership and lifelong learning</w:t>
            </w:r>
          </w:p>
        </w:tc>
        <w:tc>
          <w:tcPr>
            <w:tcW w:w="1073" w:type="pct"/>
            <w:shd w:val="clear" w:color="auto" w:fill="ACB9CA" w:themeFill="text2" w:themeFillTint="66"/>
          </w:tcPr>
          <w:p w14:paraId="0EE134F9" w14:textId="77777777" w:rsidR="00523D32" w:rsidRPr="00420D1F" w:rsidRDefault="00523D32" w:rsidP="00523D32">
            <w:r w:rsidRPr="00420D1F">
              <w:rPr>
                <w:b/>
              </w:rPr>
              <w:t>Evidence</w:t>
            </w:r>
          </w:p>
        </w:tc>
        <w:tc>
          <w:tcPr>
            <w:tcW w:w="2169" w:type="pct"/>
            <w:shd w:val="clear" w:color="auto" w:fill="ACB9CA" w:themeFill="text2" w:themeFillTint="66"/>
          </w:tcPr>
          <w:p w14:paraId="70B9E6F5" w14:textId="77777777" w:rsidR="00523D32" w:rsidRPr="00420D1F" w:rsidRDefault="00523D32" w:rsidP="00523D32">
            <w:pPr>
              <w:rPr>
                <w:b/>
              </w:rPr>
            </w:pPr>
            <w:r w:rsidRPr="00420D1F">
              <w:rPr>
                <w:b/>
              </w:rPr>
              <w:t>Brief supporting information</w:t>
            </w:r>
          </w:p>
          <w:p w14:paraId="26DE2F2E" w14:textId="77777777" w:rsidR="00523D32" w:rsidRPr="00420D1F" w:rsidRDefault="00523D32" w:rsidP="00523D32">
            <w:pPr>
              <w:rPr>
                <w:b/>
              </w:rPr>
            </w:pPr>
          </w:p>
        </w:tc>
      </w:tr>
      <w:tr w:rsidR="00523D32" w:rsidRPr="00420D1F" w14:paraId="0367AECC" w14:textId="77777777" w:rsidTr="00523D32">
        <w:tc>
          <w:tcPr>
            <w:tcW w:w="322" w:type="pct"/>
          </w:tcPr>
          <w:p w14:paraId="7A214880" w14:textId="77777777" w:rsidR="00523D32" w:rsidRPr="00420D1F" w:rsidRDefault="00523D32" w:rsidP="00523D32">
            <w:pPr>
              <w:jc w:val="center"/>
            </w:pPr>
            <w:r w:rsidRPr="00420D1F">
              <w:t>A.</w:t>
            </w:r>
          </w:p>
        </w:tc>
        <w:tc>
          <w:tcPr>
            <w:tcW w:w="1436" w:type="pct"/>
          </w:tcPr>
          <w:p w14:paraId="69E74BE9" w14:textId="77777777" w:rsidR="00523D32" w:rsidRPr="00420D1F" w:rsidRDefault="00523D32" w:rsidP="00523D32">
            <w:r w:rsidRPr="00420D1F">
              <w:t>Self-development and self-management</w:t>
            </w:r>
          </w:p>
          <w:p w14:paraId="69581BC2" w14:textId="77777777" w:rsidR="00523D32" w:rsidRPr="00420D1F" w:rsidRDefault="00523D32" w:rsidP="00523D32"/>
        </w:tc>
        <w:tc>
          <w:tcPr>
            <w:tcW w:w="1073" w:type="pct"/>
          </w:tcPr>
          <w:p w14:paraId="742DD3D0" w14:textId="77777777" w:rsidR="00523D32" w:rsidRPr="00420D1F" w:rsidRDefault="00523D32" w:rsidP="00523D32"/>
        </w:tc>
        <w:tc>
          <w:tcPr>
            <w:tcW w:w="2169" w:type="pct"/>
          </w:tcPr>
          <w:p w14:paraId="1D23D9CF" w14:textId="77777777" w:rsidR="00523D32" w:rsidRPr="00420D1F" w:rsidRDefault="00523D32" w:rsidP="00523D32"/>
        </w:tc>
      </w:tr>
      <w:tr w:rsidR="00523D32" w:rsidRPr="00420D1F" w14:paraId="49706E8D" w14:textId="77777777" w:rsidTr="00523D32">
        <w:tc>
          <w:tcPr>
            <w:tcW w:w="322" w:type="pct"/>
          </w:tcPr>
          <w:p w14:paraId="3BA97E5C" w14:textId="77777777" w:rsidR="00523D32" w:rsidRPr="00420D1F" w:rsidRDefault="00523D32" w:rsidP="00523D32">
            <w:pPr>
              <w:jc w:val="center"/>
            </w:pPr>
            <w:r w:rsidRPr="00420D1F">
              <w:t>B.</w:t>
            </w:r>
          </w:p>
        </w:tc>
        <w:tc>
          <w:tcPr>
            <w:tcW w:w="1436" w:type="pct"/>
          </w:tcPr>
          <w:p w14:paraId="70615660" w14:textId="77777777" w:rsidR="00523D32" w:rsidRPr="00420D1F" w:rsidRDefault="00523D32" w:rsidP="00523D32">
            <w:r w:rsidRPr="00420D1F">
              <w:t>Professional commitment/clinical business skills</w:t>
            </w:r>
          </w:p>
        </w:tc>
        <w:tc>
          <w:tcPr>
            <w:tcW w:w="1073" w:type="pct"/>
          </w:tcPr>
          <w:p w14:paraId="613BA19A" w14:textId="77777777" w:rsidR="00523D32" w:rsidRPr="00420D1F" w:rsidRDefault="00523D32" w:rsidP="00523D32"/>
        </w:tc>
        <w:tc>
          <w:tcPr>
            <w:tcW w:w="2169" w:type="pct"/>
          </w:tcPr>
          <w:p w14:paraId="47B36D2F" w14:textId="77777777" w:rsidR="00523D32" w:rsidRPr="00420D1F" w:rsidRDefault="00523D32" w:rsidP="00523D32"/>
        </w:tc>
      </w:tr>
      <w:tr w:rsidR="00523D32" w:rsidRPr="00420D1F" w14:paraId="11119470" w14:textId="77777777" w:rsidTr="00523D32">
        <w:trPr>
          <w:trHeight w:val="902"/>
        </w:trPr>
        <w:tc>
          <w:tcPr>
            <w:tcW w:w="322" w:type="pct"/>
          </w:tcPr>
          <w:p w14:paraId="794E0630" w14:textId="77777777" w:rsidR="00523D32" w:rsidRPr="00420D1F" w:rsidRDefault="00523D32" w:rsidP="00523D32">
            <w:pPr>
              <w:jc w:val="center"/>
            </w:pPr>
            <w:r w:rsidRPr="00420D1F">
              <w:t>C.</w:t>
            </w:r>
          </w:p>
        </w:tc>
        <w:tc>
          <w:tcPr>
            <w:tcW w:w="1436" w:type="pct"/>
          </w:tcPr>
          <w:p w14:paraId="4380479A" w14:textId="180F05AC" w:rsidR="00523D32" w:rsidRPr="00523D32" w:rsidRDefault="00523D32" w:rsidP="00523D32">
            <w:r w:rsidRPr="00420D1F">
              <w:t>Developing other</w:t>
            </w:r>
            <w:r>
              <w:t>s</w:t>
            </w:r>
          </w:p>
        </w:tc>
        <w:tc>
          <w:tcPr>
            <w:tcW w:w="1073" w:type="pct"/>
          </w:tcPr>
          <w:p w14:paraId="2B47CA18" w14:textId="77777777" w:rsidR="00523D32" w:rsidRPr="00420D1F" w:rsidRDefault="00523D32" w:rsidP="00523D32"/>
        </w:tc>
        <w:tc>
          <w:tcPr>
            <w:tcW w:w="2169" w:type="pct"/>
          </w:tcPr>
          <w:p w14:paraId="7C20CAD0" w14:textId="77777777" w:rsidR="00523D32" w:rsidRPr="00420D1F" w:rsidRDefault="00523D32" w:rsidP="00523D32"/>
        </w:tc>
      </w:tr>
      <w:tr w:rsidR="00523D32" w:rsidRPr="00420D1F" w14:paraId="099368A5" w14:textId="77777777" w:rsidTr="00523D32">
        <w:tc>
          <w:tcPr>
            <w:tcW w:w="322" w:type="pct"/>
          </w:tcPr>
          <w:p w14:paraId="6A783E5D" w14:textId="77777777" w:rsidR="00523D32" w:rsidRPr="00420D1F" w:rsidRDefault="00523D32" w:rsidP="00523D32">
            <w:pPr>
              <w:jc w:val="center"/>
            </w:pPr>
            <w:r w:rsidRPr="00420D1F">
              <w:t>D.</w:t>
            </w:r>
          </w:p>
          <w:p w14:paraId="21FD6009" w14:textId="77777777" w:rsidR="00523D32" w:rsidRPr="00420D1F" w:rsidRDefault="00523D32" w:rsidP="00523D32">
            <w:pPr>
              <w:jc w:val="center"/>
            </w:pPr>
          </w:p>
        </w:tc>
        <w:tc>
          <w:tcPr>
            <w:tcW w:w="1436" w:type="pct"/>
          </w:tcPr>
          <w:p w14:paraId="105A027A" w14:textId="77777777" w:rsidR="00523D32" w:rsidRPr="00420D1F" w:rsidRDefault="00523D32" w:rsidP="00523D32">
            <w:r w:rsidRPr="00420D1F">
              <w:t>Innovation and change</w:t>
            </w:r>
          </w:p>
          <w:p w14:paraId="681DC78D" w14:textId="77777777" w:rsidR="00523D32" w:rsidRPr="00420D1F" w:rsidRDefault="00523D32" w:rsidP="00523D32"/>
        </w:tc>
        <w:tc>
          <w:tcPr>
            <w:tcW w:w="1073" w:type="pct"/>
          </w:tcPr>
          <w:p w14:paraId="597D6621" w14:textId="77777777" w:rsidR="00523D32" w:rsidRPr="00420D1F" w:rsidRDefault="00523D32" w:rsidP="00523D32"/>
        </w:tc>
        <w:tc>
          <w:tcPr>
            <w:tcW w:w="2169" w:type="pct"/>
          </w:tcPr>
          <w:p w14:paraId="3AC3EE22" w14:textId="77777777" w:rsidR="00523D32" w:rsidRPr="00420D1F" w:rsidRDefault="00523D32" w:rsidP="00523D32"/>
        </w:tc>
      </w:tr>
      <w:tr w:rsidR="00523D32" w:rsidRPr="00420D1F" w14:paraId="5E5441A4" w14:textId="77777777" w:rsidTr="00523D32">
        <w:tc>
          <w:tcPr>
            <w:tcW w:w="1758" w:type="pct"/>
            <w:gridSpan w:val="2"/>
            <w:shd w:val="clear" w:color="auto" w:fill="ACB9CA" w:themeFill="text2" w:themeFillTint="66"/>
          </w:tcPr>
          <w:p w14:paraId="3F9748DE" w14:textId="77777777" w:rsidR="00523D32" w:rsidRDefault="00523D32" w:rsidP="00523D32">
            <w:pPr>
              <w:rPr>
                <w:b/>
              </w:rPr>
            </w:pPr>
          </w:p>
          <w:p w14:paraId="772230B2" w14:textId="77602C7A" w:rsidR="00523D32" w:rsidRPr="00420D1F" w:rsidRDefault="00523D32" w:rsidP="00523D32">
            <w:r w:rsidRPr="00420D1F">
              <w:rPr>
                <w:b/>
              </w:rPr>
              <w:t>4.2.4. Research and evidence-based practice</w:t>
            </w:r>
          </w:p>
        </w:tc>
        <w:tc>
          <w:tcPr>
            <w:tcW w:w="1073" w:type="pct"/>
            <w:shd w:val="clear" w:color="auto" w:fill="ACB9CA" w:themeFill="text2" w:themeFillTint="66"/>
          </w:tcPr>
          <w:p w14:paraId="75B303B0" w14:textId="77777777" w:rsidR="00523D32" w:rsidRPr="00420D1F" w:rsidRDefault="00523D32" w:rsidP="00523D32">
            <w:r w:rsidRPr="00420D1F">
              <w:rPr>
                <w:b/>
              </w:rPr>
              <w:t>Evidence</w:t>
            </w:r>
          </w:p>
        </w:tc>
        <w:tc>
          <w:tcPr>
            <w:tcW w:w="2169" w:type="pct"/>
            <w:shd w:val="clear" w:color="auto" w:fill="ACB9CA" w:themeFill="text2" w:themeFillTint="66"/>
          </w:tcPr>
          <w:p w14:paraId="6FA16DD9" w14:textId="77777777" w:rsidR="00523D32" w:rsidRPr="00420D1F" w:rsidRDefault="00523D32" w:rsidP="00523D32">
            <w:pPr>
              <w:rPr>
                <w:b/>
              </w:rPr>
            </w:pPr>
            <w:r w:rsidRPr="00420D1F">
              <w:rPr>
                <w:b/>
              </w:rPr>
              <w:t>Brief supporting information</w:t>
            </w:r>
          </w:p>
          <w:p w14:paraId="1F0001DD" w14:textId="77777777" w:rsidR="00523D32" w:rsidRPr="00420D1F" w:rsidRDefault="00523D32" w:rsidP="00523D32">
            <w:pPr>
              <w:rPr>
                <w:b/>
              </w:rPr>
            </w:pPr>
          </w:p>
        </w:tc>
      </w:tr>
      <w:tr w:rsidR="00523D32" w:rsidRPr="00420D1F" w14:paraId="1FC63037" w14:textId="77777777" w:rsidTr="00523D32">
        <w:tc>
          <w:tcPr>
            <w:tcW w:w="322" w:type="pct"/>
          </w:tcPr>
          <w:p w14:paraId="61671FEB" w14:textId="77777777" w:rsidR="00523D32" w:rsidRPr="00420D1F" w:rsidRDefault="00523D32" w:rsidP="00523D32">
            <w:pPr>
              <w:jc w:val="center"/>
            </w:pPr>
            <w:r w:rsidRPr="00420D1F">
              <w:t>A.</w:t>
            </w:r>
          </w:p>
          <w:p w14:paraId="4C40776D" w14:textId="77777777" w:rsidR="00523D32" w:rsidRPr="00420D1F" w:rsidRDefault="00523D32" w:rsidP="00523D32">
            <w:pPr>
              <w:jc w:val="center"/>
            </w:pPr>
          </w:p>
        </w:tc>
        <w:tc>
          <w:tcPr>
            <w:tcW w:w="1436" w:type="pct"/>
          </w:tcPr>
          <w:p w14:paraId="60327081" w14:textId="77777777" w:rsidR="00523D32" w:rsidRPr="00420D1F" w:rsidRDefault="00523D32" w:rsidP="00523D32">
            <w:r w:rsidRPr="00420D1F">
              <w:t>Use of the evidence base to support clinical reasoning and practice</w:t>
            </w:r>
          </w:p>
        </w:tc>
        <w:tc>
          <w:tcPr>
            <w:tcW w:w="1073" w:type="pct"/>
          </w:tcPr>
          <w:p w14:paraId="0A12F1E3" w14:textId="77777777" w:rsidR="00523D32" w:rsidRPr="00420D1F" w:rsidRDefault="00523D32" w:rsidP="00523D32"/>
        </w:tc>
        <w:tc>
          <w:tcPr>
            <w:tcW w:w="2169" w:type="pct"/>
          </w:tcPr>
          <w:p w14:paraId="13D64FF5" w14:textId="77777777" w:rsidR="00523D32" w:rsidRPr="00420D1F" w:rsidRDefault="00523D32" w:rsidP="00523D32"/>
        </w:tc>
      </w:tr>
      <w:tr w:rsidR="00523D32" w:rsidRPr="00420D1F" w14:paraId="56186C45" w14:textId="77777777" w:rsidTr="00523D32">
        <w:tc>
          <w:tcPr>
            <w:tcW w:w="322" w:type="pct"/>
          </w:tcPr>
          <w:p w14:paraId="11346907" w14:textId="77777777" w:rsidR="00523D32" w:rsidRPr="00420D1F" w:rsidRDefault="00523D32" w:rsidP="00523D32">
            <w:pPr>
              <w:jc w:val="center"/>
            </w:pPr>
            <w:r w:rsidRPr="00420D1F">
              <w:t>B</w:t>
            </w:r>
          </w:p>
          <w:p w14:paraId="22ADEA1E" w14:textId="77777777" w:rsidR="00523D32" w:rsidRPr="00420D1F" w:rsidRDefault="00523D32" w:rsidP="00523D32">
            <w:pPr>
              <w:jc w:val="center"/>
            </w:pPr>
          </w:p>
        </w:tc>
        <w:tc>
          <w:tcPr>
            <w:tcW w:w="1436" w:type="pct"/>
          </w:tcPr>
          <w:p w14:paraId="04FB39B3" w14:textId="77777777" w:rsidR="00523D32" w:rsidRPr="00420D1F" w:rsidRDefault="00523D32" w:rsidP="00523D32">
            <w:r w:rsidRPr="00420D1F">
              <w:t>Research skills and methods</w:t>
            </w:r>
          </w:p>
          <w:p w14:paraId="34E12F5E" w14:textId="77777777" w:rsidR="00523D32" w:rsidRPr="00420D1F" w:rsidRDefault="00523D32" w:rsidP="00523D32"/>
        </w:tc>
        <w:tc>
          <w:tcPr>
            <w:tcW w:w="1073" w:type="pct"/>
          </w:tcPr>
          <w:p w14:paraId="3DE2EA7D" w14:textId="77777777" w:rsidR="00523D32" w:rsidRPr="00420D1F" w:rsidRDefault="00523D32" w:rsidP="00523D32"/>
        </w:tc>
        <w:tc>
          <w:tcPr>
            <w:tcW w:w="2169" w:type="pct"/>
          </w:tcPr>
          <w:p w14:paraId="454A7FDF" w14:textId="77777777" w:rsidR="00523D32" w:rsidRPr="00420D1F" w:rsidRDefault="00523D32" w:rsidP="00523D32"/>
        </w:tc>
      </w:tr>
      <w:tr w:rsidR="00523D32" w:rsidRPr="00420D1F" w14:paraId="0A1E0101" w14:textId="77777777" w:rsidTr="00523D32">
        <w:tc>
          <w:tcPr>
            <w:tcW w:w="322" w:type="pct"/>
          </w:tcPr>
          <w:p w14:paraId="01FE803E" w14:textId="77777777" w:rsidR="00523D32" w:rsidRPr="00420D1F" w:rsidRDefault="00523D32" w:rsidP="00523D32">
            <w:pPr>
              <w:jc w:val="center"/>
            </w:pPr>
            <w:r w:rsidRPr="00420D1F">
              <w:t>C.</w:t>
            </w:r>
          </w:p>
          <w:p w14:paraId="1B8A7097" w14:textId="77777777" w:rsidR="00523D32" w:rsidRPr="00420D1F" w:rsidRDefault="00523D32" w:rsidP="00523D32">
            <w:pPr>
              <w:jc w:val="center"/>
            </w:pPr>
          </w:p>
        </w:tc>
        <w:tc>
          <w:tcPr>
            <w:tcW w:w="1436" w:type="pct"/>
          </w:tcPr>
          <w:p w14:paraId="290E0ED3" w14:textId="77777777" w:rsidR="00523D32" w:rsidRPr="00420D1F" w:rsidRDefault="00523D32" w:rsidP="00523D32">
            <w:r w:rsidRPr="00420D1F">
              <w:t>Service evaluation and development</w:t>
            </w:r>
          </w:p>
          <w:p w14:paraId="1B5B8773" w14:textId="77777777" w:rsidR="00523D32" w:rsidRPr="00420D1F" w:rsidRDefault="00523D32" w:rsidP="00523D32"/>
        </w:tc>
        <w:tc>
          <w:tcPr>
            <w:tcW w:w="1073" w:type="pct"/>
          </w:tcPr>
          <w:p w14:paraId="2168159B" w14:textId="77777777" w:rsidR="00523D32" w:rsidRPr="00420D1F" w:rsidRDefault="00523D32" w:rsidP="00523D32"/>
        </w:tc>
        <w:tc>
          <w:tcPr>
            <w:tcW w:w="2169" w:type="pct"/>
          </w:tcPr>
          <w:p w14:paraId="31119215" w14:textId="77777777" w:rsidR="00523D32" w:rsidRPr="00420D1F" w:rsidRDefault="00523D32" w:rsidP="00523D32"/>
        </w:tc>
      </w:tr>
      <w:tr w:rsidR="00523D32" w:rsidRPr="00420D1F" w14:paraId="3C8B50D2" w14:textId="77777777" w:rsidTr="00523D32">
        <w:tc>
          <w:tcPr>
            <w:tcW w:w="1758" w:type="pct"/>
            <w:gridSpan w:val="2"/>
            <w:shd w:val="clear" w:color="auto" w:fill="ACB9CA" w:themeFill="text2" w:themeFillTint="66"/>
          </w:tcPr>
          <w:p w14:paraId="3C1940E1" w14:textId="77777777" w:rsidR="00523D32" w:rsidRPr="00420D1F" w:rsidRDefault="00523D32" w:rsidP="00523D32">
            <w:r w:rsidRPr="00420D1F">
              <w:rPr>
                <w:b/>
              </w:rPr>
              <w:t>4.2.5. Professional autonomy and accountability</w:t>
            </w:r>
          </w:p>
        </w:tc>
        <w:tc>
          <w:tcPr>
            <w:tcW w:w="1073" w:type="pct"/>
            <w:shd w:val="clear" w:color="auto" w:fill="ACB9CA" w:themeFill="text2" w:themeFillTint="66"/>
          </w:tcPr>
          <w:p w14:paraId="2FDAD673" w14:textId="77777777" w:rsidR="00523D32" w:rsidRPr="00420D1F" w:rsidRDefault="00523D32" w:rsidP="00523D32">
            <w:r w:rsidRPr="00420D1F">
              <w:rPr>
                <w:b/>
              </w:rPr>
              <w:t>Evidence</w:t>
            </w:r>
          </w:p>
        </w:tc>
        <w:tc>
          <w:tcPr>
            <w:tcW w:w="2169" w:type="pct"/>
            <w:shd w:val="clear" w:color="auto" w:fill="ACB9CA" w:themeFill="text2" w:themeFillTint="66"/>
          </w:tcPr>
          <w:p w14:paraId="7961C407" w14:textId="77777777" w:rsidR="00523D32" w:rsidRPr="00420D1F" w:rsidRDefault="00523D32" w:rsidP="00523D32">
            <w:pPr>
              <w:rPr>
                <w:b/>
              </w:rPr>
            </w:pPr>
            <w:r w:rsidRPr="00420D1F">
              <w:rPr>
                <w:b/>
              </w:rPr>
              <w:t>Brief supporting information</w:t>
            </w:r>
          </w:p>
          <w:p w14:paraId="36AA40F9" w14:textId="77777777" w:rsidR="00523D32" w:rsidRPr="00420D1F" w:rsidRDefault="00523D32" w:rsidP="00523D32">
            <w:pPr>
              <w:rPr>
                <w:b/>
              </w:rPr>
            </w:pPr>
          </w:p>
        </w:tc>
      </w:tr>
      <w:tr w:rsidR="00523D32" w:rsidRPr="00420D1F" w14:paraId="2DBAF527" w14:textId="77777777" w:rsidTr="00523D32">
        <w:tc>
          <w:tcPr>
            <w:tcW w:w="322" w:type="pct"/>
          </w:tcPr>
          <w:p w14:paraId="47A86340" w14:textId="77777777" w:rsidR="00523D32" w:rsidRPr="00420D1F" w:rsidRDefault="00523D32" w:rsidP="00523D32">
            <w:pPr>
              <w:jc w:val="center"/>
            </w:pPr>
            <w:r w:rsidRPr="00420D1F">
              <w:t>A.</w:t>
            </w:r>
          </w:p>
          <w:p w14:paraId="21F47BB9" w14:textId="77777777" w:rsidR="00523D32" w:rsidRPr="00420D1F" w:rsidRDefault="00523D32" w:rsidP="00523D32">
            <w:pPr>
              <w:jc w:val="center"/>
            </w:pPr>
          </w:p>
        </w:tc>
        <w:tc>
          <w:tcPr>
            <w:tcW w:w="1436" w:type="pct"/>
          </w:tcPr>
          <w:p w14:paraId="3B3B2A25" w14:textId="77777777" w:rsidR="00523D32" w:rsidRPr="00420D1F" w:rsidRDefault="00523D32" w:rsidP="00523D32">
            <w:r w:rsidRPr="00420D1F">
              <w:t xml:space="preserve">Information governance, </w:t>
            </w:r>
            <w:proofErr w:type="gramStart"/>
            <w:r w:rsidRPr="00420D1F">
              <w:t>record-keeping</w:t>
            </w:r>
            <w:proofErr w:type="gramEnd"/>
            <w:r w:rsidRPr="00420D1F">
              <w:t xml:space="preserve"> and technology</w:t>
            </w:r>
          </w:p>
        </w:tc>
        <w:tc>
          <w:tcPr>
            <w:tcW w:w="1073" w:type="pct"/>
          </w:tcPr>
          <w:p w14:paraId="67CCA149" w14:textId="77777777" w:rsidR="00523D32" w:rsidRPr="00420D1F" w:rsidRDefault="00523D32" w:rsidP="00523D32"/>
        </w:tc>
        <w:tc>
          <w:tcPr>
            <w:tcW w:w="2169" w:type="pct"/>
          </w:tcPr>
          <w:p w14:paraId="3054512D" w14:textId="77777777" w:rsidR="00523D32" w:rsidRPr="00420D1F" w:rsidRDefault="00523D32" w:rsidP="00523D32"/>
        </w:tc>
      </w:tr>
      <w:tr w:rsidR="00523D32" w:rsidRPr="00420D1F" w14:paraId="63B4045E" w14:textId="77777777" w:rsidTr="00523D32">
        <w:tc>
          <w:tcPr>
            <w:tcW w:w="322" w:type="pct"/>
          </w:tcPr>
          <w:p w14:paraId="785BAFC8" w14:textId="77777777" w:rsidR="00523D32" w:rsidRPr="00420D1F" w:rsidRDefault="00523D32" w:rsidP="00523D32">
            <w:pPr>
              <w:jc w:val="center"/>
            </w:pPr>
            <w:r w:rsidRPr="00420D1F">
              <w:t>B.</w:t>
            </w:r>
          </w:p>
          <w:p w14:paraId="70738AF5" w14:textId="77777777" w:rsidR="00523D32" w:rsidRPr="00420D1F" w:rsidRDefault="00523D32" w:rsidP="00523D32">
            <w:pPr>
              <w:jc w:val="center"/>
            </w:pPr>
          </w:p>
        </w:tc>
        <w:tc>
          <w:tcPr>
            <w:tcW w:w="1436" w:type="pct"/>
          </w:tcPr>
          <w:p w14:paraId="1BA6CA39" w14:textId="77777777" w:rsidR="00523D32" w:rsidRPr="00420D1F" w:rsidRDefault="00523D32" w:rsidP="00523D32">
            <w:r w:rsidRPr="00420D1F">
              <w:t>Caseload and professional responsibility</w:t>
            </w:r>
          </w:p>
          <w:p w14:paraId="68A8B1DD" w14:textId="77777777" w:rsidR="00523D32" w:rsidRPr="00420D1F" w:rsidRDefault="00523D32" w:rsidP="00523D32"/>
        </w:tc>
        <w:tc>
          <w:tcPr>
            <w:tcW w:w="1073" w:type="pct"/>
          </w:tcPr>
          <w:p w14:paraId="2ABC5E3A" w14:textId="77777777" w:rsidR="00523D32" w:rsidRPr="00420D1F" w:rsidRDefault="00523D32" w:rsidP="00523D32"/>
        </w:tc>
        <w:tc>
          <w:tcPr>
            <w:tcW w:w="2169" w:type="pct"/>
          </w:tcPr>
          <w:p w14:paraId="1777A2FA" w14:textId="77777777" w:rsidR="00523D32" w:rsidRPr="00420D1F" w:rsidRDefault="00523D32" w:rsidP="00523D32"/>
        </w:tc>
      </w:tr>
    </w:tbl>
    <w:p w14:paraId="0C188928" w14:textId="77777777" w:rsidR="00523D32" w:rsidRPr="00420D1F" w:rsidRDefault="00523D32" w:rsidP="00523D32"/>
    <w:tbl>
      <w:tblPr>
        <w:tblStyle w:val="TableGrid"/>
        <w:tblpPr w:leftFromText="180" w:rightFromText="180" w:vertAnchor="text" w:tblpX="-289" w:tblpY="1"/>
        <w:tblOverlap w:val="never"/>
        <w:tblW w:w="5217" w:type="pct"/>
        <w:tblLayout w:type="fixed"/>
        <w:tblLook w:val="04A0" w:firstRow="1" w:lastRow="0" w:firstColumn="1" w:lastColumn="0" w:noHBand="0" w:noVBand="1"/>
      </w:tblPr>
      <w:tblGrid>
        <w:gridCol w:w="878"/>
        <w:gridCol w:w="3594"/>
        <w:gridCol w:w="2951"/>
        <w:gridCol w:w="7882"/>
      </w:tblGrid>
      <w:tr w:rsidR="00523D32" w:rsidRPr="00420D1F" w14:paraId="4A273C1D" w14:textId="77777777" w:rsidTr="362AE84B">
        <w:tc>
          <w:tcPr>
            <w:tcW w:w="5000" w:type="pct"/>
            <w:gridSpan w:val="4"/>
            <w:shd w:val="clear" w:color="auto" w:fill="ACB9CA" w:themeFill="text2" w:themeFillTint="66"/>
          </w:tcPr>
          <w:p w14:paraId="24527270" w14:textId="77777777" w:rsidR="00523D32" w:rsidRPr="00420D1F" w:rsidRDefault="00523D32" w:rsidP="00523D32">
            <w:pPr>
              <w:rPr>
                <w:b/>
                <w:bCs/>
              </w:rPr>
            </w:pPr>
            <w:r w:rsidRPr="00420D1F">
              <w:rPr>
                <w:b/>
                <w:bCs/>
              </w:rPr>
              <w:t>4.3</w:t>
            </w:r>
            <w:r>
              <w:rPr>
                <w:b/>
                <w:bCs/>
              </w:rPr>
              <w:t xml:space="preserve"> </w:t>
            </w:r>
            <w:r w:rsidRPr="00420D1F">
              <w:rPr>
                <w:b/>
                <w:bCs/>
              </w:rPr>
              <w:t>Applied knowledge of speech, language and swallowing difficulties and their speech and language therapy management</w:t>
            </w:r>
          </w:p>
          <w:p w14:paraId="09FD014A" w14:textId="77777777" w:rsidR="00523D32" w:rsidRPr="00420D1F" w:rsidRDefault="00523D32" w:rsidP="00523D32">
            <w:pPr>
              <w:rPr>
                <w:b/>
                <w:bCs/>
              </w:rPr>
            </w:pPr>
          </w:p>
        </w:tc>
      </w:tr>
      <w:tr w:rsidR="00523D32" w:rsidRPr="00420D1F" w14:paraId="37B43A22" w14:textId="77777777" w:rsidTr="362AE84B">
        <w:trPr>
          <w:trHeight w:val="461"/>
        </w:trPr>
        <w:tc>
          <w:tcPr>
            <w:tcW w:w="1461" w:type="pct"/>
            <w:gridSpan w:val="2"/>
            <w:shd w:val="clear" w:color="auto" w:fill="ACB9CA" w:themeFill="text2" w:themeFillTint="66"/>
          </w:tcPr>
          <w:p w14:paraId="5E3A0245" w14:textId="77777777" w:rsidR="00523D32" w:rsidRPr="00420D1F" w:rsidRDefault="00523D32" w:rsidP="00523D32">
            <w:r w:rsidRPr="00420D1F">
              <w:rPr>
                <w:b/>
              </w:rPr>
              <w:t>4.3.1</w:t>
            </w:r>
            <w:r w:rsidRPr="00420D1F">
              <w:t xml:space="preserve"> </w:t>
            </w:r>
            <w:r w:rsidRPr="00420D1F">
              <w:rPr>
                <w:b/>
                <w:lang w:val="en"/>
              </w:rPr>
              <w:t>Key graduate capabilities relevant to all clinical areas listed in Table 2 (see CG p54)</w:t>
            </w:r>
          </w:p>
        </w:tc>
        <w:tc>
          <w:tcPr>
            <w:tcW w:w="964" w:type="pct"/>
            <w:shd w:val="clear" w:color="auto" w:fill="ACB9CA" w:themeFill="text2" w:themeFillTint="66"/>
          </w:tcPr>
          <w:p w14:paraId="7275F3D2" w14:textId="77777777" w:rsidR="00523D32" w:rsidRPr="00420D1F" w:rsidRDefault="00523D32" w:rsidP="00523D32">
            <w:r w:rsidRPr="00420D1F">
              <w:rPr>
                <w:b/>
              </w:rPr>
              <w:t>Evidence</w:t>
            </w:r>
          </w:p>
        </w:tc>
        <w:tc>
          <w:tcPr>
            <w:tcW w:w="2575" w:type="pct"/>
            <w:shd w:val="clear" w:color="auto" w:fill="ACB9CA" w:themeFill="text2" w:themeFillTint="66"/>
          </w:tcPr>
          <w:p w14:paraId="3217A891" w14:textId="77777777" w:rsidR="00523D32" w:rsidRPr="00420D1F" w:rsidRDefault="00523D32" w:rsidP="00523D32">
            <w:pPr>
              <w:rPr>
                <w:b/>
              </w:rPr>
            </w:pPr>
            <w:r w:rsidRPr="00420D1F">
              <w:rPr>
                <w:b/>
              </w:rPr>
              <w:t>Brief supporting information</w:t>
            </w:r>
          </w:p>
          <w:p w14:paraId="50AA7E18" w14:textId="77777777" w:rsidR="00523D32" w:rsidRPr="00420D1F" w:rsidRDefault="00523D32" w:rsidP="00523D32">
            <w:pPr>
              <w:rPr>
                <w:b/>
              </w:rPr>
            </w:pPr>
          </w:p>
        </w:tc>
      </w:tr>
      <w:tr w:rsidR="00523D32" w:rsidRPr="00420D1F" w14:paraId="7952D26C" w14:textId="77777777" w:rsidTr="362AE84B">
        <w:tc>
          <w:tcPr>
            <w:tcW w:w="287" w:type="pct"/>
          </w:tcPr>
          <w:p w14:paraId="1826F4E8" w14:textId="77777777" w:rsidR="00523D32" w:rsidRPr="00420D1F" w:rsidRDefault="00523D32" w:rsidP="00523D32">
            <w:r w:rsidRPr="00420D1F">
              <w:t>4.3.1</w:t>
            </w:r>
          </w:p>
        </w:tc>
        <w:tc>
          <w:tcPr>
            <w:tcW w:w="1174" w:type="pct"/>
          </w:tcPr>
          <w:p w14:paraId="298E37DB" w14:textId="77777777" w:rsidR="00523D32" w:rsidRPr="00420D1F" w:rsidRDefault="00523D32" w:rsidP="00523D32">
            <w:r w:rsidRPr="00420D1F">
              <w:t xml:space="preserve">The curriculum includes applied knowledge of the full range of speech, </w:t>
            </w:r>
            <w:proofErr w:type="gramStart"/>
            <w:r w:rsidRPr="00420D1F">
              <w:t>language</w:t>
            </w:r>
            <w:proofErr w:type="gramEnd"/>
            <w:r w:rsidRPr="00420D1F">
              <w:t xml:space="preserve"> and swallowing difficulties and their SLT management </w:t>
            </w:r>
          </w:p>
        </w:tc>
        <w:tc>
          <w:tcPr>
            <w:tcW w:w="964" w:type="pct"/>
          </w:tcPr>
          <w:p w14:paraId="5001A2A7" w14:textId="77777777" w:rsidR="00523D32" w:rsidRPr="00420D1F" w:rsidRDefault="00523D32" w:rsidP="00523D32"/>
        </w:tc>
        <w:tc>
          <w:tcPr>
            <w:tcW w:w="2575" w:type="pct"/>
          </w:tcPr>
          <w:p w14:paraId="69C9AF31" w14:textId="77777777" w:rsidR="00523D32" w:rsidRPr="00420D1F" w:rsidRDefault="00523D32" w:rsidP="00523D32"/>
        </w:tc>
      </w:tr>
      <w:tr w:rsidR="00523D32" w:rsidRPr="00420D1F" w14:paraId="413B91EA" w14:textId="77777777" w:rsidTr="362AE84B">
        <w:tc>
          <w:tcPr>
            <w:tcW w:w="1461" w:type="pct"/>
            <w:gridSpan w:val="2"/>
            <w:shd w:val="clear" w:color="auto" w:fill="ACB9CA" w:themeFill="text2" w:themeFillTint="66"/>
          </w:tcPr>
          <w:p w14:paraId="795F8173" w14:textId="77777777" w:rsidR="00523D32" w:rsidRPr="00420D1F" w:rsidRDefault="00523D32" w:rsidP="00523D32">
            <w:pPr>
              <w:rPr>
                <w:b/>
              </w:rPr>
            </w:pPr>
            <w:r w:rsidRPr="00420D1F">
              <w:rPr>
                <w:b/>
              </w:rPr>
              <w:t xml:space="preserve">4.3.2 Clinical areas and key graduate capabilities additional to those covered in Table 1 (see CG p56) </w:t>
            </w:r>
          </w:p>
        </w:tc>
        <w:tc>
          <w:tcPr>
            <w:tcW w:w="964" w:type="pct"/>
            <w:shd w:val="clear" w:color="auto" w:fill="ACB9CA" w:themeFill="text2" w:themeFillTint="66"/>
          </w:tcPr>
          <w:p w14:paraId="5FF621AB" w14:textId="77777777" w:rsidR="00523D32" w:rsidRPr="00420D1F" w:rsidRDefault="00523D32" w:rsidP="00523D32">
            <w:r w:rsidRPr="00420D1F">
              <w:rPr>
                <w:b/>
              </w:rPr>
              <w:t>Evidence</w:t>
            </w:r>
          </w:p>
        </w:tc>
        <w:tc>
          <w:tcPr>
            <w:tcW w:w="2575" w:type="pct"/>
            <w:shd w:val="clear" w:color="auto" w:fill="ACB9CA" w:themeFill="text2" w:themeFillTint="66"/>
          </w:tcPr>
          <w:p w14:paraId="007697EF" w14:textId="77777777" w:rsidR="00523D32" w:rsidRPr="00420D1F" w:rsidRDefault="00523D32" w:rsidP="00523D32">
            <w:pPr>
              <w:rPr>
                <w:b/>
              </w:rPr>
            </w:pPr>
            <w:r w:rsidRPr="00420D1F">
              <w:rPr>
                <w:b/>
              </w:rPr>
              <w:t>Brief supporting information</w:t>
            </w:r>
          </w:p>
          <w:p w14:paraId="60AF5422" w14:textId="77777777" w:rsidR="00523D32" w:rsidRPr="00420D1F" w:rsidRDefault="00523D32" w:rsidP="00523D32">
            <w:pPr>
              <w:rPr>
                <w:b/>
              </w:rPr>
            </w:pPr>
          </w:p>
        </w:tc>
      </w:tr>
      <w:tr w:rsidR="00523D32" w:rsidRPr="00420D1F" w14:paraId="4C72A727" w14:textId="77777777" w:rsidTr="362AE84B">
        <w:tc>
          <w:tcPr>
            <w:tcW w:w="287" w:type="pct"/>
          </w:tcPr>
          <w:p w14:paraId="2559A317" w14:textId="77777777" w:rsidR="00523D32" w:rsidRPr="00420D1F" w:rsidRDefault="00523D32" w:rsidP="00523D32">
            <w:pPr>
              <w:jc w:val="center"/>
            </w:pPr>
            <w:r w:rsidRPr="00420D1F">
              <w:t>1.</w:t>
            </w:r>
          </w:p>
        </w:tc>
        <w:tc>
          <w:tcPr>
            <w:tcW w:w="1174" w:type="pct"/>
          </w:tcPr>
          <w:p w14:paraId="7AD25E1A" w14:textId="77777777" w:rsidR="00523D32" w:rsidRPr="00420D1F" w:rsidRDefault="00523D32" w:rsidP="00523D32">
            <w:r w:rsidRPr="00420D1F">
              <w:rPr>
                <w:lang w:val="en"/>
              </w:rPr>
              <w:t>Acquired cognitive communication disorders</w:t>
            </w:r>
          </w:p>
        </w:tc>
        <w:tc>
          <w:tcPr>
            <w:tcW w:w="964" w:type="pct"/>
          </w:tcPr>
          <w:p w14:paraId="737106D9" w14:textId="77777777" w:rsidR="00523D32" w:rsidRPr="00420D1F" w:rsidRDefault="00523D32" w:rsidP="00523D32"/>
        </w:tc>
        <w:tc>
          <w:tcPr>
            <w:tcW w:w="2575" w:type="pct"/>
          </w:tcPr>
          <w:p w14:paraId="5220B954" w14:textId="77777777" w:rsidR="00523D32" w:rsidRPr="00420D1F" w:rsidRDefault="00523D32" w:rsidP="00523D32"/>
        </w:tc>
      </w:tr>
      <w:tr w:rsidR="00523D32" w:rsidRPr="00420D1F" w14:paraId="3F9821D7" w14:textId="77777777" w:rsidTr="362AE84B">
        <w:tc>
          <w:tcPr>
            <w:tcW w:w="287" w:type="pct"/>
          </w:tcPr>
          <w:p w14:paraId="658362A0" w14:textId="77777777" w:rsidR="00523D32" w:rsidRPr="00420D1F" w:rsidRDefault="00523D32" w:rsidP="00523D32">
            <w:pPr>
              <w:jc w:val="center"/>
            </w:pPr>
            <w:r w:rsidRPr="00420D1F">
              <w:t>2.</w:t>
            </w:r>
          </w:p>
        </w:tc>
        <w:tc>
          <w:tcPr>
            <w:tcW w:w="1174" w:type="pct"/>
          </w:tcPr>
          <w:p w14:paraId="7C6B7DB2" w14:textId="77777777" w:rsidR="00523D32" w:rsidRPr="00420D1F" w:rsidRDefault="00523D32" w:rsidP="00523D32">
            <w:r w:rsidRPr="00420D1F">
              <w:rPr>
                <w:lang w:val="en"/>
              </w:rPr>
              <w:t xml:space="preserve">Acquired language </w:t>
            </w:r>
            <w:proofErr w:type="gramStart"/>
            <w:r w:rsidRPr="00420D1F">
              <w:rPr>
                <w:lang w:val="en"/>
              </w:rPr>
              <w:t>disorders</w:t>
            </w:r>
            <w:proofErr w:type="gramEnd"/>
          </w:p>
          <w:p w14:paraId="42C2133E" w14:textId="77777777" w:rsidR="00523D32" w:rsidRPr="00420D1F" w:rsidRDefault="00523D32" w:rsidP="00523D32"/>
        </w:tc>
        <w:tc>
          <w:tcPr>
            <w:tcW w:w="964" w:type="pct"/>
          </w:tcPr>
          <w:p w14:paraId="2A691BD9" w14:textId="77777777" w:rsidR="00523D32" w:rsidRPr="00420D1F" w:rsidRDefault="00523D32" w:rsidP="00523D32"/>
        </w:tc>
        <w:tc>
          <w:tcPr>
            <w:tcW w:w="2575" w:type="pct"/>
          </w:tcPr>
          <w:p w14:paraId="1D5E2402" w14:textId="77777777" w:rsidR="00523D32" w:rsidRPr="00420D1F" w:rsidRDefault="00523D32" w:rsidP="00523D32"/>
        </w:tc>
      </w:tr>
      <w:tr w:rsidR="00523D32" w:rsidRPr="00420D1F" w14:paraId="61DBDD6F" w14:textId="77777777" w:rsidTr="362AE84B">
        <w:tc>
          <w:tcPr>
            <w:tcW w:w="287" w:type="pct"/>
          </w:tcPr>
          <w:p w14:paraId="4A570906" w14:textId="77777777" w:rsidR="00523D32" w:rsidRPr="00420D1F" w:rsidRDefault="00523D32" w:rsidP="00523D32">
            <w:pPr>
              <w:jc w:val="center"/>
            </w:pPr>
            <w:r w:rsidRPr="00420D1F">
              <w:t>3.</w:t>
            </w:r>
          </w:p>
        </w:tc>
        <w:tc>
          <w:tcPr>
            <w:tcW w:w="1174" w:type="pct"/>
          </w:tcPr>
          <w:p w14:paraId="080215CE" w14:textId="77777777" w:rsidR="00523D32" w:rsidRPr="00420D1F" w:rsidRDefault="00523D32" w:rsidP="00523D32">
            <w:r w:rsidRPr="00420D1F">
              <w:t xml:space="preserve">Acquired motor speech </w:t>
            </w:r>
            <w:proofErr w:type="gramStart"/>
            <w:r w:rsidRPr="00420D1F">
              <w:t>disorders</w:t>
            </w:r>
            <w:proofErr w:type="gramEnd"/>
          </w:p>
          <w:p w14:paraId="530B4585" w14:textId="77777777" w:rsidR="00523D32" w:rsidRPr="00420D1F" w:rsidRDefault="00523D32" w:rsidP="00523D32"/>
        </w:tc>
        <w:tc>
          <w:tcPr>
            <w:tcW w:w="964" w:type="pct"/>
          </w:tcPr>
          <w:p w14:paraId="7276D64E" w14:textId="77777777" w:rsidR="00523D32" w:rsidRPr="00420D1F" w:rsidRDefault="00523D32" w:rsidP="00523D32"/>
        </w:tc>
        <w:tc>
          <w:tcPr>
            <w:tcW w:w="2575" w:type="pct"/>
          </w:tcPr>
          <w:p w14:paraId="54086A1E" w14:textId="77777777" w:rsidR="00523D32" w:rsidRPr="00420D1F" w:rsidRDefault="00523D32" w:rsidP="00523D32"/>
        </w:tc>
      </w:tr>
      <w:tr w:rsidR="00523D32" w:rsidRPr="00420D1F" w14:paraId="425FAA9C" w14:textId="77777777" w:rsidTr="362AE84B">
        <w:tc>
          <w:tcPr>
            <w:tcW w:w="287" w:type="pct"/>
          </w:tcPr>
          <w:p w14:paraId="4ACAD1AD" w14:textId="77777777" w:rsidR="00523D32" w:rsidRPr="00420D1F" w:rsidRDefault="00523D32" w:rsidP="00523D32">
            <w:pPr>
              <w:jc w:val="center"/>
            </w:pPr>
            <w:r w:rsidRPr="00420D1F">
              <w:t>4.</w:t>
            </w:r>
          </w:p>
        </w:tc>
        <w:tc>
          <w:tcPr>
            <w:tcW w:w="1174" w:type="pct"/>
          </w:tcPr>
          <w:p w14:paraId="61DAB855" w14:textId="77777777" w:rsidR="00523D32" w:rsidRPr="00420D1F" w:rsidRDefault="00523D32" w:rsidP="00523D32">
            <w:r w:rsidRPr="00420D1F">
              <w:rPr>
                <w:lang w:val="en"/>
              </w:rPr>
              <w:t>Acquired neurological disorders and/or conditions</w:t>
            </w:r>
          </w:p>
        </w:tc>
        <w:tc>
          <w:tcPr>
            <w:tcW w:w="964" w:type="pct"/>
          </w:tcPr>
          <w:p w14:paraId="1EDE7098" w14:textId="77777777" w:rsidR="00523D32" w:rsidRPr="00420D1F" w:rsidRDefault="00523D32" w:rsidP="00523D32"/>
        </w:tc>
        <w:tc>
          <w:tcPr>
            <w:tcW w:w="2575" w:type="pct"/>
          </w:tcPr>
          <w:p w14:paraId="56923748" w14:textId="77777777" w:rsidR="00523D32" w:rsidRPr="00420D1F" w:rsidRDefault="00523D32" w:rsidP="00523D32"/>
        </w:tc>
      </w:tr>
      <w:tr w:rsidR="00523D32" w:rsidRPr="00420D1F" w14:paraId="2EE4CD73" w14:textId="77777777" w:rsidTr="362AE84B">
        <w:tc>
          <w:tcPr>
            <w:tcW w:w="287" w:type="pct"/>
          </w:tcPr>
          <w:p w14:paraId="6B20FA43" w14:textId="77777777" w:rsidR="00523D32" w:rsidRPr="00420D1F" w:rsidRDefault="00523D32" w:rsidP="00523D32">
            <w:pPr>
              <w:jc w:val="center"/>
            </w:pPr>
            <w:r w:rsidRPr="00420D1F">
              <w:t>5.</w:t>
            </w:r>
          </w:p>
        </w:tc>
        <w:tc>
          <w:tcPr>
            <w:tcW w:w="1174" w:type="pct"/>
          </w:tcPr>
          <w:p w14:paraId="6B2DC324" w14:textId="77777777" w:rsidR="00523D32" w:rsidRPr="00420D1F" w:rsidRDefault="00523D32" w:rsidP="00523D32">
            <w:pPr>
              <w:rPr>
                <w:lang w:val="en"/>
              </w:rPr>
            </w:pPr>
            <w:r w:rsidRPr="00420D1F">
              <w:rPr>
                <w:lang w:val="en"/>
              </w:rPr>
              <w:t>Cleft lip and/or palate and other craniofacial conditions</w:t>
            </w:r>
          </w:p>
        </w:tc>
        <w:tc>
          <w:tcPr>
            <w:tcW w:w="964" w:type="pct"/>
          </w:tcPr>
          <w:p w14:paraId="55A41E02" w14:textId="77777777" w:rsidR="00523D32" w:rsidRPr="00420D1F" w:rsidRDefault="00523D32" w:rsidP="00523D32"/>
        </w:tc>
        <w:tc>
          <w:tcPr>
            <w:tcW w:w="2575" w:type="pct"/>
          </w:tcPr>
          <w:p w14:paraId="14201C27" w14:textId="77777777" w:rsidR="00523D32" w:rsidRPr="00420D1F" w:rsidRDefault="00523D32" w:rsidP="00523D32"/>
        </w:tc>
      </w:tr>
      <w:tr w:rsidR="00523D32" w:rsidRPr="00420D1F" w14:paraId="415B3288" w14:textId="77777777" w:rsidTr="362AE84B">
        <w:tc>
          <w:tcPr>
            <w:tcW w:w="287" w:type="pct"/>
          </w:tcPr>
          <w:p w14:paraId="1AAA80FB" w14:textId="77777777" w:rsidR="00523D32" w:rsidRPr="00420D1F" w:rsidRDefault="00523D32" w:rsidP="00523D32">
            <w:pPr>
              <w:jc w:val="center"/>
            </w:pPr>
            <w:r w:rsidRPr="00420D1F">
              <w:t>6.</w:t>
            </w:r>
          </w:p>
        </w:tc>
        <w:tc>
          <w:tcPr>
            <w:tcW w:w="1174" w:type="pct"/>
          </w:tcPr>
          <w:p w14:paraId="1A22EC9C" w14:textId="7A37987A" w:rsidR="00523D32" w:rsidRPr="00420D1F" w:rsidRDefault="00523D32" w:rsidP="362AE84B">
            <w:pPr>
              <w:rPr>
                <w:lang w:val="en"/>
              </w:rPr>
            </w:pPr>
            <w:r w:rsidRPr="362AE84B">
              <w:rPr>
                <w:lang w:val="en"/>
              </w:rPr>
              <w:t>Dysphagia (eating, drinking and swallowing disorders)</w:t>
            </w:r>
            <w:r w:rsidR="009C34FA" w:rsidRPr="362AE84B">
              <w:rPr>
                <w:lang w:val="en"/>
              </w:rPr>
              <w:t xml:space="preserve"> </w:t>
            </w:r>
          </w:p>
        </w:tc>
        <w:tc>
          <w:tcPr>
            <w:tcW w:w="964" w:type="pct"/>
          </w:tcPr>
          <w:p w14:paraId="48DBE4D4" w14:textId="77777777" w:rsidR="00523D32" w:rsidRPr="00420D1F" w:rsidRDefault="00523D32" w:rsidP="00523D32">
            <w:pPr>
              <w:tabs>
                <w:tab w:val="left" w:pos="5190"/>
              </w:tabs>
            </w:pPr>
            <w:r w:rsidRPr="00420D1F">
              <w:tab/>
            </w:r>
          </w:p>
        </w:tc>
        <w:tc>
          <w:tcPr>
            <w:tcW w:w="2575" w:type="pct"/>
          </w:tcPr>
          <w:p w14:paraId="36E66FC9" w14:textId="406CBF8D" w:rsidR="00523D32" w:rsidRPr="00420D1F" w:rsidRDefault="7475436A" w:rsidP="00523D32">
            <w:pPr>
              <w:tabs>
                <w:tab w:val="left" w:pos="5190"/>
              </w:tabs>
            </w:pPr>
            <w:r>
              <w:t xml:space="preserve">Please complete and submit the supplementary information form for pre-registration EDS competencies. </w:t>
            </w:r>
            <w:r w:rsidR="2CB39238">
              <w:t xml:space="preserve">Please visit the RCSLT website for more information </w:t>
            </w:r>
            <w:r w:rsidR="21731900">
              <w:t xml:space="preserve"> </w:t>
            </w:r>
            <w:hyperlink r:id="rId12" w:history="1">
              <w:r w:rsidR="003C1C79" w:rsidRPr="003C1C79">
                <w:rPr>
                  <w:rStyle w:val="Hyperlink"/>
                </w:rPr>
                <w:t>RCSLT Competencies in EDS for pre-registration education and training of SLTs OCT 2021</w:t>
              </w:r>
            </w:hyperlink>
            <w:r w:rsidR="003C1C79">
              <w:t xml:space="preserve"> (PDF) </w:t>
            </w:r>
          </w:p>
        </w:tc>
      </w:tr>
      <w:tr w:rsidR="00523D32" w:rsidRPr="00420D1F" w14:paraId="73495C64" w14:textId="77777777" w:rsidTr="362AE84B">
        <w:tc>
          <w:tcPr>
            <w:tcW w:w="287" w:type="pct"/>
          </w:tcPr>
          <w:p w14:paraId="62AE744E" w14:textId="77777777" w:rsidR="00523D32" w:rsidRPr="00420D1F" w:rsidRDefault="00523D32" w:rsidP="00523D32">
            <w:pPr>
              <w:jc w:val="center"/>
            </w:pPr>
            <w:r w:rsidRPr="00420D1F">
              <w:t>7.</w:t>
            </w:r>
          </w:p>
        </w:tc>
        <w:tc>
          <w:tcPr>
            <w:tcW w:w="1174" w:type="pct"/>
          </w:tcPr>
          <w:p w14:paraId="59B0B990" w14:textId="77777777" w:rsidR="00523D32" w:rsidRPr="00420D1F" w:rsidRDefault="00523D32" w:rsidP="00523D32">
            <w:r w:rsidRPr="00420D1F">
              <w:rPr>
                <w:lang w:val="en"/>
              </w:rPr>
              <w:t>Fluency disorders</w:t>
            </w:r>
          </w:p>
          <w:p w14:paraId="6BCBB25C" w14:textId="77777777" w:rsidR="00523D32" w:rsidRPr="00420D1F" w:rsidRDefault="00523D32" w:rsidP="00523D32"/>
        </w:tc>
        <w:tc>
          <w:tcPr>
            <w:tcW w:w="964" w:type="pct"/>
          </w:tcPr>
          <w:p w14:paraId="00866697" w14:textId="77777777" w:rsidR="00523D32" w:rsidRPr="00420D1F" w:rsidRDefault="00523D32" w:rsidP="00523D32"/>
        </w:tc>
        <w:tc>
          <w:tcPr>
            <w:tcW w:w="2575" w:type="pct"/>
          </w:tcPr>
          <w:p w14:paraId="3F1A6960" w14:textId="77777777" w:rsidR="00523D32" w:rsidRPr="00420D1F" w:rsidRDefault="00523D32" w:rsidP="00523D32"/>
        </w:tc>
      </w:tr>
      <w:tr w:rsidR="00523D32" w:rsidRPr="00420D1F" w14:paraId="245EC89E" w14:textId="77777777" w:rsidTr="362AE84B">
        <w:tc>
          <w:tcPr>
            <w:tcW w:w="287" w:type="pct"/>
          </w:tcPr>
          <w:p w14:paraId="606A6FCC" w14:textId="77777777" w:rsidR="00523D32" w:rsidRPr="00420D1F" w:rsidRDefault="00523D32" w:rsidP="00523D32">
            <w:pPr>
              <w:jc w:val="center"/>
            </w:pPr>
            <w:r w:rsidRPr="00420D1F">
              <w:t>8.</w:t>
            </w:r>
          </w:p>
        </w:tc>
        <w:tc>
          <w:tcPr>
            <w:tcW w:w="1174" w:type="pct"/>
          </w:tcPr>
          <w:p w14:paraId="6E4FCE88" w14:textId="77777777" w:rsidR="00523D32" w:rsidRPr="00420D1F" w:rsidRDefault="00523D32" w:rsidP="00523D32">
            <w:pPr>
              <w:rPr>
                <w:lang w:val="en"/>
              </w:rPr>
            </w:pPr>
            <w:r w:rsidRPr="00420D1F">
              <w:rPr>
                <w:lang w:val="en"/>
              </w:rPr>
              <w:t>Head and neck cancers and/or trauma</w:t>
            </w:r>
          </w:p>
          <w:p w14:paraId="06B3270E" w14:textId="77777777" w:rsidR="00523D32" w:rsidRPr="00420D1F" w:rsidRDefault="00523D32" w:rsidP="00523D32"/>
        </w:tc>
        <w:tc>
          <w:tcPr>
            <w:tcW w:w="964" w:type="pct"/>
          </w:tcPr>
          <w:p w14:paraId="21EDEA14" w14:textId="77777777" w:rsidR="00523D32" w:rsidRPr="00420D1F" w:rsidRDefault="00523D32" w:rsidP="00523D32"/>
        </w:tc>
        <w:tc>
          <w:tcPr>
            <w:tcW w:w="2575" w:type="pct"/>
          </w:tcPr>
          <w:p w14:paraId="3F39B843" w14:textId="77777777" w:rsidR="00523D32" w:rsidRPr="00420D1F" w:rsidRDefault="00523D32" w:rsidP="00523D32"/>
        </w:tc>
      </w:tr>
      <w:tr w:rsidR="00523D32" w:rsidRPr="00420D1F" w14:paraId="6D56423F" w14:textId="77777777" w:rsidTr="362AE84B">
        <w:tc>
          <w:tcPr>
            <w:tcW w:w="287" w:type="pct"/>
          </w:tcPr>
          <w:p w14:paraId="63432CEA" w14:textId="77777777" w:rsidR="00523D32" w:rsidRPr="00420D1F" w:rsidRDefault="00523D32" w:rsidP="00523D32">
            <w:pPr>
              <w:jc w:val="center"/>
            </w:pPr>
            <w:r w:rsidRPr="00420D1F">
              <w:t>9.</w:t>
            </w:r>
          </w:p>
        </w:tc>
        <w:tc>
          <w:tcPr>
            <w:tcW w:w="1174" w:type="pct"/>
          </w:tcPr>
          <w:p w14:paraId="231EECD8" w14:textId="77777777" w:rsidR="00523D32" w:rsidRPr="00420D1F" w:rsidRDefault="00523D32" w:rsidP="00523D32">
            <w:r w:rsidRPr="00420D1F">
              <w:t>Hearing impairment (incl. Deafness)</w:t>
            </w:r>
          </w:p>
          <w:p w14:paraId="7470DA28" w14:textId="77777777" w:rsidR="00523D32" w:rsidRPr="00420D1F" w:rsidRDefault="00523D32" w:rsidP="00523D32"/>
        </w:tc>
        <w:tc>
          <w:tcPr>
            <w:tcW w:w="964" w:type="pct"/>
          </w:tcPr>
          <w:p w14:paraId="286E1982" w14:textId="77777777" w:rsidR="00523D32" w:rsidRPr="00420D1F" w:rsidRDefault="00523D32" w:rsidP="00523D32"/>
        </w:tc>
        <w:tc>
          <w:tcPr>
            <w:tcW w:w="2575" w:type="pct"/>
          </w:tcPr>
          <w:p w14:paraId="22D55623" w14:textId="77777777" w:rsidR="00523D32" w:rsidRPr="00420D1F" w:rsidRDefault="00523D32" w:rsidP="00523D32"/>
        </w:tc>
      </w:tr>
      <w:tr w:rsidR="00523D32" w:rsidRPr="00420D1F" w14:paraId="5B072991" w14:textId="77777777" w:rsidTr="362AE84B">
        <w:tc>
          <w:tcPr>
            <w:tcW w:w="287" w:type="pct"/>
          </w:tcPr>
          <w:p w14:paraId="21385A4F" w14:textId="77777777" w:rsidR="00523D32" w:rsidRPr="00420D1F" w:rsidRDefault="00523D32" w:rsidP="00523D32">
            <w:pPr>
              <w:jc w:val="center"/>
            </w:pPr>
            <w:r w:rsidRPr="00420D1F">
              <w:t>10.</w:t>
            </w:r>
          </w:p>
        </w:tc>
        <w:tc>
          <w:tcPr>
            <w:tcW w:w="1174" w:type="pct"/>
          </w:tcPr>
          <w:p w14:paraId="09ED4013" w14:textId="77777777" w:rsidR="00523D32" w:rsidRPr="00420D1F" w:rsidRDefault="00523D32" w:rsidP="00523D32">
            <w:r w:rsidRPr="00420D1F">
              <w:rPr>
                <w:lang w:val="en"/>
              </w:rPr>
              <w:t>Language disorders (adults and children)</w:t>
            </w:r>
          </w:p>
          <w:p w14:paraId="6DBFD54B" w14:textId="77777777" w:rsidR="00523D32" w:rsidRPr="00420D1F" w:rsidRDefault="00523D32" w:rsidP="00523D32"/>
        </w:tc>
        <w:tc>
          <w:tcPr>
            <w:tcW w:w="964" w:type="pct"/>
          </w:tcPr>
          <w:p w14:paraId="73668784" w14:textId="77777777" w:rsidR="00523D32" w:rsidRPr="00420D1F" w:rsidRDefault="00523D32" w:rsidP="00523D32"/>
        </w:tc>
        <w:tc>
          <w:tcPr>
            <w:tcW w:w="2575" w:type="pct"/>
          </w:tcPr>
          <w:p w14:paraId="3F69DB19" w14:textId="77777777" w:rsidR="00523D32" w:rsidRPr="00420D1F" w:rsidRDefault="00523D32" w:rsidP="00523D32"/>
        </w:tc>
      </w:tr>
      <w:tr w:rsidR="00523D32" w:rsidRPr="00420D1F" w14:paraId="31130E3E" w14:textId="77777777" w:rsidTr="362AE84B">
        <w:tc>
          <w:tcPr>
            <w:tcW w:w="287" w:type="pct"/>
          </w:tcPr>
          <w:p w14:paraId="3CD29790" w14:textId="77777777" w:rsidR="00523D32" w:rsidRPr="00420D1F" w:rsidRDefault="00523D32" w:rsidP="00523D32">
            <w:pPr>
              <w:jc w:val="center"/>
            </w:pPr>
            <w:r w:rsidRPr="00420D1F">
              <w:t>11.</w:t>
            </w:r>
          </w:p>
        </w:tc>
        <w:tc>
          <w:tcPr>
            <w:tcW w:w="1174" w:type="pct"/>
          </w:tcPr>
          <w:p w14:paraId="760D3AC3" w14:textId="77777777" w:rsidR="00523D32" w:rsidRPr="00420D1F" w:rsidRDefault="00523D32" w:rsidP="00523D32">
            <w:pPr>
              <w:rPr>
                <w:lang w:val="en"/>
              </w:rPr>
            </w:pPr>
            <w:r w:rsidRPr="00420D1F">
              <w:rPr>
                <w:lang w:val="en"/>
              </w:rPr>
              <w:t>Mental health conditions (adults)</w:t>
            </w:r>
          </w:p>
          <w:p w14:paraId="749447AB" w14:textId="77777777" w:rsidR="00523D32" w:rsidRPr="00420D1F" w:rsidRDefault="00523D32" w:rsidP="00523D32"/>
          <w:p w14:paraId="778E5CA2" w14:textId="77777777" w:rsidR="00523D32" w:rsidRPr="00420D1F" w:rsidRDefault="00523D32" w:rsidP="00523D32"/>
        </w:tc>
        <w:tc>
          <w:tcPr>
            <w:tcW w:w="964" w:type="pct"/>
          </w:tcPr>
          <w:p w14:paraId="2B84BA40" w14:textId="77777777" w:rsidR="00523D32" w:rsidRPr="00420D1F" w:rsidRDefault="00523D32" w:rsidP="00523D32"/>
        </w:tc>
        <w:tc>
          <w:tcPr>
            <w:tcW w:w="2575" w:type="pct"/>
          </w:tcPr>
          <w:p w14:paraId="1DE9E56B" w14:textId="77777777" w:rsidR="00523D32" w:rsidRPr="00420D1F" w:rsidRDefault="00523D32" w:rsidP="00523D32"/>
        </w:tc>
      </w:tr>
      <w:tr w:rsidR="00523D32" w:rsidRPr="00420D1F" w14:paraId="235709BF" w14:textId="77777777" w:rsidTr="362AE84B">
        <w:tc>
          <w:tcPr>
            <w:tcW w:w="287" w:type="pct"/>
          </w:tcPr>
          <w:p w14:paraId="4316283B" w14:textId="77777777" w:rsidR="00523D32" w:rsidRPr="00420D1F" w:rsidRDefault="00523D32" w:rsidP="00523D32">
            <w:pPr>
              <w:jc w:val="center"/>
            </w:pPr>
            <w:r w:rsidRPr="00420D1F">
              <w:t>12.</w:t>
            </w:r>
          </w:p>
        </w:tc>
        <w:tc>
          <w:tcPr>
            <w:tcW w:w="1174" w:type="pct"/>
          </w:tcPr>
          <w:p w14:paraId="441232C1" w14:textId="77777777" w:rsidR="00523D32" w:rsidRPr="00420D1F" w:rsidRDefault="00523D32" w:rsidP="00523D32">
            <w:r w:rsidRPr="00420D1F">
              <w:rPr>
                <w:lang w:val="en"/>
              </w:rPr>
              <w:t>Mental health conditions (children)</w:t>
            </w:r>
          </w:p>
          <w:p w14:paraId="0931EF5B" w14:textId="77777777" w:rsidR="00523D32" w:rsidRPr="00420D1F" w:rsidRDefault="00523D32" w:rsidP="00523D32"/>
        </w:tc>
        <w:tc>
          <w:tcPr>
            <w:tcW w:w="964" w:type="pct"/>
          </w:tcPr>
          <w:p w14:paraId="5BB83659" w14:textId="77777777" w:rsidR="00523D32" w:rsidRPr="00420D1F" w:rsidRDefault="00523D32" w:rsidP="00523D32"/>
        </w:tc>
        <w:tc>
          <w:tcPr>
            <w:tcW w:w="2575" w:type="pct"/>
          </w:tcPr>
          <w:p w14:paraId="4509C854" w14:textId="77777777" w:rsidR="00523D32" w:rsidRPr="00420D1F" w:rsidRDefault="00523D32" w:rsidP="00523D32"/>
        </w:tc>
      </w:tr>
      <w:tr w:rsidR="00523D32" w:rsidRPr="00420D1F" w14:paraId="0DD55E80" w14:textId="77777777" w:rsidTr="362AE84B">
        <w:tc>
          <w:tcPr>
            <w:tcW w:w="287" w:type="pct"/>
          </w:tcPr>
          <w:p w14:paraId="5D1DA5F3" w14:textId="77777777" w:rsidR="00523D32" w:rsidRPr="00420D1F" w:rsidRDefault="00523D32" w:rsidP="00523D32">
            <w:pPr>
              <w:jc w:val="center"/>
            </w:pPr>
            <w:r w:rsidRPr="00420D1F">
              <w:t>13.</w:t>
            </w:r>
          </w:p>
        </w:tc>
        <w:tc>
          <w:tcPr>
            <w:tcW w:w="1174" w:type="pct"/>
          </w:tcPr>
          <w:p w14:paraId="557432A5" w14:textId="77777777" w:rsidR="00523D32" w:rsidRPr="00420D1F" w:rsidRDefault="00523D32" w:rsidP="00523D32">
            <w:r w:rsidRPr="00420D1F">
              <w:rPr>
                <w:lang w:val="en"/>
              </w:rPr>
              <w:t>Neurodevelopmental conditions and/or learning disabilities</w:t>
            </w:r>
          </w:p>
        </w:tc>
        <w:tc>
          <w:tcPr>
            <w:tcW w:w="964" w:type="pct"/>
          </w:tcPr>
          <w:p w14:paraId="65C7B5D6" w14:textId="77777777" w:rsidR="00523D32" w:rsidRPr="00420D1F" w:rsidRDefault="00523D32" w:rsidP="00523D32"/>
        </w:tc>
        <w:tc>
          <w:tcPr>
            <w:tcW w:w="2575" w:type="pct"/>
          </w:tcPr>
          <w:p w14:paraId="3997C10A" w14:textId="77777777" w:rsidR="00523D32" w:rsidRPr="00420D1F" w:rsidRDefault="00523D32" w:rsidP="00523D32"/>
        </w:tc>
      </w:tr>
      <w:tr w:rsidR="00523D32" w:rsidRPr="00420D1F" w14:paraId="14DAB8A3" w14:textId="77777777" w:rsidTr="362AE84B">
        <w:tc>
          <w:tcPr>
            <w:tcW w:w="287" w:type="pct"/>
          </w:tcPr>
          <w:p w14:paraId="4D96FB03" w14:textId="77777777" w:rsidR="00523D32" w:rsidRPr="00420D1F" w:rsidRDefault="00523D32" w:rsidP="00523D32">
            <w:pPr>
              <w:jc w:val="center"/>
            </w:pPr>
            <w:r w:rsidRPr="00420D1F">
              <w:t>14.</w:t>
            </w:r>
          </w:p>
        </w:tc>
        <w:tc>
          <w:tcPr>
            <w:tcW w:w="1174" w:type="pct"/>
          </w:tcPr>
          <w:p w14:paraId="342889DE" w14:textId="77777777" w:rsidR="00523D32" w:rsidRPr="00420D1F" w:rsidRDefault="00523D32" w:rsidP="00523D32">
            <w:r w:rsidRPr="00420D1F">
              <w:rPr>
                <w:lang w:val="en"/>
              </w:rPr>
              <w:t>Speech sound disorders</w:t>
            </w:r>
          </w:p>
          <w:p w14:paraId="123DD315" w14:textId="77777777" w:rsidR="00523D32" w:rsidRPr="00420D1F" w:rsidRDefault="00523D32" w:rsidP="00523D32"/>
        </w:tc>
        <w:tc>
          <w:tcPr>
            <w:tcW w:w="964" w:type="pct"/>
          </w:tcPr>
          <w:p w14:paraId="68D78067" w14:textId="77777777" w:rsidR="00523D32" w:rsidRPr="00420D1F" w:rsidRDefault="00523D32" w:rsidP="00523D32"/>
        </w:tc>
        <w:tc>
          <w:tcPr>
            <w:tcW w:w="2575" w:type="pct"/>
          </w:tcPr>
          <w:p w14:paraId="2E65DCF7" w14:textId="77777777" w:rsidR="00523D32" w:rsidRPr="00420D1F" w:rsidRDefault="00523D32" w:rsidP="00523D32"/>
        </w:tc>
      </w:tr>
      <w:tr w:rsidR="00523D32" w:rsidRPr="00420D1F" w14:paraId="7B401BC2" w14:textId="77777777" w:rsidTr="362AE84B">
        <w:tc>
          <w:tcPr>
            <w:tcW w:w="287" w:type="pct"/>
          </w:tcPr>
          <w:p w14:paraId="25EA14F1" w14:textId="77777777" w:rsidR="00523D32" w:rsidRPr="00420D1F" w:rsidRDefault="00523D32" w:rsidP="00523D32">
            <w:pPr>
              <w:jc w:val="center"/>
            </w:pPr>
            <w:r w:rsidRPr="00420D1F">
              <w:t>15.</w:t>
            </w:r>
          </w:p>
        </w:tc>
        <w:tc>
          <w:tcPr>
            <w:tcW w:w="1174" w:type="pct"/>
          </w:tcPr>
          <w:p w14:paraId="20321F38" w14:textId="77777777" w:rsidR="00523D32" w:rsidRPr="00420D1F" w:rsidRDefault="00523D32" w:rsidP="00523D32">
            <w:r w:rsidRPr="00420D1F">
              <w:rPr>
                <w:lang w:val="en"/>
              </w:rPr>
              <w:t>Voice disorders and voice modification</w:t>
            </w:r>
          </w:p>
          <w:p w14:paraId="3DE46DA0" w14:textId="77777777" w:rsidR="00523D32" w:rsidRPr="00420D1F" w:rsidRDefault="00523D32" w:rsidP="00523D32"/>
          <w:p w14:paraId="7F4E7B7F" w14:textId="77777777" w:rsidR="00523D32" w:rsidRPr="00420D1F" w:rsidRDefault="00523D32" w:rsidP="00523D32"/>
        </w:tc>
        <w:tc>
          <w:tcPr>
            <w:tcW w:w="964" w:type="pct"/>
          </w:tcPr>
          <w:p w14:paraId="00E4B851" w14:textId="77777777" w:rsidR="00523D32" w:rsidRPr="00420D1F" w:rsidRDefault="00523D32" w:rsidP="00523D32"/>
        </w:tc>
        <w:tc>
          <w:tcPr>
            <w:tcW w:w="2575" w:type="pct"/>
          </w:tcPr>
          <w:p w14:paraId="617FB498" w14:textId="77777777" w:rsidR="00523D32" w:rsidRPr="00420D1F" w:rsidRDefault="00523D32" w:rsidP="00523D32"/>
        </w:tc>
      </w:tr>
    </w:tbl>
    <w:p w14:paraId="6575E666" w14:textId="77777777" w:rsidR="00523D32" w:rsidRDefault="00523D32" w:rsidP="00523D32">
      <w:r>
        <w:br w:type="page"/>
      </w:r>
    </w:p>
    <w:tbl>
      <w:tblPr>
        <w:tblStyle w:val="TableGrid"/>
        <w:tblpPr w:leftFromText="180" w:rightFromText="180" w:vertAnchor="text" w:tblpX="-289" w:tblpY="1"/>
        <w:tblOverlap w:val="never"/>
        <w:tblW w:w="5217" w:type="pct"/>
        <w:tblLayout w:type="fixed"/>
        <w:tblLook w:val="04A0" w:firstRow="1" w:lastRow="0" w:firstColumn="1" w:lastColumn="0" w:noHBand="0" w:noVBand="1"/>
      </w:tblPr>
      <w:tblGrid>
        <w:gridCol w:w="878"/>
        <w:gridCol w:w="3594"/>
        <w:gridCol w:w="2951"/>
        <w:gridCol w:w="7882"/>
      </w:tblGrid>
      <w:tr w:rsidR="00523D32" w:rsidRPr="00420D1F" w14:paraId="408924B4" w14:textId="77777777" w:rsidTr="00523D32">
        <w:tc>
          <w:tcPr>
            <w:tcW w:w="5000" w:type="pct"/>
            <w:gridSpan w:val="4"/>
            <w:shd w:val="clear" w:color="auto" w:fill="ACB9CA" w:themeFill="text2" w:themeFillTint="66"/>
          </w:tcPr>
          <w:p w14:paraId="7714B9E2" w14:textId="77777777" w:rsidR="00523D32" w:rsidRPr="00420D1F" w:rsidRDefault="00523D32" w:rsidP="00523D32">
            <w:pPr>
              <w:rPr>
                <w:b/>
              </w:rPr>
            </w:pPr>
            <w:r w:rsidRPr="00420D1F">
              <w:rPr>
                <w:b/>
              </w:rPr>
              <w:t>4.4</w:t>
            </w:r>
            <w:r>
              <w:rPr>
                <w:b/>
              </w:rPr>
              <w:t xml:space="preserve"> </w:t>
            </w:r>
            <w:r w:rsidRPr="00420D1F">
              <w:rPr>
                <w:b/>
              </w:rPr>
              <w:t>Applied knowledge from</w:t>
            </w:r>
            <w:r>
              <w:rPr>
                <w:b/>
              </w:rPr>
              <w:t xml:space="preserve"> </w:t>
            </w:r>
            <w:r w:rsidRPr="00420D1F">
              <w:rPr>
                <w:b/>
              </w:rPr>
              <w:t xml:space="preserve">other disciplines underpinning speech and language therapy </w:t>
            </w:r>
            <w:proofErr w:type="gramStart"/>
            <w:r w:rsidRPr="00420D1F">
              <w:rPr>
                <w:b/>
              </w:rPr>
              <w:t>practice</w:t>
            </w:r>
            <w:proofErr w:type="gramEnd"/>
          </w:p>
          <w:p w14:paraId="712C0357" w14:textId="77777777" w:rsidR="00523D32" w:rsidRPr="00420D1F" w:rsidRDefault="00523D32" w:rsidP="00523D32">
            <w:pPr>
              <w:rPr>
                <w:b/>
              </w:rPr>
            </w:pPr>
          </w:p>
        </w:tc>
      </w:tr>
      <w:tr w:rsidR="00523D32" w:rsidRPr="00420D1F" w14:paraId="2C07B766" w14:textId="77777777" w:rsidTr="00523D32">
        <w:tc>
          <w:tcPr>
            <w:tcW w:w="1461" w:type="pct"/>
            <w:gridSpan w:val="2"/>
            <w:shd w:val="clear" w:color="auto" w:fill="ACB9CA" w:themeFill="text2" w:themeFillTint="66"/>
          </w:tcPr>
          <w:p w14:paraId="6851F038" w14:textId="77777777" w:rsidR="00523D32" w:rsidRPr="00420D1F" w:rsidRDefault="00523D32" w:rsidP="00523D32">
            <w:pPr>
              <w:rPr>
                <w:b/>
              </w:rPr>
            </w:pPr>
            <w:r w:rsidRPr="00420D1F">
              <w:rPr>
                <w:b/>
              </w:rPr>
              <w:t>4.4.1</w:t>
            </w:r>
            <w:r>
              <w:t xml:space="preserve"> </w:t>
            </w:r>
            <w:r w:rsidRPr="00420D1F">
              <w:rPr>
                <w:b/>
              </w:rPr>
              <w:t xml:space="preserve">Phonetics and linguistics </w:t>
            </w:r>
          </w:p>
          <w:p w14:paraId="2A798497" w14:textId="77777777" w:rsidR="00523D32" w:rsidRPr="00420D1F" w:rsidRDefault="00523D32" w:rsidP="00523D32"/>
        </w:tc>
        <w:tc>
          <w:tcPr>
            <w:tcW w:w="964" w:type="pct"/>
            <w:shd w:val="clear" w:color="auto" w:fill="ACB9CA" w:themeFill="text2" w:themeFillTint="66"/>
          </w:tcPr>
          <w:p w14:paraId="12E04C15" w14:textId="77777777" w:rsidR="00523D32" w:rsidRPr="00420D1F" w:rsidRDefault="00523D32" w:rsidP="00523D32">
            <w:r w:rsidRPr="00420D1F">
              <w:rPr>
                <w:b/>
              </w:rPr>
              <w:t>Evidence</w:t>
            </w:r>
          </w:p>
        </w:tc>
        <w:tc>
          <w:tcPr>
            <w:tcW w:w="2575" w:type="pct"/>
            <w:shd w:val="clear" w:color="auto" w:fill="ACB9CA" w:themeFill="text2" w:themeFillTint="66"/>
          </w:tcPr>
          <w:p w14:paraId="41D37016" w14:textId="77777777" w:rsidR="00523D32" w:rsidRPr="00420D1F" w:rsidRDefault="00523D32" w:rsidP="00523D32">
            <w:pPr>
              <w:rPr>
                <w:b/>
              </w:rPr>
            </w:pPr>
            <w:r w:rsidRPr="00420D1F">
              <w:rPr>
                <w:b/>
              </w:rPr>
              <w:t>Brief supporting information</w:t>
            </w:r>
          </w:p>
          <w:p w14:paraId="677FC725" w14:textId="77777777" w:rsidR="00523D32" w:rsidRPr="00420D1F" w:rsidRDefault="00523D32" w:rsidP="00523D32"/>
        </w:tc>
      </w:tr>
      <w:tr w:rsidR="00523D32" w:rsidRPr="00420D1F" w14:paraId="482F77D7" w14:textId="77777777" w:rsidTr="00523D32">
        <w:tc>
          <w:tcPr>
            <w:tcW w:w="287" w:type="pct"/>
          </w:tcPr>
          <w:p w14:paraId="3F139F8B" w14:textId="77777777" w:rsidR="00523D32" w:rsidRPr="00420D1F" w:rsidRDefault="00523D32" w:rsidP="00523D32">
            <w:pPr>
              <w:jc w:val="center"/>
            </w:pPr>
          </w:p>
        </w:tc>
        <w:tc>
          <w:tcPr>
            <w:tcW w:w="1174" w:type="pct"/>
          </w:tcPr>
          <w:p w14:paraId="6EDC6904" w14:textId="77777777" w:rsidR="00523D32" w:rsidRPr="00420D1F" w:rsidRDefault="00523D32" w:rsidP="00523D32">
            <w:r w:rsidRPr="00420D1F">
              <w:t>Phonetics and clinical applications</w:t>
            </w:r>
          </w:p>
          <w:p w14:paraId="18B5B046" w14:textId="77777777" w:rsidR="00523D32" w:rsidRPr="00420D1F" w:rsidRDefault="00523D32" w:rsidP="00523D32"/>
        </w:tc>
        <w:tc>
          <w:tcPr>
            <w:tcW w:w="964" w:type="pct"/>
          </w:tcPr>
          <w:p w14:paraId="0D381D9D" w14:textId="77777777" w:rsidR="00523D32" w:rsidRPr="00420D1F" w:rsidRDefault="00523D32" w:rsidP="00523D32"/>
        </w:tc>
        <w:tc>
          <w:tcPr>
            <w:tcW w:w="2575" w:type="pct"/>
          </w:tcPr>
          <w:p w14:paraId="3CD4BBA5" w14:textId="77777777" w:rsidR="00523D32" w:rsidRPr="00420D1F" w:rsidRDefault="00523D32" w:rsidP="00523D32"/>
        </w:tc>
      </w:tr>
      <w:tr w:rsidR="00523D32" w:rsidRPr="00420D1F" w14:paraId="72CBB739" w14:textId="77777777" w:rsidTr="00523D32">
        <w:tc>
          <w:tcPr>
            <w:tcW w:w="287" w:type="pct"/>
          </w:tcPr>
          <w:p w14:paraId="60155735" w14:textId="77777777" w:rsidR="00523D32" w:rsidRPr="00420D1F" w:rsidRDefault="00523D32" w:rsidP="00523D32">
            <w:pPr>
              <w:jc w:val="center"/>
            </w:pPr>
          </w:p>
        </w:tc>
        <w:tc>
          <w:tcPr>
            <w:tcW w:w="1174" w:type="pct"/>
          </w:tcPr>
          <w:p w14:paraId="2DBF7FDF" w14:textId="77777777" w:rsidR="00523D32" w:rsidRPr="00420D1F" w:rsidRDefault="00523D32" w:rsidP="00523D32">
            <w:r w:rsidRPr="00420D1F">
              <w:t>General linguistics and clinical applications</w:t>
            </w:r>
          </w:p>
          <w:p w14:paraId="26994BE8" w14:textId="77777777" w:rsidR="00523D32" w:rsidRPr="00420D1F" w:rsidRDefault="00523D32" w:rsidP="00523D32"/>
        </w:tc>
        <w:tc>
          <w:tcPr>
            <w:tcW w:w="964" w:type="pct"/>
          </w:tcPr>
          <w:p w14:paraId="6201B81B" w14:textId="77777777" w:rsidR="00523D32" w:rsidRPr="00420D1F" w:rsidRDefault="00523D32" w:rsidP="00523D32"/>
        </w:tc>
        <w:tc>
          <w:tcPr>
            <w:tcW w:w="2575" w:type="pct"/>
          </w:tcPr>
          <w:p w14:paraId="7700BFD1" w14:textId="77777777" w:rsidR="00523D32" w:rsidRPr="00420D1F" w:rsidRDefault="00523D32" w:rsidP="00523D32"/>
        </w:tc>
      </w:tr>
      <w:tr w:rsidR="00523D32" w:rsidRPr="00420D1F" w14:paraId="2F815982" w14:textId="77777777" w:rsidTr="00523D32">
        <w:tc>
          <w:tcPr>
            <w:tcW w:w="287" w:type="pct"/>
          </w:tcPr>
          <w:p w14:paraId="0C41011E" w14:textId="77777777" w:rsidR="00523D32" w:rsidRPr="00420D1F" w:rsidRDefault="00523D32" w:rsidP="00523D32">
            <w:pPr>
              <w:jc w:val="center"/>
            </w:pPr>
          </w:p>
        </w:tc>
        <w:tc>
          <w:tcPr>
            <w:tcW w:w="1174" w:type="pct"/>
          </w:tcPr>
          <w:p w14:paraId="34D495AB" w14:textId="77777777" w:rsidR="00523D32" w:rsidRPr="00420D1F" w:rsidRDefault="00523D32" w:rsidP="00523D32">
            <w:r w:rsidRPr="00420D1F">
              <w:t>Speech and language acquisition and change over the lifespan</w:t>
            </w:r>
          </w:p>
        </w:tc>
        <w:tc>
          <w:tcPr>
            <w:tcW w:w="964" w:type="pct"/>
          </w:tcPr>
          <w:p w14:paraId="5A7E9CAF" w14:textId="77777777" w:rsidR="00523D32" w:rsidRPr="00420D1F" w:rsidRDefault="00523D32" w:rsidP="00523D32"/>
        </w:tc>
        <w:tc>
          <w:tcPr>
            <w:tcW w:w="2575" w:type="pct"/>
          </w:tcPr>
          <w:p w14:paraId="464DBE11" w14:textId="77777777" w:rsidR="00523D32" w:rsidRPr="00420D1F" w:rsidRDefault="00523D32" w:rsidP="00523D32"/>
        </w:tc>
      </w:tr>
      <w:tr w:rsidR="00523D32" w:rsidRPr="00420D1F" w14:paraId="728ED860" w14:textId="77777777" w:rsidTr="00523D32">
        <w:tc>
          <w:tcPr>
            <w:tcW w:w="287" w:type="pct"/>
          </w:tcPr>
          <w:p w14:paraId="1053A712" w14:textId="77777777" w:rsidR="00523D32" w:rsidRPr="00420D1F" w:rsidRDefault="00523D32" w:rsidP="00523D32">
            <w:pPr>
              <w:jc w:val="center"/>
            </w:pPr>
          </w:p>
        </w:tc>
        <w:tc>
          <w:tcPr>
            <w:tcW w:w="1174" w:type="pct"/>
          </w:tcPr>
          <w:p w14:paraId="743D2505" w14:textId="77777777" w:rsidR="00523D32" w:rsidRPr="00420D1F" w:rsidRDefault="00523D32" w:rsidP="00523D32">
            <w:r w:rsidRPr="00420D1F">
              <w:t>Psycholinguistics</w:t>
            </w:r>
          </w:p>
          <w:p w14:paraId="68C21598" w14:textId="77777777" w:rsidR="00523D32" w:rsidRPr="00420D1F" w:rsidRDefault="00523D32" w:rsidP="00523D32"/>
        </w:tc>
        <w:tc>
          <w:tcPr>
            <w:tcW w:w="964" w:type="pct"/>
          </w:tcPr>
          <w:p w14:paraId="78C34DE5" w14:textId="77777777" w:rsidR="00523D32" w:rsidRPr="00420D1F" w:rsidRDefault="00523D32" w:rsidP="00523D32"/>
        </w:tc>
        <w:tc>
          <w:tcPr>
            <w:tcW w:w="2575" w:type="pct"/>
          </w:tcPr>
          <w:p w14:paraId="779036AF" w14:textId="77777777" w:rsidR="00523D32" w:rsidRPr="00420D1F" w:rsidRDefault="00523D32" w:rsidP="00523D32"/>
        </w:tc>
      </w:tr>
      <w:tr w:rsidR="00523D32" w:rsidRPr="00420D1F" w14:paraId="44743665" w14:textId="77777777" w:rsidTr="00523D32">
        <w:tc>
          <w:tcPr>
            <w:tcW w:w="287" w:type="pct"/>
          </w:tcPr>
          <w:p w14:paraId="6D0FBE01" w14:textId="77777777" w:rsidR="00523D32" w:rsidRPr="00420D1F" w:rsidRDefault="00523D32" w:rsidP="00523D32">
            <w:pPr>
              <w:jc w:val="center"/>
            </w:pPr>
          </w:p>
        </w:tc>
        <w:tc>
          <w:tcPr>
            <w:tcW w:w="1174" w:type="pct"/>
          </w:tcPr>
          <w:p w14:paraId="0FF91232" w14:textId="77777777" w:rsidR="00523D32" w:rsidRPr="00420D1F" w:rsidRDefault="00523D32" w:rsidP="00523D32">
            <w:r w:rsidRPr="00420D1F">
              <w:t>Conversation and discourse analyses</w:t>
            </w:r>
          </w:p>
          <w:p w14:paraId="613BB5F2" w14:textId="77777777" w:rsidR="00523D32" w:rsidRPr="00420D1F" w:rsidRDefault="00523D32" w:rsidP="00523D32"/>
        </w:tc>
        <w:tc>
          <w:tcPr>
            <w:tcW w:w="964" w:type="pct"/>
          </w:tcPr>
          <w:p w14:paraId="4ABFDE14" w14:textId="77777777" w:rsidR="00523D32" w:rsidRPr="00420D1F" w:rsidRDefault="00523D32" w:rsidP="00523D32"/>
        </w:tc>
        <w:tc>
          <w:tcPr>
            <w:tcW w:w="2575" w:type="pct"/>
          </w:tcPr>
          <w:p w14:paraId="3DB784F3" w14:textId="77777777" w:rsidR="00523D32" w:rsidRPr="00420D1F" w:rsidRDefault="00523D32" w:rsidP="00523D32"/>
        </w:tc>
      </w:tr>
      <w:tr w:rsidR="00523D32" w:rsidRPr="00420D1F" w14:paraId="37C40984" w14:textId="77777777" w:rsidTr="00523D32">
        <w:tc>
          <w:tcPr>
            <w:tcW w:w="287" w:type="pct"/>
          </w:tcPr>
          <w:p w14:paraId="39578B8C" w14:textId="77777777" w:rsidR="00523D32" w:rsidRPr="00420D1F" w:rsidRDefault="00523D32" w:rsidP="00523D32">
            <w:pPr>
              <w:jc w:val="center"/>
            </w:pPr>
          </w:p>
        </w:tc>
        <w:tc>
          <w:tcPr>
            <w:tcW w:w="1174" w:type="pct"/>
          </w:tcPr>
          <w:p w14:paraId="6E913EF1" w14:textId="77777777" w:rsidR="00523D32" w:rsidRPr="00420D1F" w:rsidRDefault="00523D32" w:rsidP="00523D32">
            <w:r w:rsidRPr="00420D1F">
              <w:t>Sociolinguistics</w:t>
            </w:r>
          </w:p>
          <w:p w14:paraId="55288F86" w14:textId="77777777" w:rsidR="00523D32" w:rsidRPr="00420D1F" w:rsidRDefault="00523D32" w:rsidP="00523D32"/>
        </w:tc>
        <w:tc>
          <w:tcPr>
            <w:tcW w:w="964" w:type="pct"/>
          </w:tcPr>
          <w:p w14:paraId="1016D7C8" w14:textId="77777777" w:rsidR="00523D32" w:rsidRPr="00420D1F" w:rsidRDefault="00523D32" w:rsidP="00523D32"/>
        </w:tc>
        <w:tc>
          <w:tcPr>
            <w:tcW w:w="2575" w:type="pct"/>
          </w:tcPr>
          <w:p w14:paraId="5760CDCD" w14:textId="77777777" w:rsidR="00523D32" w:rsidRPr="00420D1F" w:rsidRDefault="00523D32" w:rsidP="00523D32"/>
        </w:tc>
      </w:tr>
      <w:tr w:rsidR="00523D32" w:rsidRPr="00420D1F" w14:paraId="01136FA2" w14:textId="77777777" w:rsidTr="00523D32">
        <w:tc>
          <w:tcPr>
            <w:tcW w:w="287" w:type="pct"/>
          </w:tcPr>
          <w:p w14:paraId="76ADD0D6" w14:textId="77777777" w:rsidR="00523D32" w:rsidRPr="00420D1F" w:rsidRDefault="00523D32" w:rsidP="00523D32">
            <w:pPr>
              <w:jc w:val="center"/>
            </w:pPr>
          </w:p>
        </w:tc>
        <w:tc>
          <w:tcPr>
            <w:tcW w:w="1174" w:type="pct"/>
          </w:tcPr>
          <w:p w14:paraId="05319150" w14:textId="77777777" w:rsidR="00523D32" w:rsidRPr="00420D1F" w:rsidRDefault="00523D32" w:rsidP="00523D32">
            <w:r w:rsidRPr="00420D1F">
              <w:t>Multilingualism</w:t>
            </w:r>
          </w:p>
          <w:p w14:paraId="59A06F5F" w14:textId="77777777" w:rsidR="00523D32" w:rsidRPr="00420D1F" w:rsidRDefault="00523D32" w:rsidP="00523D32"/>
        </w:tc>
        <w:tc>
          <w:tcPr>
            <w:tcW w:w="964" w:type="pct"/>
          </w:tcPr>
          <w:p w14:paraId="7ADD6A06" w14:textId="77777777" w:rsidR="00523D32" w:rsidRPr="00420D1F" w:rsidRDefault="00523D32" w:rsidP="00523D32"/>
        </w:tc>
        <w:tc>
          <w:tcPr>
            <w:tcW w:w="2575" w:type="pct"/>
          </w:tcPr>
          <w:p w14:paraId="1B395235" w14:textId="77777777" w:rsidR="00523D32" w:rsidRPr="00420D1F" w:rsidRDefault="00523D32" w:rsidP="00523D32"/>
        </w:tc>
      </w:tr>
      <w:tr w:rsidR="00523D32" w:rsidRPr="00420D1F" w14:paraId="2CA81826" w14:textId="77777777" w:rsidTr="00523D32">
        <w:tc>
          <w:tcPr>
            <w:tcW w:w="1461" w:type="pct"/>
            <w:gridSpan w:val="2"/>
            <w:shd w:val="clear" w:color="auto" w:fill="ACB9CA" w:themeFill="text2" w:themeFillTint="66"/>
          </w:tcPr>
          <w:p w14:paraId="61AE4C0D" w14:textId="77777777" w:rsidR="00523D32" w:rsidRPr="00420D1F" w:rsidRDefault="00523D32" w:rsidP="00523D32">
            <w:r w:rsidRPr="00420D1F">
              <w:rPr>
                <w:b/>
              </w:rPr>
              <w:t>4.4.2.</w:t>
            </w:r>
            <w:r>
              <w:t xml:space="preserve"> </w:t>
            </w:r>
            <w:r w:rsidRPr="00420D1F">
              <w:rPr>
                <w:b/>
              </w:rPr>
              <w:t>Psychological and social sciences</w:t>
            </w:r>
          </w:p>
        </w:tc>
        <w:tc>
          <w:tcPr>
            <w:tcW w:w="964" w:type="pct"/>
            <w:shd w:val="clear" w:color="auto" w:fill="ACB9CA" w:themeFill="text2" w:themeFillTint="66"/>
          </w:tcPr>
          <w:p w14:paraId="76A88362" w14:textId="77777777" w:rsidR="00523D32" w:rsidRPr="00420D1F" w:rsidRDefault="00523D32" w:rsidP="00523D32">
            <w:r w:rsidRPr="00420D1F">
              <w:rPr>
                <w:b/>
              </w:rPr>
              <w:t>Evidence</w:t>
            </w:r>
          </w:p>
        </w:tc>
        <w:tc>
          <w:tcPr>
            <w:tcW w:w="2575" w:type="pct"/>
            <w:shd w:val="clear" w:color="auto" w:fill="ACB9CA" w:themeFill="text2" w:themeFillTint="66"/>
          </w:tcPr>
          <w:p w14:paraId="39C54B27" w14:textId="77777777" w:rsidR="00523D32" w:rsidRPr="00420D1F" w:rsidRDefault="00523D32" w:rsidP="00523D32">
            <w:pPr>
              <w:rPr>
                <w:b/>
              </w:rPr>
            </w:pPr>
            <w:r w:rsidRPr="00420D1F">
              <w:rPr>
                <w:b/>
              </w:rPr>
              <w:t>Brief supporting information</w:t>
            </w:r>
          </w:p>
          <w:p w14:paraId="60E0D715" w14:textId="77777777" w:rsidR="00523D32" w:rsidRPr="00420D1F" w:rsidRDefault="00523D32" w:rsidP="00523D32"/>
        </w:tc>
      </w:tr>
      <w:tr w:rsidR="00523D32" w:rsidRPr="00420D1F" w14:paraId="1693D92E" w14:textId="77777777" w:rsidTr="00523D32">
        <w:tc>
          <w:tcPr>
            <w:tcW w:w="287" w:type="pct"/>
          </w:tcPr>
          <w:p w14:paraId="47B32346" w14:textId="77777777" w:rsidR="00523D32" w:rsidRPr="00420D1F" w:rsidRDefault="00523D32" w:rsidP="00523D32">
            <w:pPr>
              <w:jc w:val="center"/>
            </w:pPr>
          </w:p>
        </w:tc>
        <w:tc>
          <w:tcPr>
            <w:tcW w:w="1174" w:type="pct"/>
          </w:tcPr>
          <w:p w14:paraId="3E5D1A7C" w14:textId="77777777" w:rsidR="00523D32" w:rsidRPr="00420D1F" w:rsidRDefault="00523D32" w:rsidP="00523D32">
            <w:r w:rsidRPr="00420D1F">
              <w:t>Theoretical frameworks in psychology</w:t>
            </w:r>
          </w:p>
          <w:p w14:paraId="14CDC9A9" w14:textId="77777777" w:rsidR="00523D32" w:rsidRPr="00420D1F" w:rsidRDefault="00523D32" w:rsidP="00523D32"/>
        </w:tc>
        <w:tc>
          <w:tcPr>
            <w:tcW w:w="964" w:type="pct"/>
          </w:tcPr>
          <w:p w14:paraId="35BE1E3B" w14:textId="77777777" w:rsidR="00523D32" w:rsidRPr="00420D1F" w:rsidRDefault="00523D32" w:rsidP="00523D32"/>
        </w:tc>
        <w:tc>
          <w:tcPr>
            <w:tcW w:w="2575" w:type="pct"/>
          </w:tcPr>
          <w:p w14:paraId="599A7BFF" w14:textId="77777777" w:rsidR="00523D32" w:rsidRPr="00420D1F" w:rsidRDefault="00523D32" w:rsidP="00523D32"/>
        </w:tc>
      </w:tr>
      <w:tr w:rsidR="00523D32" w:rsidRPr="00420D1F" w14:paraId="07035038" w14:textId="77777777" w:rsidTr="00523D32">
        <w:tc>
          <w:tcPr>
            <w:tcW w:w="287" w:type="pct"/>
          </w:tcPr>
          <w:p w14:paraId="40FF70A2" w14:textId="77777777" w:rsidR="00523D32" w:rsidRPr="00420D1F" w:rsidRDefault="00523D32" w:rsidP="00523D32">
            <w:pPr>
              <w:jc w:val="center"/>
            </w:pPr>
          </w:p>
        </w:tc>
        <w:tc>
          <w:tcPr>
            <w:tcW w:w="1174" w:type="pct"/>
          </w:tcPr>
          <w:p w14:paraId="2290D62A" w14:textId="77777777" w:rsidR="00523D32" w:rsidRPr="00420D1F" w:rsidRDefault="00523D32" w:rsidP="00523D32">
            <w:r w:rsidRPr="00420D1F">
              <w:t>Psychological development and change</w:t>
            </w:r>
          </w:p>
          <w:p w14:paraId="2974BE89" w14:textId="77777777" w:rsidR="00523D32" w:rsidRPr="00420D1F" w:rsidRDefault="00523D32" w:rsidP="00523D32"/>
        </w:tc>
        <w:tc>
          <w:tcPr>
            <w:tcW w:w="964" w:type="pct"/>
          </w:tcPr>
          <w:p w14:paraId="7EBE46DD" w14:textId="77777777" w:rsidR="00523D32" w:rsidRPr="00420D1F" w:rsidRDefault="00523D32" w:rsidP="00523D32"/>
        </w:tc>
        <w:tc>
          <w:tcPr>
            <w:tcW w:w="2575" w:type="pct"/>
          </w:tcPr>
          <w:p w14:paraId="64B175DB" w14:textId="77777777" w:rsidR="00523D32" w:rsidRPr="00420D1F" w:rsidRDefault="00523D32" w:rsidP="00523D32"/>
        </w:tc>
      </w:tr>
      <w:tr w:rsidR="00523D32" w:rsidRPr="00420D1F" w14:paraId="722BE4C9" w14:textId="77777777" w:rsidTr="00523D32">
        <w:tc>
          <w:tcPr>
            <w:tcW w:w="287" w:type="pct"/>
          </w:tcPr>
          <w:p w14:paraId="252918E9" w14:textId="77777777" w:rsidR="00523D32" w:rsidRPr="00420D1F" w:rsidRDefault="00523D32" w:rsidP="00523D32">
            <w:pPr>
              <w:jc w:val="center"/>
            </w:pPr>
          </w:p>
        </w:tc>
        <w:tc>
          <w:tcPr>
            <w:tcW w:w="1174" w:type="pct"/>
          </w:tcPr>
          <w:p w14:paraId="34AD6EB3" w14:textId="77777777" w:rsidR="00523D32" w:rsidRPr="00420D1F" w:rsidRDefault="00523D32" w:rsidP="00523D32">
            <w:r w:rsidRPr="00420D1F">
              <w:t>Applications of psychology to speech and language therapy practice</w:t>
            </w:r>
          </w:p>
        </w:tc>
        <w:tc>
          <w:tcPr>
            <w:tcW w:w="964" w:type="pct"/>
          </w:tcPr>
          <w:p w14:paraId="7C7C8A83" w14:textId="77777777" w:rsidR="00523D32" w:rsidRPr="00420D1F" w:rsidRDefault="00523D32" w:rsidP="00523D32"/>
        </w:tc>
        <w:tc>
          <w:tcPr>
            <w:tcW w:w="2575" w:type="pct"/>
          </w:tcPr>
          <w:p w14:paraId="50DABA5A" w14:textId="77777777" w:rsidR="00523D32" w:rsidRPr="00420D1F" w:rsidRDefault="00523D32" w:rsidP="00523D32"/>
        </w:tc>
      </w:tr>
      <w:tr w:rsidR="00523D32" w:rsidRPr="00420D1F" w14:paraId="00EBC685" w14:textId="77777777" w:rsidTr="00523D32">
        <w:tc>
          <w:tcPr>
            <w:tcW w:w="287" w:type="pct"/>
          </w:tcPr>
          <w:p w14:paraId="18F4E7E9" w14:textId="77777777" w:rsidR="00523D32" w:rsidRPr="00420D1F" w:rsidRDefault="00523D32" w:rsidP="00523D32">
            <w:pPr>
              <w:jc w:val="center"/>
            </w:pPr>
          </w:p>
        </w:tc>
        <w:tc>
          <w:tcPr>
            <w:tcW w:w="1174" w:type="pct"/>
          </w:tcPr>
          <w:p w14:paraId="067196E9" w14:textId="77777777" w:rsidR="00523D32" w:rsidRPr="00420D1F" w:rsidRDefault="00523D32" w:rsidP="00523D32">
            <w:r w:rsidRPr="00420D1F">
              <w:t>Applications of social and cultural factors to speech and language therapy practice</w:t>
            </w:r>
          </w:p>
        </w:tc>
        <w:tc>
          <w:tcPr>
            <w:tcW w:w="964" w:type="pct"/>
          </w:tcPr>
          <w:p w14:paraId="4EB72423" w14:textId="77777777" w:rsidR="00523D32" w:rsidRPr="00420D1F" w:rsidRDefault="00523D32" w:rsidP="00523D32"/>
        </w:tc>
        <w:tc>
          <w:tcPr>
            <w:tcW w:w="2575" w:type="pct"/>
          </w:tcPr>
          <w:p w14:paraId="62F23518" w14:textId="77777777" w:rsidR="00523D32" w:rsidRPr="00420D1F" w:rsidRDefault="00523D32" w:rsidP="00523D32"/>
        </w:tc>
      </w:tr>
      <w:tr w:rsidR="00523D32" w:rsidRPr="00420D1F" w14:paraId="2176A742" w14:textId="77777777" w:rsidTr="00523D32">
        <w:tc>
          <w:tcPr>
            <w:tcW w:w="287" w:type="pct"/>
          </w:tcPr>
          <w:p w14:paraId="702B85E6" w14:textId="77777777" w:rsidR="00523D32" w:rsidRPr="00420D1F" w:rsidRDefault="00523D32" w:rsidP="00523D32">
            <w:pPr>
              <w:jc w:val="center"/>
            </w:pPr>
          </w:p>
        </w:tc>
        <w:tc>
          <w:tcPr>
            <w:tcW w:w="1174" w:type="pct"/>
          </w:tcPr>
          <w:p w14:paraId="50BCC17D" w14:textId="77777777" w:rsidR="00523D32" w:rsidRPr="00420D1F" w:rsidRDefault="00523D32" w:rsidP="00523D32">
            <w:r w:rsidRPr="00420D1F">
              <w:t>Language and literacy</w:t>
            </w:r>
          </w:p>
          <w:p w14:paraId="7457C43B" w14:textId="77777777" w:rsidR="00523D32" w:rsidRPr="00420D1F" w:rsidRDefault="00523D32" w:rsidP="00523D32"/>
        </w:tc>
        <w:tc>
          <w:tcPr>
            <w:tcW w:w="964" w:type="pct"/>
          </w:tcPr>
          <w:p w14:paraId="660FF3E2" w14:textId="77777777" w:rsidR="00523D32" w:rsidRPr="00420D1F" w:rsidRDefault="00523D32" w:rsidP="00523D32"/>
        </w:tc>
        <w:tc>
          <w:tcPr>
            <w:tcW w:w="2575" w:type="pct"/>
          </w:tcPr>
          <w:p w14:paraId="0D0C0709" w14:textId="77777777" w:rsidR="00523D32" w:rsidRPr="00420D1F" w:rsidRDefault="00523D32" w:rsidP="00523D32"/>
        </w:tc>
      </w:tr>
      <w:tr w:rsidR="00523D32" w:rsidRPr="00420D1F" w14:paraId="44A23003" w14:textId="77777777" w:rsidTr="00523D32">
        <w:trPr>
          <w:trHeight w:val="380"/>
        </w:trPr>
        <w:tc>
          <w:tcPr>
            <w:tcW w:w="1461" w:type="pct"/>
            <w:gridSpan w:val="2"/>
            <w:shd w:val="clear" w:color="auto" w:fill="ACB9CA" w:themeFill="text2" w:themeFillTint="66"/>
          </w:tcPr>
          <w:p w14:paraId="5FFB5149" w14:textId="77777777" w:rsidR="00523D32" w:rsidRPr="00420D1F" w:rsidRDefault="00523D32" w:rsidP="00523D32">
            <w:r w:rsidRPr="00420D1F">
              <w:rPr>
                <w:b/>
              </w:rPr>
              <w:t>4.4.3.</w:t>
            </w:r>
            <w:r>
              <w:t xml:space="preserve"> </w:t>
            </w:r>
            <w:r w:rsidRPr="00420D1F">
              <w:rPr>
                <w:b/>
              </w:rPr>
              <w:t>Biological and medical sciences</w:t>
            </w:r>
          </w:p>
        </w:tc>
        <w:tc>
          <w:tcPr>
            <w:tcW w:w="964" w:type="pct"/>
            <w:shd w:val="clear" w:color="auto" w:fill="ACB9CA" w:themeFill="text2" w:themeFillTint="66"/>
          </w:tcPr>
          <w:p w14:paraId="476A5435" w14:textId="77777777" w:rsidR="00523D32" w:rsidRPr="00420D1F" w:rsidRDefault="00523D32" w:rsidP="00523D32">
            <w:r w:rsidRPr="00420D1F">
              <w:rPr>
                <w:b/>
              </w:rPr>
              <w:t>Evidence</w:t>
            </w:r>
          </w:p>
        </w:tc>
        <w:tc>
          <w:tcPr>
            <w:tcW w:w="2575" w:type="pct"/>
            <w:shd w:val="clear" w:color="auto" w:fill="ACB9CA" w:themeFill="text2" w:themeFillTint="66"/>
          </w:tcPr>
          <w:p w14:paraId="552D444D" w14:textId="77777777" w:rsidR="00523D32" w:rsidRPr="00420D1F" w:rsidRDefault="00523D32" w:rsidP="00523D32">
            <w:pPr>
              <w:rPr>
                <w:b/>
              </w:rPr>
            </w:pPr>
            <w:r w:rsidRPr="00420D1F">
              <w:rPr>
                <w:b/>
              </w:rPr>
              <w:t>Brief supporting information</w:t>
            </w:r>
          </w:p>
        </w:tc>
      </w:tr>
      <w:tr w:rsidR="00523D32" w:rsidRPr="00420D1F" w14:paraId="494F2B59" w14:textId="77777777" w:rsidTr="00523D32">
        <w:tc>
          <w:tcPr>
            <w:tcW w:w="287" w:type="pct"/>
          </w:tcPr>
          <w:p w14:paraId="1D18CE77" w14:textId="77777777" w:rsidR="00523D32" w:rsidRPr="00420D1F" w:rsidRDefault="00523D32" w:rsidP="00523D32">
            <w:pPr>
              <w:jc w:val="center"/>
            </w:pPr>
          </w:p>
        </w:tc>
        <w:tc>
          <w:tcPr>
            <w:tcW w:w="1174" w:type="pct"/>
          </w:tcPr>
          <w:p w14:paraId="5BB569DF" w14:textId="77777777" w:rsidR="00523D32" w:rsidRPr="00420D1F" w:rsidRDefault="00523D32" w:rsidP="00523D32">
            <w:r w:rsidRPr="00420D1F">
              <w:t>General anatomy and physiology (basic level)</w:t>
            </w:r>
          </w:p>
        </w:tc>
        <w:tc>
          <w:tcPr>
            <w:tcW w:w="964" w:type="pct"/>
          </w:tcPr>
          <w:p w14:paraId="59AB6428" w14:textId="77777777" w:rsidR="00523D32" w:rsidRPr="00420D1F" w:rsidRDefault="00523D32" w:rsidP="00523D32"/>
        </w:tc>
        <w:tc>
          <w:tcPr>
            <w:tcW w:w="2575" w:type="pct"/>
          </w:tcPr>
          <w:p w14:paraId="1F2E2BB3" w14:textId="77777777" w:rsidR="00523D32" w:rsidRPr="00420D1F" w:rsidRDefault="00523D32" w:rsidP="00523D32"/>
        </w:tc>
      </w:tr>
      <w:tr w:rsidR="00523D32" w:rsidRPr="00420D1F" w14:paraId="174C15E6" w14:textId="77777777" w:rsidTr="00523D32">
        <w:tc>
          <w:tcPr>
            <w:tcW w:w="287" w:type="pct"/>
          </w:tcPr>
          <w:p w14:paraId="7D3ECD72" w14:textId="77777777" w:rsidR="00523D32" w:rsidRPr="00420D1F" w:rsidRDefault="00523D32" w:rsidP="00523D32">
            <w:pPr>
              <w:jc w:val="center"/>
            </w:pPr>
          </w:p>
        </w:tc>
        <w:tc>
          <w:tcPr>
            <w:tcW w:w="1174" w:type="pct"/>
          </w:tcPr>
          <w:p w14:paraId="6D5C7FA1" w14:textId="77777777" w:rsidR="00523D32" w:rsidRPr="00420D1F" w:rsidRDefault="00523D32" w:rsidP="00523D32">
            <w:r w:rsidRPr="00420D1F">
              <w:t>Biological processes with particular relevance for speech and language therapy</w:t>
            </w:r>
          </w:p>
        </w:tc>
        <w:tc>
          <w:tcPr>
            <w:tcW w:w="964" w:type="pct"/>
          </w:tcPr>
          <w:p w14:paraId="10992F03" w14:textId="77777777" w:rsidR="00523D32" w:rsidRPr="00420D1F" w:rsidRDefault="00523D32" w:rsidP="00523D32"/>
        </w:tc>
        <w:tc>
          <w:tcPr>
            <w:tcW w:w="2575" w:type="pct"/>
          </w:tcPr>
          <w:p w14:paraId="5FAD52BD" w14:textId="77777777" w:rsidR="00523D32" w:rsidRPr="00420D1F" w:rsidRDefault="00523D32" w:rsidP="00523D32"/>
        </w:tc>
      </w:tr>
      <w:tr w:rsidR="00523D32" w:rsidRPr="00420D1F" w14:paraId="2DFC9B77" w14:textId="77777777" w:rsidTr="00523D32">
        <w:tc>
          <w:tcPr>
            <w:tcW w:w="287" w:type="pct"/>
          </w:tcPr>
          <w:p w14:paraId="5CF0C7FC" w14:textId="77777777" w:rsidR="00523D32" w:rsidRPr="00420D1F" w:rsidRDefault="00523D32" w:rsidP="00523D32">
            <w:pPr>
              <w:jc w:val="center"/>
            </w:pPr>
          </w:p>
        </w:tc>
        <w:tc>
          <w:tcPr>
            <w:tcW w:w="1174" w:type="pct"/>
          </w:tcPr>
          <w:p w14:paraId="1C34E790" w14:textId="77777777" w:rsidR="00523D32" w:rsidRPr="00420D1F" w:rsidRDefault="00523D32" w:rsidP="00523D32">
            <w:r w:rsidRPr="00420D1F">
              <w:t>Neurology</w:t>
            </w:r>
          </w:p>
          <w:p w14:paraId="34A4510F" w14:textId="77777777" w:rsidR="00523D32" w:rsidRPr="00420D1F" w:rsidRDefault="00523D32" w:rsidP="00523D32"/>
        </w:tc>
        <w:tc>
          <w:tcPr>
            <w:tcW w:w="964" w:type="pct"/>
          </w:tcPr>
          <w:p w14:paraId="1EC68CCF" w14:textId="77777777" w:rsidR="00523D32" w:rsidRPr="00420D1F" w:rsidRDefault="00523D32" w:rsidP="00523D32"/>
        </w:tc>
        <w:tc>
          <w:tcPr>
            <w:tcW w:w="2575" w:type="pct"/>
          </w:tcPr>
          <w:p w14:paraId="4214AB4E" w14:textId="77777777" w:rsidR="00523D32" w:rsidRPr="00420D1F" w:rsidRDefault="00523D32" w:rsidP="00523D32"/>
        </w:tc>
      </w:tr>
      <w:tr w:rsidR="00523D32" w:rsidRPr="00420D1F" w14:paraId="377FC160" w14:textId="77777777" w:rsidTr="00523D32">
        <w:tc>
          <w:tcPr>
            <w:tcW w:w="287" w:type="pct"/>
          </w:tcPr>
          <w:p w14:paraId="4EE4ECAF" w14:textId="77777777" w:rsidR="00523D32" w:rsidRPr="00420D1F" w:rsidRDefault="00523D32" w:rsidP="00523D32">
            <w:pPr>
              <w:jc w:val="center"/>
            </w:pPr>
          </w:p>
        </w:tc>
        <w:tc>
          <w:tcPr>
            <w:tcW w:w="1174" w:type="pct"/>
          </w:tcPr>
          <w:p w14:paraId="3F58E837" w14:textId="77777777" w:rsidR="00523D32" w:rsidRPr="00420D1F" w:rsidRDefault="00523D32" w:rsidP="00523D32">
            <w:r w:rsidRPr="00420D1F">
              <w:t>Audiology</w:t>
            </w:r>
          </w:p>
          <w:p w14:paraId="50D15C5F" w14:textId="77777777" w:rsidR="00523D32" w:rsidRPr="00420D1F" w:rsidRDefault="00523D32" w:rsidP="00523D32"/>
        </w:tc>
        <w:tc>
          <w:tcPr>
            <w:tcW w:w="964" w:type="pct"/>
          </w:tcPr>
          <w:p w14:paraId="0AD192EA" w14:textId="77777777" w:rsidR="00523D32" w:rsidRPr="00420D1F" w:rsidRDefault="00523D32" w:rsidP="00523D32"/>
        </w:tc>
        <w:tc>
          <w:tcPr>
            <w:tcW w:w="2575" w:type="pct"/>
          </w:tcPr>
          <w:p w14:paraId="24FDCBCA" w14:textId="77777777" w:rsidR="00523D32" w:rsidRPr="00420D1F" w:rsidRDefault="00523D32" w:rsidP="00523D32"/>
        </w:tc>
      </w:tr>
      <w:tr w:rsidR="00523D32" w:rsidRPr="00420D1F" w14:paraId="47E1ECCB" w14:textId="77777777" w:rsidTr="00523D32">
        <w:tc>
          <w:tcPr>
            <w:tcW w:w="287" w:type="pct"/>
          </w:tcPr>
          <w:p w14:paraId="3B2A542C" w14:textId="77777777" w:rsidR="00523D32" w:rsidRPr="00420D1F" w:rsidRDefault="00523D32" w:rsidP="00523D32">
            <w:pPr>
              <w:jc w:val="center"/>
            </w:pPr>
          </w:p>
        </w:tc>
        <w:tc>
          <w:tcPr>
            <w:tcW w:w="1174" w:type="pct"/>
          </w:tcPr>
          <w:p w14:paraId="61EBDCB8" w14:textId="77777777" w:rsidR="00523D32" w:rsidRPr="00420D1F" w:rsidRDefault="00523D32" w:rsidP="00523D32">
            <w:r w:rsidRPr="00420D1F">
              <w:t xml:space="preserve">Ear, </w:t>
            </w:r>
            <w:proofErr w:type="gramStart"/>
            <w:r w:rsidRPr="00420D1F">
              <w:t>nose</w:t>
            </w:r>
            <w:proofErr w:type="gramEnd"/>
            <w:r w:rsidRPr="00420D1F">
              <w:t xml:space="preserve"> and throat (ENT) and maxillofacial surgery</w:t>
            </w:r>
          </w:p>
        </w:tc>
        <w:tc>
          <w:tcPr>
            <w:tcW w:w="964" w:type="pct"/>
          </w:tcPr>
          <w:p w14:paraId="307F7CA6" w14:textId="77777777" w:rsidR="00523D32" w:rsidRPr="00420D1F" w:rsidRDefault="00523D32" w:rsidP="00523D32"/>
        </w:tc>
        <w:tc>
          <w:tcPr>
            <w:tcW w:w="2575" w:type="pct"/>
          </w:tcPr>
          <w:p w14:paraId="25DDC52C" w14:textId="77777777" w:rsidR="00523D32" w:rsidRPr="00420D1F" w:rsidRDefault="00523D32" w:rsidP="00523D32"/>
        </w:tc>
      </w:tr>
      <w:tr w:rsidR="00523D32" w:rsidRPr="00420D1F" w14:paraId="14FB1172" w14:textId="77777777" w:rsidTr="00523D32">
        <w:tc>
          <w:tcPr>
            <w:tcW w:w="287" w:type="pct"/>
          </w:tcPr>
          <w:p w14:paraId="41461059" w14:textId="77777777" w:rsidR="00523D32" w:rsidRPr="00420D1F" w:rsidRDefault="00523D32" w:rsidP="00523D32">
            <w:pPr>
              <w:jc w:val="center"/>
            </w:pPr>
          </w:p>
        </w:tc>
        <w:tc>
          <w:tcPr>
            <w:tcW w:w="1174" w:type="pct"/>
          </w:tcPr>
          <w:p w14:paraId="37EDEFB0" w14:textId="77777777" w:rsidR="00523D32" w:rsidRPr="00420D1F" w:rsidRDefault="00523D32" w:rsidP="00523D32">
            <w:r w:rsidRPr="00420D1F">
              <w:t>Psychiatry</w:t>
            </w:r>
          </w:p>
          <w:p w14:paraId="3E11061C" w14:textId="77777777" w:rsidR="00523D32" w:rsidRPr="00420D1F" w:rsidRDefault="00523D32" w:rsidP="00523D32"/>
        </w:tc>
        <w:tc>
          <w:tcPr>
            <w:tcW w:w="964" w:type="pct"/>
          </w:tcPr>
          <w:p w14:paraId="2E242B7A" w14:textId="77777777" w:rsidR="00523D32" w:rsidRPr="00420D1F" w:rsidRDefault="00523D32" w:rsidP="00523D32"/>
        </w:tc>
        <w:tc>
          <w:tcPr>
            <w:tcW w:w="2575" w:type="pct"/>
          </w:tcPr>
          <w:p w14:paraId="3CA4AFDA" w14:textId="77777777" w:rsidR="00523D32" w:rsidRPr="00420D1F" w:rsidRDefault="00523D32" w:rsidP="00523D32"/>
        </w:tc>
      </w:tr>
      <w:tr w:rsidR="00523D32" w:rsidRPr="00420D1F" w14:paraId="18B70ABE" w14:textId="77777777" w:rsidTr="00523D32">
        <w:tc>
          <w:tcPr>
            <w:tcW w:w="287" w:type="pct"/>
          </w:tcPr>
          <w:p w14:paraId="7ED8EE52" w14:textId="77777777" w:rsidR="00523D32" w:rsidRPr="00420D1F" w:rsidRDefault="00523D32" w:rsidP="00523D32">
            <w:pPr>
              <w:jc w:val="center"/>
            </w:pPr>
          </w:p>
        </w:tc>
        <w:tc>
          <w:tcPr>
            <w:tcW w:w="1174" w:type="pct"/>
          </w:tcPr>
          <w:p w14:paraId="633BAA8F" w14:textId="77777777" w:rsidR="00523D32" w:rsidRPr="00420D1F" w:rsidRDefault="00523D32" w:rsidP="00523D32">
            <w:r w:rsidRPr="00420D1F">
              <w:t>Paediatrics</w:t>
            </w:r>
          </w:p>
          <w:p w14:paraId="030B2A03" w14:textId="77777777" w:rsidR="00523D32" w:rsidRPr="00420D1F" w:rsidRDefault="00523D32" w:rsidP="00523D32"/>
        </w:tc>
        <w:tc>
          <w:tcPr>
            <w:tcW w:w="964" w:type="pct"/>
          </w:tcPr>
          <w:p w14:paraId="5E576471" w14:textId="77777777" w:rsidR="00523D32" w:rsidRPr="00420D1F" w:rsidRDefault="00523D32" w:rsidP="00523D32"/>
        </w:tc>
        <w:tc>
          <w:tcPr>
            <w:tcW w:w="2575" w:type="pct"/>
          </w:tcPr>
          <w:p w14:paraId="59B53B76" w14:textId="77777777" w:rsidR="00523D32" w:rsidRPr="00420D1F" w:rsidRDefault="00523D32" w:rsidP="00523D32"/>
        </w:tc>
      </w:tr>
      <w:tr w:rsidR="00523D32" w:rsidRPr="00420D1F" w14:paraId="4A93F027" w14:textId="77777777" w:rsidTr="00523D32">
        <w:tc>
          <w:tcPr>
            <w:tcW w:w="287" w:type="pct"/>
          </w:tcPr>
          <w:p w14:paraId="4123CB94" w14:textId="77777777" w:rsidR="00523D32" w:rsidRPr="00420D1F" w:rsidRDefault="00523D32" w:rsidP="00523D32">
            <w:pPr>
              <w:jc w:val="center"/>
            </w:pPr>
          </w:p>
        </w:tc>
        <w:tc>
          <w:tcPr>
            <w:tcW w:w="1174" w:type="pct"/>
          </w:tcPr>
          <w:p w14:paraId="1545BB38" w14:textId="77777777" w:rsidR="00523D32" w:rsidRPr="00420D1F" w:rsidRDefault="00523D32" w:rsidP="00523D32">
            <w:r w:rsidRPr="00420D1F">
              <w:t>Gerontology</w:t>
            </w:r>
          </w:p>
          <w:p w14:paraId="2F2C0DA4" w14:textId="77777777" w:rsidR="00523D32" w:rsidRPr="00420D1F" w:rsidRDefault="00523D32" w:rsidP="00523D32"/>
        </w:tc>
        <w:tc>
          <w:tcPr>
            <w:tcW w:w="964" w:type="pct"/>
          </w:tcPr>
          <w:p w14:paraId="48140C31" w14:textId="77777777" w:rsidR="00523D32" w:rsidRPr="00420D1F" w:rsidRDefault="00523D32" w:rsidP="00523D32"/>
        </w:tc>
        <w:tc>
          <w:tcPr>
            <w:tcW w:w="2575" w:type="pct"/>
          </w:tcPr>
          <w:p w14:paraId="442495CF" w14:textId="77777777" w:rsidR="00523D32" w:rsidRPr="00420D1F" w:rsidRDefault="00523D32" w:rsidP="00523D32"/>
        </w:tc>
      </w:tr>
      <w:tr w:rsidR="00523D32" w:rsidRPr="00420D1F" w14:paraId="4452087A" w14:textId="77777777" w:rsidTr="00523D32">
        <w:tc>
          <w:tcPr>
            <w:tcW w:w="287" w:type="pct"/>
          </w:tcPr>
          <w:p w14:paraId="2870ECB9" w14:textId="77777777" w:rsidR="00523D32" w:rsidRPr="00420D1F" w:rsidRDefault="00523D32" w:rsidP="00523D32">
            <w:pPr>
              <w:jc w:val="center"/>
            </w:pPr>
          </w:p>
        </w:tc>
        <w:tc>
          <w:tcPr>
            <w:tcW w:w="1174" w:type="pct"/>
          </w:tcPr>
          <w:p w14:paraId="0F3645E8" w14:textId="77777777" w:rsidR="00523D32" w:rsidRPr="00420D1F" w:rsidRDefault="00523D32" w:rsidP="00523D32">
            <w:r w:rsidRPr="00420D1F">
              <w:t>Oncology</w:t>
            </w:r>
          </w:p>
          <w:p w14:paraId="3024A0CF" w14:textId="77777777" w:rsidR="00523D32" w:rsidRPr="00420D1F" w:rsidRDefault="00523D32" w:rsidP="00523D32"/>
        </w:tc>
        <w:tc>
          <w:tcPr>
            <w:tcW w:w="964" w:type="pct"/>
          </w:tcPr>
          <w:p w14:paraId="083A02A3" w14:textId="77777777" w:rsidR="00523D32" w:rsidRPr="00420D1F" w:rsidRDefault="00523D32" w:rsidP="00523D32"/>
        </w:tc>
        <w:tc>
          <w:tcPr>
            <w:tcW w:w="2575" w:type="pct"/>
          </w:tcPr>
          <w:p w14:paraId="3483EE19" w14:textId="77777777" w:rsidR="00523D32" w:rsidRPr="00420D1F" w:rsidRDefault="00523D32" w:rsidP="00523D32"/>
        </w:tc>
      </w:tr>
      <w:tr w:rsidR="00523D32" w:rsidRPr="00420D1F" w14:paraId="7B99B001" w14:textId="77777777" w:rsidTr="00523D32">
        <w:tc>
          <w:tcPr>
            <w:tcW w:w="287" w:type="pct"/>
          </w:tcPr>
          <w:p w14:paraId="1A1C1088" w14:textId="77777777" w:rsidR="00523D32" w:rsidRPr="00420D1F" w:rsidRDefault="00523D32" w:rsidP="00523D32">
            <w:pPr>
              <w:jc w:val="center"/>
            </w:pPr>
          </w:p>
        </w:tc>
        <w:tc>
          <w:tcPr>
            <w:tcW w:w="1174" w:type="pct"/>
          </w:tcPr>
          <w:p w14:paraId="41B2ED93" w14:textId="77777777" w:rsidR="00523D32" w:rsidRPr="00420D1F" w:rsidRDefault="00523D32" w:rsidP="00523D32">
            <w:r w:rsidRPr="00420D1F">
              <w:t>Palliative and/or end of life care</w:t>
            </w:r>
          </w:p>
          <w:p w14:paraId="0850F4C6" w14:textId="77777777" w:rsidR="00523D32" w:rsidRPr="00420D1F" w:rsidRDefault="00523D32" w:rsidP="00523D32"/>
        </w:tc>
        <w:tc>
          <w:tcPr>
            <w:tcW w:w="964" w:type="pct"/>
          </w:tcPr>
          <w:p w14:paraId="24CB17A3" w14:textId="77777777" w:rsidR="00523D32" w:rsidRPr="00420D1F" w:rsidRDefault="00523D32" w:rsidP="00523D32"/>
        </w:tc>
        <w:tc>
          <w:tcPr>
            <w:tcW w:w="2575" w:type="pct"/>
          </w:tcPr>
          <w:p w14:paraId="1E569B8A" w14:textId="77777777" w:rsidR="00523D32" w:rsidRPr="00420D1F" w:rsidRDefault="00523D32" w:rsidP="00523D32"/>
        </w:tc>
      </w:tr>
    </w:tbl>
    <w:p w14:paraId="52022361" w14:textId="77777777" w:rsidR="00523D32" w:rsidRDefault="00523D32" w:rsidP="00523D32">
      <w:pPr>
        <w:jc w:val="center"/>
        <w:rPr>
          <w:b/>
          <w:bCs/>
          <w:color w:val="000000" w:themeColor="text1"/>
        </w:rPr>
      </w:pPr>
    </w:p>
    <w:p w14:paraId="4662668C" w14:textId="70AAA6EC" w:rsidR="00B57A30" w:rsidRDefault="00523D32" w:rsidP="00523D32">
      <w:pPr>
        <w:jc w:val="center"/>
        <w:rPr>
          <w:b/>
          <w:bCs/>
          <w:color w:val="000000" w:themeColor="text1"/>
        </w:rPr>
      </w:pPr>
      <w:r w:rsidRPr="00420D1F">
        <w:rPr>
          <w:b/>
          <w:bCs/>
          <w:color w:val="000000" w:themeColor="text1"/>
        </w:rPr>
        <w:t>END OF FORM</w:t>
      </w:r>
    </w:p>
    <w:p w14:paraId="75D70624" w14:textId="77777777" w:rsidR="00A85644" w:rsidRDefault="00A85644" w:rsidP="005E07F7">
      <w:pPr>
        <w:tabs>
          <w:tab w:val="left" w:pos="1976"/>
        </w:tabs>
        <w:rPr>
          <w:rFonts w:cstheme="minorHAnsi"/>
        </w:rPr>
      </w:pPr>
    </w:p>
    <w:p w14:paraId="1AB21E3C" w14:textId="0197CC2E" w:rsidR="00E87CAC" w:rsidRPr="00A85644" w:rsidRDefault="000D0B36" w:rsidP="00A85644">
      <w:pPr>
        <w:tabs>
          <w:tab w:val="left" w:pos="1976"/>
        </w:tabs>
        <w:rPr>
          <w:rFonts w:cstheme="minorHAnsi"/>
        </w:rPr>
      </w:pPr>
      <w:r w:rsidRPr="00635C1B">
        <w:rPr>
          <w:rFonts w:cstheme="minorHAnsi"/>
        </w:rPr>
        <w:t>More information</w:t>
      </w:r>
      <w:r>
        <w:rPr>
          <w:rFonts w:cstheme="minorHAnsi"/>
        </w:rPr>
        <w:t>:</w:t>
      </w:r>
      <w:r w:rsidRPr="00635C1B">
        <w:rPr>
          <w:rFonts w:cstheme="minorHAnsi"/>
        </w:rPr>
        <w:t xml:space="preserve">  </w:t>
      </w:r>
      <w:hyperlink r:id="rId13" w:history="1">
        <w:r w:rsidRPr="00635C1B">
          <w:rPr>
            <w:rStyle w:val="Hyperlink"/>
            <w:rFonts w:cstheme="minorHAnsi"/>
          </w:rPr>
          <w:t>RCSLT Accreditation</w:t>
        </w:r>
      </w:hyperlink>
      <w:r w:rsidRPr="00635C1B">
        <w:rPr>
          <w:rFonts w:cstheme="minorHAnsi"/>
        </w:rPr>
        <w:t xml:space="preserve"> and </w:t>
      </w:r>
      <w:hyperlink r:id="rId14" w:history="1">
        <w:r w:rsidRPr="00635C1B">
          <w:rPr>
            <w:rStyle w:val="Hyperlink"/>
            <w:rFonts w:cstheme="minorHAnsi"/>
          </w:rPr>
          <w:t>RCSLT Accreditation information for programme providers</w:t>
        </w:r>
      </w:hyperlink>
    </w:p>
    <w:sectPr w:rsidR="00E87CAC" w:rsidRPr="00A85644" w:rsidSect="00523D32">
      <w:headerReference w:type="default" r:id="rId15"/>
      <w:footerReference w:type="default" r:id="rId16"/>
      <w:pgSz w:w="16838" w:h="11906" w:orient="landscape"/>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79A94" w14:textId="77777777" w:rsidR="006408C3" w:rsidRDefault="006408C3" w:rsidP="00B36B8B">
      <w:pPr>
        <w:spacing w:after="0" w:line="240" w:lineRule="auto"/>
      </w:pPr>
      <w:r>
        <w:separator/>
      </w:r>
    </w:p>
  </w:endnote>
  <w:endnote w:type="continuationSeparator" w:id="0">
    <w:p w14:paraId="6C5D1104" w14:textId="77777777" w:rsidR="006408C3" w:rsidRDefault="006408C3" w:rsidP="00B36B8B">
      <w:pPr>
        <w:spacing w:after="0" w:line="240" w:lineRule="auto"/>
      </w:pPr>
      <w:r>
        <w:continuationSeparator/>
      </w:r>
    </w:p>
  </w:endnote>
  <w:endnote w:type="continuationNotice" w:id="1">
    <w:p w14:paraId="69725A8F" w14:textId="77777777" w:rsidR="006408C3" w:rsidRDefault="00640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italic">
    <w:altName w:val="Segoe UI"/>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7095117"/>
      <w:docPartObj>
        <w:docPartGallery w:val="Page Numbers (Bottom of Page)"/>
        <w:docPartUnique/>
      </w:docPartObj>
    </w:sdtPr>
    <w:sdtEndPr>
      <w:rPr>
        <w:noProof/>
      </w:rPr>
    </w:sdtEndPr>
    <w:sdtContent>
      <w:p w14:paraId="62821433" w14:textId="52DE78F5" w:rsidR="009A617A" w:rsidRDefault="009A617A" w:rsidP="00B560B8">
        <w:pPr>
          <w:pStyle w:val="Footer"/>
        </w:pPr>
        <w:r>
          <w:t>RCSLT</w:t>
        </w:r>
        <w:r w:rsidR="00C01A0F">
          <w:t xml:space="preserve"> </w:t>
        </w:r>
        <w:r w:rsidR="006B61F1">
          <w:t>A</w:t>
        </w:r>
        <w:r w:rsidR="00C01A0F">
          <w:t>udit</w:t>
        </w:r>
        <w:r w:rsidR="006B61F1">
          <w:t xml:space="preserve"> </w:t>
        </w:r>
        <w:r w:rsidR="00BB162B">
          <w:t>F</w:t>
        </w:r>
        <w:r w:rsidR="006B61F1">
          <w:t>orm</w:t>
        </w:r>
        <w:r w:rsidR="00C01A0F">
          <w:t xml:space="preserve"> July 2023</w:t>
        </w:r>
        <w:r w:rsidR="00C01A0F">
          <w:tab/>
        </w:r>
        <w:r w:rsidR="00C01A0F">
          <w:tab/>
        </w:r>
        <w:r w:rsidR="00C01A0F">
          <w:tab/>
        </w:r>
        <w:r w:rsidR="00C01A0F">
          <w:tab/>
        </w:r>
        <w:r w:rsidR="00C01A0F">
          <w:tab/>
        </w:r>
        <w:r w:rsidR="00C01A0F">
          <w:tab/>
        </w:r>
        <w:r w:rsidR="00C01A0F">
          <w:tab/>
        </w:r>
        <w:r>
          <w:t xml:space="preserve"> </w:t>
        </w:r>
        <w:r w:rsidR="00CD2ECF">
          <w:t xml:space="preserve">                            </w:t>
        </w:r>
        <w:r>
          <w:t>|</w:t>
        </w:r>
        <w:r w:rsidR="00523D32">
          <w:t xml:space="preserve"> </w:t>
        </w:r>
        <w:r>
          <w:fldChar w:fldCharType="begin"/>
        </w:r>
        <w:r>
          <w:instrText xml:space="preserve"> PAGE   \* MERGEFORMAT </w:instrText>
        </w:r>
        <w:r>
          <w:fldChar w:fldCharType="separate"/>
        </w:r>
        <w:r>
          <w:rPr>
            <w:noProof/>
          </w:rPr>
          <w:t>2</w:t>
        </w:r>
        <w:r>
          <w:rPr>
            <w:noProof/>
          </w:rPr>
          <w:fldChar w:fldCharType="end"/>
        </w:r>
        <w:r w:rsidR="00523D32">
          <w:rPr>
            <w:noProof/>
          </w:rPr>
          <w:t xml:space="preserve"> of 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58172" w14:textId="77777777" w:rsidR="006408C3" w:rsidRDefault="006408C3" w:rsidP="00B36B8B">
      <w:pPr>
        <w:spacing w:after="0" w:line="240" w:lineRule="auto"/>
      </w:pPr>
      <w:r>
        <w:separator/>
      </w:r>
    </w:p>
  </w:footnote>
  <w:footnote w:type="continuationSeparator" w:id="0">
    <w:p w14:paraId="4DE20EC7" w14:textId="77777777" w:rsidR="006408C3" w:rsidRDefault="006408C3" w:rsidP="00B36B8B">
      <w:pPr>
        <w:spacing w:after="0" w:line="240" w:lineRule="auto"/>
      </w:pPr>
      <w:r>
        <w:continuationSeparator/>
      </w:r>
    </w:p>
  </w:footnote>
  <w:footnote w:type="continuationNotice" w:id="1">
    <w:p w14:paraId="4B498B65" w14:textId="77777777" w:rsidR="006408C3" w:rsidRDefault="00640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0AA0F" w14:textId="77777777" w:rsidR="009A617A" w:rsidRDefault="009A617A" w:rsidP="00095367">
    <w:pPr>
      <w:spacing w:before="20"/>
      <w:jc w:val="right"/>
    </w:pPr>
    <w:r w:rsidRPr="0037787B">
      <w:rPr>
        <w:noProof/>
        <w:color w:val="102036"/>
      </w:rPr>
      <w:drawing>
        <wp:inline distT="0" distB="0" distL="0" distR="0" wp14:anchorId="756F5B61" wp14:editId="4C1187BB">
          <wp:extent cx="1640840" cy="282575"/>
          <wp:effectExtent l="0" t="0" r="0" b="3175"/>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0840" cy="28257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3D3E"/>
    <w:multiLevelType w:val="multilevel"/>
    <w:tmpl w:val="891C9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2F6726"/>
    <w:multiLevelType w:val="hybridMultilevel"/>
    <w:tmpl w:val="BC768C34"/>
    <w:lvl w:ilvl="0" w:tplc="0809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30B13CD6"/>
    <w:multiLevelType w:val="hybridMultilevel"/>
    <w:tmpl w:val="2AA2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F42B3"/>
    <w:multiLevelType w:val="hybridMultilevel"/>
    <w:tmpl w:val="341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25F43"/>
    <w:multiLevelType w:val="hybridMultilevel"/>
    <w:tmpl w:val="CF8264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8466AB"/>
    <w:multiLevelType w:val="multilevel"/>
    <w:tmpl w:val="15D86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E55397F"/>
    <w:multiLevelType w:val="hybridMultilevel"/>
    <w:tmpl w:val="88604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A08D0"/>
    <w:multiLevelType w:val="hybridMultilevel"/>
    <w:tmpl w:val="7BD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263E8"/>
    <w:multiLevelType w:val="multilevel"/>
    <w:tmpl w:val="22BC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A46C5B"/>
    <w:multiLevelType w:val="hybridMultilevel"/>
    <w:tmpl w:val="5CC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90738"/>
    <w:multiLevelType w:val="hybridMultilevel"/>
    <w:tmpl w:val="4FAE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81236">
    <w:abstractNumId w:val="5"/>
  </w:num>
  <w:num w:numId="2" w16cid:durableId="1856573031">
    <w:abstractNumId w:val="0"/>
  </w:num>
  <w:num w:numId="3" w16cid:durableId="1715691005">
    <w:abstractNumId w:val="8"/>
  </w:num>
  <w:num w:numId="4" w16cid:durableId="1689138557">
    <w:abstractNumId w:val="9"/>
  </w:num>
  <w:num w:numId="5" w16cid:durableId="1033576700">
    <w:abstractNumId w:val="3"/>
  </w:num>
  <w:num w:numId="6" w16cid:durableId="1484354276">
    <w:abstractNumId w:val="7"/>
  </w:num>
  <w:num w:numId="7" w16cid:durableId="332341420">
    <w:abstractNumId w:val="4"/>
  </w:num>
  <w:num w:numId="8" w16cid:durableId="687830005">
    <w:abstractNumId w:val="6"/>
  </w:num>
  <w:num w:numId="9" w16cid:durableId="1177303440">
    <w:abstractNumId w:val="1"/>
  </w:num>
  <w:num w:numId="10" w16cid:durableId="27804321">
    <w:abstractNumId w:val="2"/>
  </w:num>
  <w:num w:numId="11" w16cid:durableId="1329165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32"/>
    <w:rsid w:val="00002225"/>
    <w:rsid w:val="0004122B"/>
    <w:rsid w:val="0006274E"/>
    <w:rsid w:val="00066287"/>
    <w:rsid w:val="00067811"/>
    <w:rsid w:val="00095367"/>
    <w:rsid w:val="000C5484"/>
    <w:rsid w:val="000D0B36"/>
    <w:rsid w:val="000E2E00"/>
    <w:rsid w:val="0010517A"/>
    <w:rsid w:val="00105D7C"/>
    <w:rsid w:val="00115CE6"/>
    <w:rsid w:val="00196CD4"/>
    <w:rsid w:val="001B09E5"/>
    <w:rsid w:val="001C752B"/>
    <w:rsid w:val="001E0257"/>
    <w:rsid w:val="001F2429"/>
    <w:rsid w:val="00214C4F"/>
    <w:rsid w:val="00233135"/>
    <w:rsid w:val="002C3978"/>
    <w:rsid w:val="002E05C9"/>
    <w:rsid w:val="00315B4F"/>
    <w:rsid w:val="00363406"/>
    <w:rsid w:val="0037787B"/>
    <w:rsid w:val="00380054"/>
    <w:rsid w:val="003970D0"/>
    <w:rsid w:val="003A6681"/>
    <w:rsid w:val="003C1C79"/>
    <w:rsid w:val="004151CC"/>
    <w:rsid w:val="004C2B28"/>
    <w:rsid w:val="005012B7"/>
    <w:rsid w:val="005025E9"/>
    <w:rsid w:val="005060F7"/>
    <w:rsid w:val="00523D32"/>
    <w:rsid w:val="00564B4D"/>
    <w:rsid w:val="005C7582"/>
    <w:rsid w:val="005E07F7"/>
    <w:rsid w:val="006408C3"/>
    <w:rsid w:val="00666A86"/>
    <w:rsid w:val="006B61F1"/>
    <w:rsid w:val="00747214"/>
    <w:rsid w:val="00747B1A"/>
    <w:rsid w:val="007626F5"/>
    <w:rsid w:val="007D02C3"/>
    <w:rsid w:val="007F5F8A"/>
    <w:rsid w:val="0080029D"/>
    <w:rsid w:val="008135A1"/>
    <w:rsid w:val="00834FD4"/>
    <w:rsid w:val="00870329"/>
    <w:rsid w:val="008B2362"/>
    <w:rsid w:val="008B6F49"/>
    <w:rsid w:val="008E0E3F"/>
    <w:rsid w:val="008F432F"/>
    <w:rsid w:val="0094678B"/>
    <w:rsid w:val="00966E3A"/>
    <w:rsid w:val="00994BB3"/>
    <w:rsid w:val="009A617A"/>
    <w:rsid w:val="009C34FA"/>
    <w:rsid w:val="009F6285"/>
    <w:rsid w:val="00A02F9C"/>
    <w:rsid w:val="00A4698F"/>
    <w:rsid w:val="00A6521E"/>
    <w:rsid w:val="00A85644"/>
    <w:rsid w:val="00AA19CF"/>
    <w:rsid w:val="00AA2A84"/>
    <w:rsid w:val="00B24BC5"/>
    <w:rsid w:val="00B36B8B"/>
    <w:rsid w:val="00B560B8"/>
    <w:rsid w:val="00B57A30"/>
    <w:rsid w:val="00B60031"/>
    <w:rsid w:val="00BB0223"/>
    <w:rsid w:val="00BB162B"/>
    <w:rsid w:val="00BC1DEE"/>
    <w:rsid w:val="00C01A0F"/>
    <w:rsid w:val="00C86BC7"/>
    <w:rsid w:val="00CC3609"/>
    <w:rsid w:val="00CD2ECF"/>
    <w:rsid w:val="00CD46BF"/>
    <w:rsid w:val="00CF143A"/>
    <w:rsid w:val="00D12BFD"/>
    <w:rsid w:val="00D574FA"/>
    <w:rsid w:val="00DC0B5A"/>
    <w:rsid w:val="00DC3A63"/>
    <w:rsid w:val="00DD2CF7"/>
    <w:rsid w:val="00DF4281"/>
    <w:rsid w:val="00E726A7"/>
    <w:rsid w:val="00E87CAC"/>
    <w:rsid w:val="00EE35EF"/>
    <w:rsid w:val="00EE7951"/>
    <w:rsid w:val="00F97B8C"/>
    <w:rsid w:val="00FE3AA2"/>
    <w:rsid w:val="18B74AC7"/>
    <w:rsid w:val="1B1E5562"/>
    <w:rsid w:val="21731900"/>
    <w:rsid w:val="2951C218"/>
    <w:rsid w:val="2B5D01E5"/>
    <w:rsid w:val="2CB39238"/>
    <w:rsid w:val="362AE84B"/>
    <w:rsid w:val="49C07300"/>
    <w:rsid w:val="4C4ABBB2"/>
    <w:rsid w:val="57412D8E"/>
    <w:rsid w:val="680F6071"/>
    <w:rsid w:val="6B587769"/>
    <w:rsid w:val="7475436A"/>
    <w:rsid w:val="78FE1989"/>
    <w:rsid w:val="7BD3DECB"/>
    <w:rsid w:val="7F0B7F8D"/>
    <w:rsid w:val="7F6F6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6CFA"/>
  <w15:chartTrackingRefBased/>
  <w15:docId w15:val="{E12969C4-09B6-4DA9-9BF4-89DB9EAD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32"/>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B57A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D12BFD"/>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D12BFD"/>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AA2A84"/>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37787B"/>
    <w:pPr>
      <w:tabs>
        <w:tab w:val="right" w:pos="9060"/>
      </w:tabs>
      <w:spacing w:before="240" w:after="340"/>
      <w:ind w:left="200"/>
    </w:pPr>
    <w:rPr>
      <w:noProof/>
      <w:color w:val="102036"/>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B57A30"/>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B57A30"/>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B57A30"/>
    <w:rPr>
      <w:rFonts w:ascii="Open Sans" w:eastAsia="Open Sans" w:hAnsi="Open Sans" w:cs="Open Sans"/>
      <w:sz w:val="20"/>
      <w:szCs w:val="20"/>
    </w:rPr>
  </w:style>
  <w:style w:type="character" w:styleId="UnresolvedMention">
    <w:name w:val="Unresolved Mention"/>
    <w:basedOn w:val="DefaultParagraphFont"/>
    <w:uiPriority w:val="99"/>
    <w:semiHidden/>
    <w:unhideWhenUsed/>
    <w:rsid w:val="003970D0"/>
    <w:rPr>
      <w:color w:val="605E5C"/>
      <w:shd w:val="clear" w:color="auto" w:fill="E1DFDD"/>
    </w:rPr>
  </w:style>
  <w:style w:type="table" w:styleId="TableGrid">
    <w:name w:val="Table Grid"/>
    <w:basedOn w:val="TableNormal"/>
    <w:uiPriority w:val="59"/>
    <w:rsid w:val="00A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4FA"/>
    <w:pPr>
      <w:spacing w:after="0" w:line="240" w:lineRule="auto"/>
    </w:pPr>
    <w:rPr>
      <w:rFonts w:ascii="Open Sans" w:hAnsi="Open Sans" w:cs="Open Sans"/>
      <w:color w:val="231F20"/>
      <w:sz w:val="20"/>
      <w:szCs w:val="20"/>
    </w:rPr>
  </w:style>
  <w:style w:type="character" w:styleId="CommentReference">
    <w:name w:val="annotation reference"/>
    <w:basedOn w:val="DefaultParagraphFont"/>
    <w:uiPriority w:val="99"/>
    <w:semiHidden/>
    <w:unhideWhenUsed/>
    <w:rsid w:val="00196CD4"/>
    <w:rPr>
      <w:sz w:val="16"/>
      <w:szCs w:val="16"/>
    </w:rPr>
  </w:style>
  <w:style w:type="paragraph" w:styleId="CommentText">
    <w:name w:val="annotation text"/>
    <w:basedOn w:val="Normal"/>
    <w:link w:val="CommentTextChar"/>
    <w:uiPriority w:val="99"/>
    <w:unhideWhenUsed/>
    <w:rsid w:val="00196CD4"/>
    <w:pPr>
      <w:spacing w:line="240" w:lineRule="auto"/>
    </w:pPr>
  </w:style>
  <w:style w:type="character" w:customStyle="1" w:styleId="CommentTextChar">
    <w:name w:val="Comment Text Char"/>
    <w:basedOn w:val="DefaultParagraphFont"/>
    <w:link w:val="CommentText"/>
    <w:uiPriority w:val="99"/>
    <w:rsid w:val="00196CD4"/>
    <w:rPr>
      <w:rFonts w:ascii="Open Sans" w:hAnsi="Open Sans" w:cs="Open Sans"/>
      <w:color w:val="231F20"/>
      <w:sz w:val="20"/>
      <w:szCs w:val="20"/>
    </w:rPr>
  </w:style>
  <w:style w:type="paragraph" w:styleId="CommentSubject">
    <w:name w:val="annotation subject"/>
    <w:basedOn w:val="CommentText"/>
    <w:next w:val="CommentText"/>
    <w:link w:val="CommentSubjectChar"/>
    <w:uiPriority w:val="99"/>
    <w:semiHidden/>
    <w:unhideWhenUsed/>
    <w:rsid w:val="00196CD4"/>
    <w:rPr>
      <w:b/>
      <w:bCs/>
    </w:rPr>
  </w:style>
  <w:style w:type="character" w:customStyle="1" w:styleId="CommentSubjectChar">
    <w:name w:val="Comment Subject Char"/>
    <w:basedOn w:val="CommentTextChar"/>
    <w:link w:val="CommentSubject"/>
    <w:uiPriority w:val="99"/>
    <w:semiHidden/>
    <w:rsid w:val="00196CD4"/>
    <w:rPr>
      <w:rFonts w:ascii="Open Sans" w:hAnsi="Open Sans" w:cs="Open Sans"/>
      <w:b/>
      <w:bCs/>
      <w:color w:val="231F20"/>
      <w:sz w:val="20"/>
      <w:szCs w:val="20"/>
    </w:rPr>
  </w:style>
  <w:style w:type="character" w:styleId="Mention">
    <w:name w:val="Mention"/>
    <w:basedOn w:val="DefaultParagraphFont"/>
    <w:uiPriority w:val="99"/>
    <w:unhideWhenUsed/>
    <w:rsid w:val="00196CD4"/>
    <w:rPr>
      <w:color w:val="2B579A"/>
      <w:shd w:val="clear" w:color="auto" w:fill="E1DFDD"/>
    </w:rPr>
  </w:style>
  <w:style w:type="character" w:styleId="FollowedHyperlink">
    <w:name w:val="FollowedHyperlink"/>
    <w:basedOn w:val="DefaultParagraphFont"/>
    <w:uiPriority w:val="99"/>
    <w:semiHidden/>
    <w:unhideWhenUsed/>
    <w:rsid w:val="003C1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slt.org/learning/rcslt-accredi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slt.org/wp-content/uploads/2021/11/RCSLT-Competencies-in-EDS-for-pre-registration-education-and-training-of-SLTs_OCT-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csl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slt.org/learning/rcslt-accreditation/information-for-programme-provid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oore\Documents\Custom%20Office%20Templates\Styles-template-no-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52d7865-7f80-4b4d-9f7e-5617889a55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222117E270524587FC756417F85A13" ma:contentTypeVersion="16" ma:contentTypeDescription="Create a new document." ma:contentTypeScope="" ma:versionID="88783a5675d6df4787cc7e680a7bb55d">
  <xsd:schema xmlns:xsd="http://www.w3.org/2001/XMLSchema" xmlns:xs="http://www.w3.org/2001/XMLSchema" xmlns:p="http://schemas.microsoft.com/office/2006/metadata/properties" xmlns:ns2="752d7865-7f80-4b4d-9f7e-5617889a551d" xmlns:ns3="2742bbb5-d832-4556-9006-8a246a5838e7" xmlns:ns4="e1e76a81-16a8-40f3-82d7-6fd0426f2a09" targetNamespace="http://schemas.microsoft.com/office/2006/metadata/properties" ma:root="true" ma:fieldsID="cd900699b9486a3d6240d048958ec339" ns2:_="" ns3:_="" ns4:_="">
    <xsd:import namespace="752d7865-7f80-4b4d-9f7e-5617889a551d"/>
    <xsd:import namespace="2742bbb5-d832-4556-9006-8a246a5838e7"/>
    <xsd:import namespace="e1e76a81-16a8-40f3-82d7-6fd0426f2a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d7865-7f80-4b4d-9f7e-5617889a5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76a81-16a8-40f3-82d7-6fd0426f2a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93A77-0D05-4422-82CC-EF4D414415AC}">
  <ds:schemaRefs>
    <ds:schemaRef ds:uri="2742bbb5-d832-4556-9006-8a246a5838e7"/>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67064c78-a098-4370-8ba8-8739969ed949"/>
    <ds:schemaRef ds:uri="http://purl.org/dc/terms/"/>
    <ds:schemaRef ds:uri="http://purl.org/dc/elements/1.1/"/>
    <ds:schemaRef ds:uri="82f209e1-9e4f-4f54-a867-3b936c4e8c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1D61AA-41E4-4D4D-8AF0-4DC13948B458}">
  <ds:schemaRefs>
    <ds:schemaRef ds:uri="http://schemas.microsoft.com/sharepoint/v3/contenttype/forms"/>
  </ds:schemaRefs>
</ds:datastoreItem>
</file>

<file path=customXml/itemProps3.xml><?xml version="1.0" encoding="utf-8"?>
<ds:datastoreItem xmlns:ds="http://schemas.openxmlformats.org/officeDocument/2006/customXml" ds:itemID="{135DB8DE-D3D8-49E6-947B-56982522768A}">
  <ds:schemaRefs>
    <ds:schemaRef ds:uri="http://schemas.openxmlformats.org/officeDocument/2006/bibliography"/>
  </ds:schemaRefs>
</ds:datastoreItem>
</file>

<file path=customXml/itemProps4.xml><?xml version="1.0" encoding="utf-8"?>
<ds:datastoreItem xmlns:ds="http://schemas.openxmlformats.org/officeDocument/2006/customXml" ds:itemID="{95768679-3DF3-44DB-9D88-FF40B1271604}"/>
</file>

<file path=docProps/app.xml><?xml version="1.0" encoding="utf-8"?>
<Properties xmlns="http://schemas.openxmlformats.org/officeDocument/2006/extended-properties" xmlns:vt="http://schemas.openxmlformats.org/officeDocument/2006/docPropsVTypes">
  <Template>Styles-template-no-cover.dotx</Template>
  <TotalTime>11</TotalTime>
  <Pages>1</Pages>
  <Words>1541</Words>
  <Characters>8788</Characters>
  <Application>Microsoft Office Word</Application>
  <DocSecurity>4</DocSecurity>
  <Lines>73</Lines>
  <Paragraphs>20</Paragraphs>
  <ScaleCrop>false</ScaleCrop>
  <Company/>
  <LinksUpToDate>false</LinksUpToDate>
  <CharactersWithSpaces>10309</CharactersWithSpaces>
  <SharedDoc>false</SharedDoc>
  <HLinks>
    <vt:vector size="24" baseType="variant">
      <vt:variant>
        <vt:i4>3801142</vt:i4>
      </vt:variant>
      <vt:variant>
        <vt:i4>24</vt:i4>
      </vt:variant>
      <vt:variant>
        <vt:i4>0</vt:i4>
      </vt:variant>
      <vt:variant>
        <vt:i4>5</vt:i4>
      </vt:variant>
      <vt:variant>
        <vt:lpwstr>https://www.rcslt.org/learning/rcslt-accreditation/information-for-programme-providers/</vt:lpwstr>
      </vt:variant>
      <vt:variant>
        <vt:lpwstr/>
      </vt:variant>
      <vt:variant>
        <vt:i4>3145767</vt:i4>
      </vt:variant>
      <vt:variant>
        <vt:i4>21</vt:i4>
      </vt:variant>
      <vt:variant>
        <vt:i4>0</vt:i4>
      </vt:variant>
      <vt:variant>
        <vt:i4>5</vt:i4>
      </vt:variant>
      <vt:variant>
        <vt:lpwstr>https://www.rcslt.org/learning/rcslt-accreditation/</vt:lpwstr>
      </vt:variant>
      <vt:variant>
        <vt:lpwstr/>
      </vt:variant>
      <vt:variant>
        <vt:i4>2949135</vt:i4>
      </vt:variant>
      <vt:variant>
        <vt:i4>18</vt:i4>
      </vt:variant>
      <vt:variant>
        <vt:i4>0</vt:i4>
      </vt:variant>
      <vt:variant>
        <vt:i4>5</vt:i4>
      </vt:variant>
      <vt:variant>
        <vt:lpwstr>https://www.rcslt.org/wp-content/uploads/2021/11/RCSLT-Competencies-in-EDS-for-pre-registration-education-and-training-of-SLTs_OCT-2021.pdf</vt:lpwstr>
      </vt:variant>
      <vt:variant>
        <vt:lpwstr/>
      </vt:variant>
      <vt:variant>
        <vt:i4>8257617</vt:i4>
      </vt:variant>
      <vt:variant>
        <vt:i4>0</vt:i4>
      </vt:variant>
      <vt:variant>
        <vt:i4>0</vt:i4>
      </vt:variant>
      <vt:variant>
        <vt:i4>5</vt:i4>
      </vt:variant>
      <vt:variant>
        <vt:lpwstr>mailto:info@rcslt.org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Moore</dc:creator>
  <cp:keywords/>
  <dc:description/>
  <cp:lastModifiedBy>Anita Foksa</cp:lastModifiedBy>
  <cp:revision>31</cp:revision>
  <dcterms:created xsi:type="dcterms:W3CDTF">2023-06-20T05:20:00Z</dcterms:created>
  <dcterms:modified xsi:type="dcterms:W3CDTF">2023-07-18T00:03:00Z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MediaServiceImageTags">
    <vt:lpwstr/>
  </property>
  <property fmtid="{D5CDD505-2E9C-101B-9397-08002B2CF9AE}" pid="4" name="GrammarlyDocumentId">
    <vt:lpwstr>63417a9be602e58fc3f9494a45e120f791785f7b12f109099a5c5e5e33435999</vt:lpwstr>
  </property>
</Properties>
</file>