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F2BB" w14:textId="3A8569F1" w:rsidR="0015268D" w:rsidRDefault="009266CE" w:rsidP="00667094">
      <w:pPr>
        <w:spacing w:before="240" w:line="276" w:lineRule="auto"/>
        <w:jc w:val="center"/>
        <w:rPr>
          <w:b/>
          <w:bCs/>
          <w:sz w:val="34"/>
          <w:szCs w:val="34"/>
        </w:rPr>
      </w:pPr>
      <w:r w:rsidRPr="1525294E">
        <w:rPr>
          <w:b/>
          <w:bCs/>
          <w:sz w:val="34"/>
          <w:szCs w:val="34"/>
        </w:rPr>
        <w:t>Update of RCSLT</w:t>
      </w:r>
      <w:r w:rsidR="00E41713" w:rsidRPr="1525294E">
        <w:rPr>
          <w:b/>
          <w:bCs/>
          <w:sz w:val="34"/>
          <w:szCs w:val="34"/>
        </w:rPr>
        <w:t xml:space="preserve"> </w:t>
      </w:r>
      <w:r w:rsidR="00913A6A" w:rsidRPr="1525294E">
        <w:rPr>
          <w:b/>
          <w:bCs/>
          <w:sz w:val="34"/>
          <w:szCs w:val="34"/>
        </w:rPr>
        <w:t>guidance</w:t>
      </w:r>
      <w:r w:rsidR="00070F96">
        <w:rPr>
          <w:b/>
          <w:bCs/>
          <w:sz w:val="34"/>
          <w:szCs w:val="34"/>
        </w:rPr>
        <w:t>,</w:t>
      </w:r>
      <w:r w:rsidR="00811B31" w:rsidRPr="1525294E">
        <w:rPr>
          <w:b/>
          <w:bCs/>
          <w:sz w:val="34"/>
          <w:szCs w:val="34"/>
        </w:rPr>
        <w:t xml:space="preserve"> </w:t>
      </w:r>
      <w:r w:rsidR="00667094" w:rsidRPr="1525294E">
        <w:rPr>
          <w:b/>
          <w:bCs/>
          <w:sz w:val="34"/>
          <w:szCs w:val="34"/>
        </w:rPr>
        <w:t>resources,</w:t>
      </w:r>
      <w:r w:rsidR="00070F96">
        <w:rPr>
          <w:b/>
          <w:bCs/>
          <w:sz w:val="34"/>
          <w:szCs w:val="34"/>
        </w:rPr>
        <w:t xml:space="preserve"> and </w:t>
      </w:r>
      <w:r w:rsidR="002E5271">
        <w:rPr>
          <w:b/>
          <w:bCs/>
          <w:sz w:val="34"/>
          <w:szCs w:val="34"/>
        </w:rPr>
        <w:t xml:space="preserve">SLT </w:t>
      </w:r>
      <w:r w:rsidR="00070F96">
        <w:rPr>
          <w:b/>
          <w:bCs/>
          <w:sz w:val="34"/>
          <w:szCs w:val="34"/>
        </w:rPr>
        <w:t>competency framework</w:t>
      </w:r>
      <w:r w:rsidRPr="1525294E">
        <w:rPr>
          <w:b/>
          <w:bCs/>
          <w:sz w:val="34"/>
          <w:szCs w:val="34"/>
        </w:rPr>
        <w:t xml:space="preserve"> for </w:t>
      </w:r>
      <w:r w:rsidR="00667094" w:rsidRPr="00667094">
        <w:rPr>
          <w:b/>
          <w:bCs/>
          <w:color w:val="000000" w:themeColor="text1"/>
          <w:sz w:val="34"/>
          <w:szCs w:val="34"/>
        </w:rPr>
        <w:t>dysphagia/eating, drinking</w:t>
      </w:r>
      <w:r w:rsidR="007F4170">
        <w:rPr>
          <w:b/>
          <w:bCs/>
          <w:color w:val="000000" w:themeColor="text1"/>
          <w:sz w:val="34"/>
          <w:szCs w:val="34"/>
        </w:rPr>
        <w:t>,</w:t>
      </w:r>
      <w:r w:rsidR="00667094" w:rsidRPr="00667094">
        <w:rPr>
          <w:b/>
          <w:bCs/>
          <w:color w:val="000000" w:themeColor="text1"/>
          <w:sz w:val="34"/>
          <w:szCs w:val="34"/>
        </w:rPr>
        <w:t xml:space="preserve"> and swallowing</w:t>
      </w:r>
      <w:r w:rsidR="002E5271">
        <w:rPr>
          <w:b/>
          <w:bCs/>
          <w:color w:val="000000" w:themeColor="text1"/>
          <w:sz w:val="34"/>
          <w:szCs w:val="34"/>
        </w:rPr>
        <w:t xml:space="preserve"> (EDS)</w:t>
      </w:r>
    </w:p>
    <w:p w14:paraId="131B42C5" w14:textId="59BA7817" w:rsidR="00A82BD9" w:rsidRPr="00961A1A" w:rsidRDefault="00555E45" w:rsidP="004233EF">
      <w:pPr>
        <w:spacing w:before="240" w:line="276" w:lineRule="auto"/>
        <w:jc w:val="both"/>
        <w:rPr>
          <w:rFonts w:cstheme="minorHAnsi"/>
          <w:b/>
          <w:sz w:val="24"/>
        </w:rPr>
      </w:pPr>
      <w:r w:rsidRPr="00961A1A">
        <w:rPr>
          <w:rFonts w:cstheme="minorHAnsi"/>
          <w:b/>
          <w:sz w:val="28"/>
        </w:rPr>
        <w:t xml:space="preserve">Further information about </w:t>
      </w:r>
      <w:r w:rsidR="009266CE" w:rsidRPr="00961A1A">
        <w:rPr>
          <w:rFonts w:cstheme="minorHAnsi"/>
          <w:b/>
          <w:sz w:val="28"/>
        </w:rPr>
        <w:t>project roles</w:t>
      </w:r>
    </w:p>
    <w:p w14:paraId="17DD4AB9" w14:textId="77777777" w:rsidR="004C0A38" w:rsidRPr="00961A1A" w:rsidRDefault="004C0A38" w:rsidP="004233EF">
      <w:pPr>
        <w:spacing w:line="276" w:lineRule="auto"/>
        <w:jc w:val="both"/>
        <w:rPr>
          <w:rFonts w:cstheme="minorHAnsi"/>
        </w:rPr>
      </w:pPr>
    </w:p>
    <w:p w14:paraId="1F8855CE" w14:textId="77777777" w:rsidR="00961A1A" w:rsidRPr="0015268D" w:rsidRDefault="00961A1A" w:rsidP="004233EF">
      <w:pPr>
        <w:spacing w:line="276" w:lineRule="auto"/>
        <w:jc w:val="both"/>
        <w:rPr>
          <w:rFonts w:cstheme="minorHAnsi"/>
          <w:b/>
          <w:sz w:val="26"/>
          <w:szCs w:val="26"/>
        </w:rPr>
      </w:pPr>
      <w:r w:rsidRPr="0015268D">
        <w:rPr>
          <w:rFonts w:cstheme="minorHAnsi"/>
          <w:b/>
          <w:sz w:val="26"/>
          <w:szCs w:val="26"/>
        </w:rPr>
        <w:t>This document is split into the following sections:</w:t>
      </w:r>
    </w:p>
    <w:p w14:paraId="4C5074F6" w14:textId="77777777" w:rsidR="0029263D" w:rsidRPr="00811B31" w:rsidRDefault="00E85D2B" w:rsidP="004233EF">
      <w:pPr>
        <w:pStyle w:val="ListParagraph"/>
        <w:numPr>
          <w:ilvl w:val="0"/>
          <w:numId w:val="30"/>
        </w:numPr>
        <w:spacing w:line="276" w:lineRule="auto"/>
        <w:ind w:left="993"/>
        <w:jc w:val="both"/>
        <w:rPr>
          <w:rFonts w:cstheme="minorHAnsi"/>
          <w:color w:val="0000FF" w:themeColor="hyperlink"/>
          <w:sz w:val="24"/>
          <w:szCs w:val="24"/>
          <w:u w:val="single"/>
        </w:rPr>
      </w:pPr>
      <w:hyperlink w:anchor="_Project_aim_and" w:history="1">
        <w:r w:rsidR="0029263D" w:rsidRPr="00811B31">
          <w:rPr>
            <w:rStyle w:val="Hyperlink"/>
            <w:rFonts w:cstheme="minorHAnsi"/>
            <w:sz w:val="24"/>
            <w:szCs w:val="24"/>
          </w:rPr>
          <w:t>Project aim and objectives</w:t>
        </w:r>
      </w:hyperlink>
    </w:p>
    <w:p w14:paraId="45A3D2E4" w14:textId="77777777" w:rsidR="00961A1A" w:rsidRPr="00811B31" w:rsidRDefault="00961A1A" w:rsidP="004233EF">
      <w:pPr>
        <w:pStyle w:val="ListParagraph"/>
        <w:numPr>
          <w:ilvl w:val="0"/>
          <w:numId w:val="30"/>
        </w:numPr>
        <w:spacing w:line="276" w:lineRule="auto"/>
        <w:ind w:left="993"/>
        <w:jc w:val="both"/>
        <w:rPr>
          <w:rStyle w:val="Hyperlink"/>
          <w:sz w:val="24"/>
          <w:szCs w:val="24"/>
        </w:rPr>
      </w:pPr>
      <w:r w:rsidRPr="00811B31">
        <w:rPr>
          <w:sz w:val="24"/>
          <w:szCs w:val="24"/>
        </w:rPr>
        <w:fldChar w:fldCharType="begin"/>
      </w:r>
      <w:r w:rsidR="00A77E28" w:rsidRPr="3E7F4B9D">
        <w:rPr>
          <w:sz w:val="24"/>
          <w:szCs w:val="24"/>
        </w:rPr>
        <w:instrText>HYPERLINK  \l "_Project_context_1"</w:instrText>
      </w:r>
      <w:r w:rsidRPr="00811B31">
        <w:rPr>
          <w:sz w:val="24"/>
          <w:szCs w:val="24"/>
        </w:rPr>
      </w:r>
      <w:r w:rsidRPr="00811B31">
        <w:rPr>
          <w:sz w:val="24"/>
          <w:szCs w:val="24"/>
        </w:rPr>
        <w:fldChar w:fldCharType="separate"/>
      </w:r>
      <w:r w:rsidRPr="3E7F4B9D">
        <w:rPr>
          <w:rStyle w:val="Hyperlink"/>
          <w:sz w:val="24"/>
          <w:szCs w:val="24"/>
        </w:rPr>
        <w:t>Project context</w:t>
      </w:r>
    </w:p>
    <w:p w14:paraId="38DE4048" w14:textId="77777777" w:rsidR="00961A1A" w:rsidRPr="00811B31" w:rsidRDefault="00961A1A" w:rsidP="004233EF">
      <w:pPr>
        <w:pStyle w:val="ListParagraph"/>
        <w:numPr>
          <w:ilvl w:val="0"/>
          <w:numId w:val="30"/>
        </w:numPr>
        <w:spacing w:line="276" w:lineRule="auto"/>
        <w:ind w:left="993"/>
        <w:jc w:val="both"/>
        <w:rPr>
          <w:rFonts w:cstheme="minorHAnsi"/>
          <w:sz w:val="24"/>
          <w:szCs w:val="24"/>
        </w:rPr>
      </w:pPr>
      <w:r w:rsidRPr="00811B31">
        <w:rPr>
          <w:rFonts w:cstheme="minorHAnsi"/>
          <w:sz w:val="24"/>
          <w:szCs w:val="24"/>
        </w:rPr>
        <w:fldChar w:fldCharType="end"/>
      </w:r>
      <w:hyperlink w:anchor="_Roles_and_responsibilities" w:history="1">
        <w:r w:rsidRPr="00811B31">
          <w:rPr>
            <w:rStyle w:val="Hyperlink"/>
            <w:rFonts w:cstheme="minorHAnsi"/>
            <w:sz w:val="24"/>
            <w:szCs w:val="24"/>
          </w:rPr>
          <w:t>Roles and responsibilities</w:t>
        </w:r>
      </w:hyperlink>
    </w:p>
    <w:p w14:paraId="4154E0A0" w14:textId="77777777" w:rsidR="00961A1A" w:rsidRPr="00811B31" w:rsidRDefault="00E85D2B" w:rsidP="004233EF">
      <w:pPr>
        <w:pStyle w:val="ListParagraph"/>
        <w:numPr>
          <w:ilvl w:val="0"/>
          <w:numId w:val="30"/>
        </w:numPr>
        <w:spacing w:line="276" w:lineRule="auto"/>
        <w:ind w:left="993"/>
        <w:jc w:val="both"/>
        <w:rPr>
          <w:rFonts w:cstheme="minorHAnsi"/>
          <w:sz w:val="24"/>
          <w:szCs w:val="24"/>
        </w:rPr>
      </w:pPr>
      <w:hyperlink w:anchor="_Timeframe_and_commitment" w:history="1">
        <w:r w:rsidR="00961A1A" w:rsidRPr="00811B31">
          <w:rPr>
            <w:rStyle w:val="Hyperlink"/>
            <w:rFonts w:cstheme="minorHAnsi"/>
            <w:sz w:val="24"/>
            <w:szCs w:val="24"/>
          </w:rPr>
          <w:t>Timeframe and commitment</w:t>
        </w:r>
      </w:hyperlink>
      <w:r w:rsidR="00961A1A" w:rsidRPr="00811B31">
        <w:rPr>
          <w:rFonts w:cstheme="minorHAnsi"/>
          <w:sz w:val="24"/>
          <w:szCs w:val="24"/>
        </w:rPr>
        <w:t xml:space="preserve"> </w:t>
      </w:r>
    </w:p>
    <w:p w14:paraId="703A2520" w14:textId="77777777" w:rsidR="00961A1A" w:rsidRPr="00811B31" w:rsidRDefault="00E85D2B" w:rsidP="004233EF">
      <w:pPr>
        <w:pStyle w:val="ListParagraph"/>
        <w:numPr>
          <w:ilvl w:val="0"/>
          <w:numId w:val="30"/>
        </w:numPr>
        <w:spacing w:line="276" w:lineRule="auto"/>
        <w:ind w:left="993"/>
        <w:jc w:val="both"/>
        <w:rPr>
          <w:rFonts w:cstheme="minorHAnsi"/>
          <w:sz w:val="24"/>
          <w:szCs w:val="24"/>
        </w:rPr>
      </w:pPr>
      <w:hyperlink w:anchor="_Development_Process" w:history="1">
        <w:r w:rsidR="00961A1A" w:rsidRPr="00811B31">
          <w:rPr>
            <w:rStyle w:val="Hyperlink"/>
            <w:rFonts w:cstheme="minorHAnsi"/>
            <w:sz w:val="24"/>
            <w:szCs w:val="24"/>
          </w:rPr>
          <w:t>Development process</w:t>
        </w:r>
      </w:hyperlink>
    </w:p>
    <w:p w14:paraId="01AF3603" w14:textId="58C22C5D" w:rsidR="00961A1A" w:rsidRPr="00811B31" w:rsidRDefault="00E85D2B" w:rsidP="004233EF">
      <w:pPr>
        <w:pStyle w:val="ListParagraph"/>
        <w:numPr>
          <w:ilvl w:val="0"/>
          <w:numId w:val="30"/>
        </w:numPr>
        <w:spacing w:line="276" w:lineRule="auto"/>
        <w:ind w:left="993"/>
        <w:jc w:val="both"/>
        <w:rPr>
          <w:rFonts w:cstheme="minorHAnsi"/>
          <w:sz w:val="24"/>
          <w:szCs w:val="24"/>
        </w:rPr>
      </w:pPr>
      <w:hyperlink w:anchor="_Application_process" w:history="1">
        <w:r w:rsidR="00961A1A" w:rsidRPr="00811B31">
          <w:rPr>
            <w:rStyle w:val="Hyperlink"/>
            <w:rFonts w:cstheme="minorHAnsi"/>
            <w:sz w:val="24"/>
            <w:szCs w:val="24"/>
          </w:rPr>
          <w:t>Application process</w:t>
        </w:r>
      </w:hyperlink>
      <w:r w:rsidR="00961A1A" w:rsidRPr="00811B31">
        <w:rPr>
          <w:rFonts w:cstheme="minorHAnsi"/>
          <w:sz w:val="24"/>
          <w:szCs w:val="24"/>
        </w:rPr>
        <w:t xml:space="preserve"> </w:t>
      </w:r>
    </w:p>
    <w:p w14:paraId="39B7CE75" w14:textId="77777777" w:rsidR="009266CE" w:rsidRPr="00961A1A" w:rsidRDefault="00A84CDE" w:rsidP="004233EF">
      <w:pPr>
        <w:pStyle w:val="Heading1"/>
        <w:spacing w:line="276" w:lineRule="auto"/>
        <w:jc w:val="both"/>
      </w:pPr>
      <w:bookmarkStart w:id="0" w:name="_Project_aim_and"/>
      <w:bookmarkEnd w:id="0"/>
      <w:r w:rsidRPr="00961A1A">
        <w:t>Project a</w:t>
      </w:r>
      <w:r w:rsidR="009266CE" w:rsidRPr="00961A1A">
        <w:t>im</w:t>
      </w:r>
      <w:r w:rsidR="0029263D">
        <w:t xml:space="preserve"> and objectives </w:t>
      </w:r>
      <w:r w:rsidRPr="00961A1A">
        <w:t xml:space="preserve"> </w:t>
      </w:r>
    </w:p>
    <w:p w14:paraId="5B782F47" w14:textId="77777777" w:rsidR="009266CE" w:rsidRPr="00961A1A" w:rsidRDefault="009266CE" w:rsidP="004233EF">
      <w:pPr>
        <w:spacing w:line="276" w:lineRule="auto"/>
        <w:jc w:val="both"/>
        <w:rPr>
          <w:rFonts w:cstheme="minorHAnsi"/>
        </w:rPr>
      </w:pPr>
    </w:p>
    <w:p w14:paraId="4A44BE93" w14:textId="62E25AB0" w:rsidR="00E01B3A" w:rsidRPr="00E41713" w:rsidRDefault="00E01B3A" w:rsidP="004233EF">
      <w:pPr>
        <w:spacing w:line="276" w:lineRule="auto"/>
        <w:jc w:val="both"/>
        <w:rPr>
          <w:sz w:val="24"/>
          <w:szCs w:val="24"/>
        </w:rPr>
      </w:pPr>
      <w:r w:rsidRPr="3E7F4B9D">
        <w:rPr>
          <w:sz w:val="24"/>
          <w:szCs w:val="24"/>
        </w:rPr>
        <w:t>The aim of this project is to review and update</w:t>
      </w:r>
      <w:r w:rsidR="00052401" w:rsidRPr="3E7F4B9D">
        <w:rPr>
          <w:sz w:val="24"/>
          <w:szCs w:val="24"/>
        </w:rPr>
        <w:t xml:space="preserve"> the</w:t>
      </w:r>
      <w:r w:rsidRPr="3E7F4B9D">
        <w:rPr>
          <w:sz w:val="24"/>
          <w:szCs w:val="24"/>
        </w:rPr>
        <w:t xml:space="preserve"> existing RCSL</w:t>
      </w:r>
      <w:r w:rsidR="00052401" w:rsidRPr="3E7F4B9D">
        <w:rPr>
          <w:sz w:val="24"/>
          <w:szCs w:val="24"/>
        </w:rPr>
        <w:t>T</w:t>
      </w:r>
      <w:r w:rsidR="00016E26" w:rsidRPr="3E7F4B9D">
        <w:rPr>
          <w:sz w:val="24"/>
          <w:szCs w:val="24"/>
        </w:rPr>
        <w:t xml:space="preserve"> guidance</w:t>
      </w:r>
      <w:r w:rsidR="002E5271">
        <w:rPr>
          <w:sz w:val="24"/>
          <w:szCs w:val="24"/>
        </w:rPr>
        <w:t xml:space="preserve">, </w:t>
      </w:r>
      <w:r w:rsidRPr="3E7F4B9D">
        <w:rPr>
          <w:sz w:val="24"/>
          <w:szCs w:val="24"/>
        </w:rPr>
        <w:t>resources</w:t>
      </w:r>
      <w:r w:rsidR="002E5271">
        <w:rPr>
          <w:sz w:val="24"/>
          <w:szCs w:val="24"/>
        </w:rPr>
        <w:t>, and SLT competency framework</w:t>
      </w:r>
      <w:r w:rsidRPr="3E7F4B9D">
        <w:rPr>
          <w:sz w:val="24"/>
          <w:szCs w:val="24"/>
        </w:rPr>
        <w:t xml:space="preserve"> </w:t>
      </w:r>
      <w:r w:rsidR="00052401" w:rsidRPr="3E7F4B9D">
        <w:rPr>
          <w:sz w:val="24"/>
          <w:szCs w:val="24"/>
        </w:rPr>
        <w:t>within</w:t>
      </w:r>
      <w:r w:rsidR="00667094">
        <w:rPr>
          <w:sz w:val="24"/>
          <w:szCs w:val="24"/>
        </w:rPr>
        <w:t xml:space="preserve"> dysphagia/EDS </w:t>
      </w:r>
      <w:r w:rsidRPr="3E7F4B9D">
        <w:rPr>
          <w:sz w:val="24"/>
          <w:szCs w:val="24"/>
        </w:rPr>
        <w:t>and the role of speech and language therapy.</w:t>
      </w:r>
    </w:p>
    <w:p w14:paraId="55B3CE29" w14:textId="6DF8EA89" w:rsidR="00016E26" w:rsidRPr="00E41713" w:rsidRDefault="00016E26" w:rsidP="004233E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190BEBE" w14:textId="77777777" w:rsidR="00016E26" w:rsidRPr="00E41713" w:rsidRDefault="00016E26" w:rsidP="004233EF">
      <w:pPr>
        <w:spacing w:line="276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E41713">
        <w:rPr>
          <w:rFonts w:cstheme="minorHAnsi"/>
          <w:sz w:val="24"/>
          <w:szCs w:val="24"/>
        </w:rPr>
        <w:t>The project objectives and final outputs will be agreed at the first project meeting, but generally will:</w:t>
      </w:r>
    </w:p>
    <w:p w14:paraId="48F24E26" w14:textId="2238BF0A" w:rsidR="00016E26" w:rsidRPr="00E41713" w:rsidRDefault="00016E26" w:rsidP="004233EF">
      <w:pPr>
        <w:pStyle w:val="ListParagraph"/>
        <w:numPr>
          <w:ilvl w:val="0"/>
          <w:numId w:val="33"/>
        </w:numPr>
        <w:spacing w:after="240" w:line="276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3E7F4B9D">
        <w:rPr>
          <w:rFonts w:eastAsia="Times New Roman"/>
          <w:color w:val="000000" w:themeColor="text1"/>
          <w:sz w:val="24"/>
          <w:szCs w:val="24"/>
          <w:lang w:eastAsia="en-GB"/>
        </w:rPr>
        <w:t>provide a ‘one stop shop’ for SLTs to find information on</w:t>
      </w:r>
      <w:r w:rsidR="005432D2">
        <w:rPr>
          <w:rFonts w:eastAsia="Times New Roman"/>
          <w:color w:val="000000" w:themeColor="text1"/>
          <w:sz w:val="24"/>
          <w:szCs w:val="24"/>
          <w:lang w:eastAsia="en-GB"/>
        </w:rPr>
        <w:t xml:space="preserve"> dysphagia/</w:t>
      </w:r>
      <w:proofErr w:type="gramStart"/>
      <w:r w:rsidR="005432D2">
        <w:rPr>
          <w:rFonts w:eastAsia="Times New Roman"/>
          <w:color w:val="000000" w:themeColor="text1"/>
          <w:sz w:val="24"/>
          <w:szCs w:val="24"/>
          <w:lang w:eastAsia="en-GB"/>
        </w:rPr>
        <w:t>EDS</w:t>
      </w:r>
      <w:proofErr w:type="gramEnd"/>
    </w:p>
    <w:p w14:paraId="12ACE5F5" w14:textId="381CA31C" w:rsidR="00016E26" w:rsidRPr="00E41713" w:rsidRDefault="00016E26" w:rsidP="004233EF">
      <w:pPr>
        <w:pStyle w:val="ListParagraph"/>
        <w:numPr>
          <w:ilvl w:val="0"/>
          <w:numId w:val="33"/>
        </w:numPr>
        <w:spacing w:after="240" w:line="276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3E7F4B9D">
        <w:rPr>
          <w:rFonts w:eastAsia="Times New Roman"/>
          <w:color w:val="000000" w:themeColor="text1"/>
          <w:sz w:val="24"/>
          <w:szCs w:val="24"/>
          <w:lang w:eastAsia="en-GB"/>
        </w:rPr>
        <w:t>provide and collate best practice guidance for SLTs working in</w:t>
      </w:r>
      <w:r w:rsidR="005432D2">
        <w:rPr>
          <w:rFonts w:eastAsia="Times New Roman"/>
          <w:color w:val="000000" w:themeColor="text1"/>
          <w:sz w:val="24"/>
          <w:szCs w:val="24"/>
          <w:lang w:eastAsia="en-GB"/>
        </w:rPr>
        <w:t xml:space="preserve"> dysphagia/</w:t>
      </w:r>
      <w:proofErr w:type="gramStart"/>
      <w:r w:rsidR="005432D2">
        <w:rPr>
          <w:rFonts w:eastAsia="Times New Roman"/>
          <w:color w:val="000000" w:themeColor="text1"/>
          <w:sz w:val="24"/>
          <w:szCs w:val="24"/>
          <w:lang w:eastAsia="en-GB"/>
        </w:rPr>
        <w:t>EDS</w:t>
      </w:r>
      <w:proofErr w:type="gramEnd"/>
    </w:p>
    <w:p w14:paraId="0DFE9138" w14:textId="2E869616" w:rsidR="00016E26" w:rsidRPr="00E41713" w:rsidRDefault="00016E26" w:rsidP="004233EF">
      <w:pPr>
        <w:pStyle w:val="ListParagraph"/>
        <w:numPr>
          <w:ilvl w:val="0"/>
          <w:numId w:val="33"/>
        </w:numPr>
        <w:spacing w:after="24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4171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define the role of speech and language therapy within this clinical </w:t>
      </w:r>
      <w:proofErr w:type="gramStart"/>
      <w:r w:rsidR="005432D2">
        <w:rPr>
          <w:rFonts w:eastAsia="Times New Roman" w:cstheme="minorHAnsi"/>
          <w:color w:val="000000"/>
          <w:sz w:val="24"/>
          <w:szCs w:val="24"/>
          <w:lang w:eastAsia="en-GB"/>
        </w:rPr>
        <w:t>area</w:t>
      </w:r>
      <w:proofErr w:type="gramEnd"/>
    </w:p>
    <w:p w14:paraId="7A15C112" w14:textId="6BB22C5C" w:rsidR="00016E26" w:rsidRPr="00E41713" w:rsidRDefault="02DACBBD" w:rsidP="004233EF">
      <w:pPr>
        <w:pStyle w:val="ListParagraph"/>
        <w:numPr>
          <w:ilvl w:val="0"/>
          <w:numId w:val="33"/>
        </w:numPr>
        <w:spacing w:after="240" w:line="276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6EF1BD57">
        <w:rPr>
          <w:rFonts w:eastAsia="Times New Roman"/>
          <w:sz w:val="24"/>
          <w:szCs w:val="24"/>
          <w:lang w:eastAsia="en-GB"/>
        </w:rPr>
        <w:t>identify workforce and requirements</w:t>
      </w:r>
      <w:r w:rsidR="5BD7BABE" w:rsidRPr="6EF1BD57">
        <w:rPr>
          <w:rFonts w:eastAsia="Times New Roman"/>
          <w:sz w:val="24"/>
          <w:szCs w:val="24"/>
          <w:lang w:eastAsia="en-GB"/>
        </w:rPr>
        <w:t xml:space="preserve"> and issues</w:t>
      </w:r>
      <w:r w:rsidRPr="6EF1BD57">
        <w:rPr>
          <w:rFonts w:eastAsia="Times New Roman"/>
          <w:sz w:val="24"/>
          <w:szCs w:val="24"/>
          <w:lang w:eastAsia="en-GB"/>
        </w:rPr>
        <w:t xml:space="preserve"> in this clinical </w:t>
      </w:r>
      <w:proofErr w:type="gramStart"/>
      <w:r w:rsidRPr="6EF1BD57">
        <w:rPr>
          <w:rFonts w:eastAsia="Times New Roman"/>
          <w:sz w:val="24"/>
          <w:szCs w:val="24"/>
          <w:lang w:eastAsia="en-GB"/>
        </w:rPr>
        <w:t>area</w:t>
      </w:r>
      <w:proofErr w:type="gramEnd"/>
    </w:p>
    <w:p w14:paraId="73CF922E" w14:textId="23993245" w:rsidR="00154069" w:rsidRPr="005432D2" w:rsidRDefault="00016E26" w:rsidP="004233EF">
      <w:pPr>
        <w:pStyle w:val="ListParagraph"/>
        <w:numPr>
          <w:ilvl w:val="0"/>
          <w:numId w:val="33"/>
        </w:numPr>
        <w:spacing w:after="240" w:line="276" w:lineRule="auto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E4171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promote the SLTs role within this clinical area to external </w:t>
      </w:r>
      <w:proofErr w:type="gramStart"/>
      <w:r w:rsidRPr="00E41713">
        <w:rPr>
          <w:rFonts w:eastAsia="Times New Roman" w:cstheme="minorHAnsi"/>
          <w:color w:val="000000"/>
          <w:sz w:val="24"/>
          <w:szCs w:val="24"/>
          <w:lang w:eastAsia="en-GB"/>
        </w:rPr>
        <w:t>stakeholders</w:t>
      </w:r>
      <w:proofErr w:type="gramEnd"/>
    </w:p>
    <w:p w14:paraId="234E1B6D" w14:textId="261407D9" w:rsidR="005432D2" w:rsidRPr="00591E07" w:rsidRDefault="00A84FCA" w:rsidP="004233EF">
      <w:pPr>
        <w:pStyle w:val="ListParagraph"/>
        <w:numPr>
          <w:ilvl w:val="0"/>
          <w:numId w:val="33"/>
        </w:numPr>
        <w:spacing w:after="240" w:line="276" w:lineRule="auto"/>
        <w:contextualSpacing/>
        <w:jc w:val="both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produce a dysphagia/EDS competency framework for SLTs</w:t>
      </w:r>
      <w:r w:rsidR="00FC68C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aligns with the professional development </w:t>
      </w:r>
      <w:proofErr w:type="gramStart"/>
      <w:r w:rsidR="00FC68C6">
        <w:rPr>
          <w:rFonts w:eastAsia="Times New Roman" w:cstheme="minorHAnsi"/>
          <w:color w:val="000000"/>
          <w:sz w:val="24"/>
          <w:szCs w:val="24"/>
          <w:lang w:eastAsia="en-GB"/>
        </w:rPr>
        <w:t>framework</w:t>
      </w:r>
      <w:proofErr w:type="gramEnd"/>
    </w:p>
    <w:p w14:paraId="472A440D" w14:textId="77777777" w:rsidR="00591E07" w:rsidRPr="00591E07" w:rsidRDefault="00591E07" w:rsidP="004233EF">
      <w:pPr>
        <w:spacing w:after="240" w:line="276" w:lineRule="auto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14:paraId="33656514" w14:textId="33BDA207" w:rsidR="009266CE" w:rsidRPr="00D27965" w:rsidRDefault="002404D1" w:rsidP="004233EF">
      <w:pPr>
        <w:pStyle w:val="ListParagraph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The development of information</w:t>
      </w:r>
      <w:r w:rsidR="00FC68C6">
        <w:rPr>
          <w:rFonts w:cstheme="minorHAnsi"/>
          <w:sz w:val="24"/>
          <w:szCs w:val="24"/>
        </w:rPr>
        <w:t>,</w:t>
      </w:r>
      <w:r w:rsidRPr="00D27965">
        <w:rPr>
          <w:rFonts w:cstheme="minorHAnsi"/>
          <w:sz w:val="24"/>
          <w:szCs w:val="24"/>
        </w:rPr>
        <w:t xml:space="preserve"> resources </w:t>
      </w:r>
      <w:r w:rsidR="00FC68C6">
        <w:rPr>
          <w:rFonts w:cstheme="minorHAnsi"/>
          <w:sz w:val="24"/>
          <w:szCs w:val="24"/>
        </w:rPr>
        <w:t xml:space="preserve">and framework </w:t>
      </w:r>
      <w:r w:rsidRPr="00D27965">
        <w:rPr>
          <w:rFonts w:cstheme="minorHAnsi"/>
          <w:b/>
          <w:sz w:val="24"/>
          <w:szCs w:val="24"/>
        </w:rPr>
        <w:t xml:space="preserve">for </w:t>
      </w:r>
      <w:r w:rsidR="009266CE" w:rsidRPr="00D27965">
        <w:rPr>
          <w:rFonts w:cstheme="minorHAnsi"/>
          <w:b/>
          <w:sz w:val="24"/>
          <w:szCs w:val="24"/>
        </w:rPr>
        <w:t>speech and language therapists</w:t>
      </w:r>
      <w:r w:rsidR="009266CE" w:rsidRPr="00D27965">
        <w:rPr>
          <w:rFonts w:cstheme="minorHAnsi"/>
          <w:sz w:val="24"/>
          <w:szCs w:val="24"/>
        </w:rPr>
        <w:t xml:space="preserve">, which will: </w:t>
      </w:r>
    </w:p>
    <w:p w14:paraId="53E3726D" w14:textId="28A42A70" w:rsidR="009266CE" w:rsidRPr="00D27965" w:rsidRDefault="57C36D0C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sz w:val="24"/>
          <w:szCs w:val="24"/>
        </w:rPr>
      </w:pPr>
      <w:r w:rsidRPr="6EF1BD57">
        <w:rPr>
          <w:sz w:val="24"/>
          <w:szCs w:val="24"/>
        </w:rPr>
        <w:t>be relevant for all RCSLT members working with</w:t>
      </w:r>
      <w:r w:rsidR="3A3E624F" w:rsidRPr="6EF1BD57">
        <w:rPr>
          <w:sz w:val="24"/>
          <w:szCs w:val="24"/>
        </w:rPr>
        <w:t xml:space="preserve"> children and/or adults </w:t>
      </w:r>
      <w:r w:rsidR="746F77A5" w:rsidRPr="6EF1BD57">
        <w:rPr>
          <w:sz w:val="24"/>
          <w:szCs w:val="24"/>
        </w:rPr>
        <w:t>who have</w:t>
      </w:r>
      <w:r w:rsidR="00FC68C6">
        <w:rPr>
          <w:sz w:val="24"/>
          <w:szCs w:val="24"/>
        </w:rPr>
        <w:t xml:space="preserve"> dysphagia/EDS difficulties</w:t>
      </w:r>
      <w:r w:rsidRPr="6EF1BD57">
        <w:rPr>
          <w:sz w:val="24"/>
          <w:szCs w:val="24"/>
        </w:rPr>
        <w:t>, taking account of</w:t>
      </w:r>
      <w:r w:rsidR="516A0FEB" w:rsidRPr="6EF1BD57">
        <w:rPr>
          <w:sz w:val="24"/>
          <w:szCs w:val="24"/>
        </w:rPr>
        <w:t xml:space="preserve"> different</w:t>
      </w:r>
      <w:r w:rsidRPr="6EF1BD57">
        <w:rPr>
          <w:sz w:val="24"/>
          <w:szCs w:val="24"/>
        </w:rPr>
        <w:t xml:space="preserve">: </w:t>
      </w:r>
    </w:p>
    <w:p w14:paraId="57A9A859" w14:textId="77777777" w:rsidR="009266CE" w:rsidRPr="00D27965" w:rsidRDefault="009266CE" w:rsidP="004233EF">
      <w:pPr>
        <w:pStyle w:val="ListParagraph"/>
        <w:numPr>
          <w:ilvl w:val="2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Geographical areas across the UK</w:t>
      </w:r>
    </w:p>
    <w:p w14:paraId="22AC35A0" w14:textId="77777777" w:rsidR="00B747D4" w:rsidRPr="00D27965" w:rsidRDefault="00B747D4" w:rsidP="004233EF">
      <w:pPr>
        <w:pStyle w:val="ListParagraph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3E7F4B9D">
        <w:rPr>
          <w:sz w:val="24"/>
          <w:szCs w:val="24"/>
        </w:rPr>
        <w:t xml:space="preserve">Employment contexts </w:t>
      </w:r>
    </w:p>
    <w:p w14:paraId="4392060E" w14:textId="124A0D95" w:rsidR="009266CE" w:rsidRPr="00D27965" w:rsidRDefault="1EFA5205" w:rsidP="004233EF">
      <w:pPr>
        <w:pStyle w:val="ListParagraph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6EF1BD57">
        <w:rPr>
          <w:sz w:val="24"/>
          <w:szCs w:val="24"/>
        </w:rPr>
        <w:t>S</w:t>
      </w:r>
      <w:r w:rsidR="57C36D0C" w:rsidRPr="6EF1BD57">
        <w:rPr>
          <w:sz w:val="24"/>
          <w:szCs w:val="24"/>
        </w:rPr>
        <w:t xml:space="preserve">ettings and sectors </w:t>
      </w:r>
    </w:p>
    <w:p w14:paraId="53FF1323" w14:textId="0D3DF4C3" w:rsidR="009266CE" w:rsidRPr="00D27965" w:rsidRDefault="57C36D0C" w:rsidP="004233EF">
      <w:pPr>
        <w:pStyle w:val="ListParagraph"/>
        <w:numPr>
          <w:ilvl w:val="2"/>
          <w:numId w:val="26"/>
        </w:numPr>
        <w:spacing w:line="276" w:lineRule="auto"/>
        <w:jc w:val="both"/>
        <w:rPr>
          <w:sz w:val="24"/>
          <w:szCs w:val="24"/>
        </w:rPr>
      </w:pPr>
      <w:r w:rsidRPr="6EF1BD57">
        <w:rPr>
          <w:sz w:val="24"/>
          <w:szCs w:val="24"/>
        </w:rPr>
        <w:t>Client groups</w:t>
      </w:r>
      <w:r w:rsidR="01188FB1" w:rsidRPr="6EF1BD57">
        <w:rPr>
          <w:sz w:val="24"/>
          <w:szCs w:val="24"/>
        </w:rPr>
        <w:t xml:space="preserve"> </w:t>
      </w:r>
      <w:proofErr w:type="gramStart"/>
      <w:r w:rsidR="01188FB1" w:rsidRPr="6EF1BD57">
        <w:rPr>
          <w:sz w:val="24"/>
          <w:szCs w:val="24"/>
        </w:rPr>
        <w:t>e.g.</w:t>
      </w:r>
      <w:proofErr w:type="gramEnd"/>
      <w:r w:rsidR="01188FB1" w:rsidRPr="6EF1BD57">
        <w:rPr>
          <w:sz w:val="24"/>
          <w:szCs w:val="24"/>
        </w:rPr>
        <w:t xml:space="preserve"> </w:t>
      </w:r>
      <w:r w:rsidR="00846284">
        <w:rPr>
          <w:sz w:val="24"/>
          <w:szCs w:val="24"/>
        </w:rPr>
        <w:t>paediatric, adult neuro</w:t>
      </w:r>
      <w:r w:rsidRPr="6EF1BD57">
        <w:rPr>
          <w:sz w:val="24"/>
          <w:szCs w:val="24"/>
        </w:rPr>
        <w:t xml:space="preserve"> </w:t>
      </w:r>
    </w:p>
    <w:p w14:paraId="7B8E0D90" w14:textId="77777777" w:rsidR="009266CE" w:rsidRPr="00D27965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provide best practice guidance for SLTs</w:t>
      </w:r>
    </w:p>
    <w:p w14:paraId="13AB4414" w14:textId="77777777" w:rsidR="009266CE" w:rsidRPr="00D27965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lastRenderedPageBreak/>
        <w:t xml:space="preserve">support members to understand relevant national guidelines, policy and </w:t>
      </w:r>
      <w:proofErr w:type="gramStart"/>
      <w:r w:rsidRPr="00D27965">
        <w:rPr>
          <w:rFonts w:cstheme="minorHAnsi"/>
          <w:sz w:val="24"/>
          <w:szCs w:val="24"/>
        </w:rPr>
        <w:t>legislation</w:t>
      </w:r>
      <w:proofErr w:type="gramEnd"/>
      <w:r w:rsidRPr="00D27965">
        <w:rPr>
          <w:rFonts w:cstheme="minorHAnsi"/>
          <w:sz w:val="24"/>
          <w:szCs w:val="24"/>
        </w:rPr>
        <w:t xml:space="preserve"> </w:t>
      </w:r>
    </w:p>
    <w:p w14:paraId="2C5F62FF" w14:textId="77777777" w:rsidR="009266CE" w:rsidRPr="00D27965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collate and signpost to relevant learning resources and frameworks</w:t>
      </w:r>
    </w:p>
    <w:p w14:paraId="62659F29" w14:textId="77777777" w:rsidR="009266CE" w:rsidRPr="00D27965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summarise relevant evidence and research</w:t>
      </w:r>
    </w:p>
    <w:p w14:paraId="6F97CF85" w14:textId="77777777" w:rsidR="009266CE" w:rsidRPr="00D27965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support members in raising awareness of the role of speech and language therapy</w:t>
      </w:r>
    </w:p>
    <w:p w14:paraId="2E01032D" w14:textId="77777777" w:rsidR="009266CE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sz w:val="24"/>
          <w:szCs w:val="24"/>
        </w:rPr>
      </w:pPr>
      <w:r w:rsidRPr="6EF1BD57">
        <w:rPr>
          <w:sz w:val="24"/>
          <w:szCs w:val="24"/>
        </w:rPr>
        <w:t xml:space="preserve">support members to influence local decision makers and budget </w:t>
      </w:r>
      <w:proofErr w:type="gramStart"/>
      <w:r w:rsidRPr="6EF1BD57">
        <w:rPr>
          <w:sz w:val="24"/>
          <w:szCs w:val="24"/>
        </w:rPr>
        <w:t>holders</w:t>
      </w:r>
      <w:proofErr w:type="gramEnd"/>
    </w:p>
    <w:p w14:paraId="40A62EFD" w14:textId="6E4DD55C" w:rsidR="006F09A4" w:rsidRPr="00D27965" w:rsidRDefault="006F09A4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 members to map the development of their dysphagia/EDS skills across their </w:t>
      </w:r>
      <w:proofErr w:type="gramStart"/>
      <w:r>
        <w:rPr>
          <w:sz w:val="24"/>
          <w:szCs w:val="24"/>
        </w:rPr>
        <w:t>career</w:t>
      </w:r>
      <w:proofErr w:type="gramEnd"/>
    </w:p>
    <w:p w14:paraId="6A27CEDB" w14:textId="5EE11A45" w:rsidR="6EF1BD57" w:rsidRDefault="6EF1BD57" w:rsidP="6EF1BD57">
      <w:pPr>
        <w:spacing w:line="276" w:lineRule="auto"/>
        <w:rPr>
          <w:sz w:val="24"/>
          <w:szCs w:val="24"/>
        </w:rPr>
      </w:pPr>
    </w:p>
    <w:p w14:paraId="77E39183" w14:textId="77777777" w:rsidR="009266CE" w:rsidRPr="00D27965" w:rsidRDefault="009266CE" w:rsidP="00E41713">
      <w:pPr>
        <w:pStyle w:val="ListParagraph"/>
        <w:spacing w:line="276" w:lineRule="auto"/>
        <w:ind w:left="1440"/>
        <w:rPr>
          <w:rFonts w:cstheme="minorHAnsi"/>
          <w:sz w:val="24"/>
          <w:szCs w:val="24"/>
        </w:rPr>
      </w:pPr>
    </w:p>
    <w:p w14:paraId="70524952" w14:textId="77777777" w:rsidR="009266CE" w:rsidRPr="00D27965" w:rsidRDefault="003310B8" w:rsidP="004233EF">
      <w:pPr>
        <w:pStyle w:val="ListParagraph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 xml:space="preserve">The development of information and resources </w:t>
      </w:r>
      <w:r w:rsidRPr="6EF1BD57">
        <w:rPr>
          <w:b/>
          <w:bCs/>
          <w:sz w:val="24"/>
          <w:szCs w:val="24"/>
        </w:rPr>
        <w:t xml:space="preserve">for </w:t>
      </w:r>
      <w:r w:rsidR="009266CE" w:rsidRPr="6EF1BD57">
        <w:rPr>
          <w:b/>
          <w:bCs/>
          <w:sz w:val="24"/>
          <w:szCs w:val="24"/>
        </w:rPr>
        <w:t>other audiences</w:t>
      </w:r>
      <w:r w:rsidRPr="6EF1BD57">
        <w:rPr>
          <w:sz w:val="24"/>
          <w:szCs w:val="24"/>
        </w:rPr>
        <w:t xml:space="preserve"> found on a </w:t>
      </w:r>
      <w:r w:rsidR="009266CE" w:rsidRPr="6EF1BD57">
        <w:rPr>
          <w:sz w:val="24"/>
          <w:szCs w:val="24"/>
        </w:rPr>
        <w:t>separate we</w:t>
      </w:r>
      <w:r w:rsidRPr="6EF1BD57">
        <w:rPr>
          <w:sz w:val="24"/>
          <w:szCs w:val="24"/>
        </w:rPr>
        <w:t>bpage accessible to non-members</w:t>
      </w:r>
    </w:p>
    <w:p w14:paraId="1FD3BD03" w14:textId="77777777" w:rsidR="009266CE" w:rsidRPr="00D27965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 xml:space="preserve">Audiences </w:t>
      </w:r>
      <w:r w:rsidR="003310B8" w:rsidRPr="6EF1BD57">
        <w:rPr>
          <w:sz w:val="24"/>
          <w:szCs w:val="24"/>
        </w:rPr>
        <w:t xml:space="preserve">may </w:t>
      </w:r>
      <w:r w:rsidRPr="6EF1BD57">
        <w:rPr>
          <w:sz w:val="24"/>
          <w:szCs w:val="24"/>
        </w:rPr>
        <w:t>include</w:t>
      </w:r>
      <w:r w:rsidR="003310B8" w:rsidRPr="6EF1BD57">
        <w:rPr>
          <w:sz w:val="24"/>
          <w:szCs w:val="24"/>
        </w:rPr>
        <w:t>:</w:t>
      </w:r>
      <w:r w:rsidRPr="6EF1BD57">
        <w:rPr>
          <w:sz w:val="24"/>
          <w:szCs w:val="24"/>
        </w:rPr>
        <w:t xml:space="preserve"> </w:t>
      </w:r>
    </w:p>
    <w:p w14:paraId="1906D710" w14:textId="77777777" w:rsidR="009266CE" w:rsidRPr="00D27965" w:rsidRDefault="57C36D0C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sz w:val="24"/>
          <w:szCs w:val="24"/>
        </w:rPr>
      </w:pPr>
      <w:r w:rsidRPr="6EF1BD57">
        <w:rPr>
          <w:sz w:val="24"/>
          <w:szCs w:val="24"/>
        </w:rPr>
        <w:t xml:space="preserve">service users and their families and carers </w:t>
      </w:r>
    </w:p>
    <w:p w14:paraId="3675326A" w14:textId="77777777" w:rsidR="009266CE" w:rsidRPr="00D27965" w:rsidRDefault="009266CE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>local decision makers, budget holders, commissioners</w:t>
      </w:r>
    </w:p>
    <w:p w14:paraId="491BEFCA" w14:textId="77777777" w:rsidR="009266CE" w:rsidRPr="00D27965" w:rsidRDefault="009266CE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>professionals working with speech and language therapists</w:t>
      </w:r>
    </w:p>
    <w:p w14:paraId="4FCAE5B5" w14:textId="77777777" w:rsidR="009266CE" w:rsidRPr="00D27965" w:rsidRDefault="009266CE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>general public</w:t>
      </w:r>
    </w:p>
    <w:p w14:paraId="35DB3BFA" w14:textId="77777777" w:rsidR="009266CE" w:rsidRPr="00D27965" w:rsidRDefault="009266CE" w:rsidP="004233EF">
      <w:pPr>
        <w:pStyle w:val="ListParagraph"/>
        <w:numPr>
          <w:ilvl w:val="1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 xml:space="preserve">Types of information </w:t>
      </w:r>
      <w:r w:rsidRPr="6EF1BD57">
        <w:rPr>
          <w:sz w:val="24"/>
          <w:szCs w:val="24"/>
          <w:u w:val="single"/>
        </w:rPr>
        <w:t>may include</w:t>
      </w:r>
      <w:r w:rsidRPr="6EF1BD57">
        <w:rPr>
          <w:sz w:val="24"/>
          <w:szCs w:val="24"/>
        </w:rPr>
        <w:t>:</w:t>
      </w:r>
    </w:p>
    <w:p w14:paraId="3698BCE3" w14:textId="77777777" w:rsidR="009266CE" w:rsidRPr="00D27965" w:rsidRDefault="009266CE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>FAQs for the general public, service users and their family and carers</w:t>
      </w:r>
    </w:p>
    <w:p w14:paraId="1C932CDB" w14:textId="77777777" w:rsidR="009266CE" w:rsidRPr="00D27965" w:rsidRDefault="009266CE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 xml:space="preserve">position statement </w:t>
      </w:r>
    </w:p>
    <w:p w14:paraId="552C7F9C" w14:textId="77777777" w:rsidR="009266CE" w:rsidRPr="00D27965" w:rsidRDefault="009266CE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 xml:space="preserve">factsheet </w:t>
      </w:r>
    </w:p>
    <w:p w14:paraId="27286A67" w14:textId="77777777" w:rsidR="00A84CDE" w:rsidRPr="00D27965" w:rsidRDefault="00A84CDE" w:rsidP="004233EF">
      <w:pPr>
        <w:pStyle w:val="ListParagraph"/>
        <w:numPr>
          <w:ilvl w:val="2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6EF1BD57">
        <w:rPr>
          <w:sz w:val="24"/>
          <w:szCs w:val="24"/>
        </w:rPr>
        <w:t>signposting to useful websites and resources</w:t>
      </w:r>
    </w:p>
    <w:p w14:paraId="4C9BD4EC" w14:textId="77777777" w:rsidR="0029263D" w:rsidRPr="00D27965" w:rsidRDefault="0029263D" w:rsidP="004233E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9697B4D" w14:textId="68BA5B3B" w:rsidR="00591E07" w:rsidRPr="003E5113" w:rsidRDefault="00403938" w:rsidP="003E5113">
      <w:p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At the end of this work the Lead Author and Supporting Authors will be invited to highlight any gaps identified and opportunities for further work.</w:t>
      </w:r>
    </w:p>
    <w:p w14:paraId="3754672A" w14:textId="77777777" w:rsidR="006867AA" w:rsidRDefault="006867AA" w:rsidP="00340AF1">
      <w:pPr>
        <w:spacing w:line="276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51DCB581" w14:textId="0538829D" w:rsidR="001B2529" w:rsidRDefault="003E5113" w:rsidP="004233EF">
      <w:pPr>
        <w:spacing w:line="276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The working g</w:t>
      </w:r>
      <w:r w:rsidR="00C93F49" w:rsidRPr="0015268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roup 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will</w:t>
      </w:r>
      <w:r w:rsidR="00C93F49" w:rsidRPr="0015268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review and update the following</w:t>
      </w:r>
      <w:bookmarkStart w:id="1" w:name="_Hlk98171354"/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:</w:t>
      </w:r>
    </w:p>
    <w:p w14:paraId="4C75FE40" w14:textId="77777777" w:rsidR="00A5161A" w:rsidRDefault="00A5161A" w:rsidP="004233EF">
      <w:pPr>
        <w:spacing w:line="276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bookmarkEnd w:id="1"/>
    <w:p w14:paraId="76432BA3" w14:textId="29EA9662" w:rsidR="3E7F4B9D" w:rsidRDefault="00B0624B" w:rsidP="004233EF">
      <w:pPr>
        <w:shd w:val="clear" w:color="auto" w:fill="FFFFFF" w:themeFill="background1"/>
        <w:spacing w:line="276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Dysphagia guidance - </w:t>
      </w:r>
      <w:hyperlink r:id="rId11" w:history="1">
        <w:r w:rsidR="00251BF9" w:rsidRPr="0032453D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https://www.rcslt.org/members/clinical-guidance/dysphagia/dysphagia-guidance/</w:t>
        </w:r>
      </w:hyperlink>
    </w:p>
    <w:p w14:paraId="44C57C05" w14:textId="0B5DB6BC" w:rsidR="00251BF9" w:rsidRDefault="00251BF9" w:rsidP="004233EF">
      <w:pPr>
        <w:shd w:val="clear" w:color="auto" w:fill="FFFFFF" w:themeFill="background1"/>
        <w:spacing w:line="276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Dysphagia learning - </w:t>
      </w:r>
      <w:hyperlink r:id="rId12" w:history="1">
        <w:r w:rsidRPr="0032453D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https://www.rcslt.org/members/clinical-guidance/dysphagia/dysphagia-learning/</w:t>
        </w:r>
      </w:hyperlink>
    </w:p>
    <w:p w14:paraId="741085C5" w14:textId="387A02B6" w:rsidR="00251BF9" w:rsidRDefault="00E32E1E" w:rsidP="004233EF">
      <w:pPr>
        <w:shd w:val="clear" w:color="auto" w:fill="FFFFFF" w:themeFill="background1"/>
        <w:spacing w:line="276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Dysphagia influencing - </w:t>
      </w:r>
      <w:hyperlink r:id="rId13" w:history="1">
        <w:r w:rsidRPr="0032453D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https://www.rcslt.org/members/clinical-guidance/dysphagia/dysphagia-influencing/</w:t>
        </w:r>
      </w:hyperlink>
    </w:p>
    <w:p w14:paraId="65D0DC72" w14:textId="51C72550" w:rsidR="00E32E1E" w:rsidRDefault="007E472C" w:rsidP="004233EF">
      <w:pPr>
        <w:shd w:val="clear" w:color="auto" w:fill="FFFFFF" w:themeFill="background1"/>
        <w:spacing w:line="276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Dysphagia factsheet - </w:t>
      </w:r>
      <w:hyperlink r:id="rId14" w:history="1">
        <w:r w:rsidR="00D74264" w:rsidRPr="0032453D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https://www.rcslt.org/wp-content/uploads/media/Project/RCSLT/dysphagia-factsheet-2016.pdf</w:t>
        </w:r>
      </w:hyperlink>
    </w:p>
    <w:p w14:paraId="3BD19F5F" w14:textId="713C00B2" w:rsidR="00D74264" w:rsidRDefault="00D74264" w:rsidP="004233EF">
      <w:pPr>
        <w:shd w:val="clear" w:color="auto" w:fill="FFFFFF" w:themeFill="background1"/>
        <w:spacing w:line="276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2014 Dysphagia competencies - </w:t>
      </w:r>
      <w:hyperlink r:id="rId15" w:history="1">
        <w:r w:rsidR="008E2CB8" w:rsidRPr="0032453D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https://www.rcslt.org/wp-content/uploads/media/dysphagia-training-and-competency-framework-2014-pdf.pdf</w:t>
        </w:r>
      </w:hyperlink>
    </w:p>
    <w:p w14:paraId="6233BCF3" w14:textId="77777777" w:rsidR="008E2CB8" w:rsidRDefault="008E2CB8" w:rsidP="004233EF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</w:p>
    <w:p w14:paraId="7C3047A1" w14:textId="77777777" w:rsidR="00F91506" w:rsidRPr="00F91506" w:rsidRDefault="00F91506" w:rsidP="004233EF">
      <w:pPr>
        <w:shd w:val="clear" w:color="auto" w:fill="FFFFFF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CCC2029" w14:textId="77777777" w:rsidR="0029263D" w:rsidRPr="0015268D" w:rsidRDefault="0029263D" w:rsidP="004233E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685378E" w14:textId="6E3D9D93" w:rsidR="00924AF1" w:rsidRPr="005C00BD" w:rsidRDefault="00403938" w:rsidP="004233EF">
      <w:pPr>
        <w:spacing w:line="276" w:lineRule="auto"/>
        <w:jc w:val="both"/>
        <w:rPr>
          <w:b/>
          <w:bCs/>
          <w:sz w:val="28"/>
          <w:szCs w:val="28"/>
        </w:rPr>
      </w:pPr>
      <w:bookmarkStart w:id="2" w:name="_Project_context"/>
      <w:bookmarkStart w:id="3" w:name="_Project_context_1"/>
      <w:bookmarkEnd w:id="2"/>
      <w:bookmarkEnd w:id="3"/>
      <w:r w:rsidRPr="3E7F4B9D">
        <w:rPr>
          <w:b/>
          <w:bCs/>
          <w:sz w:val="28"/>
          <w:szCs w:val="28"/>
        </w:rPr>
        <w:t>Project c</w:t>
      </w:r>
      <w:r w:rsidR="00924AF1" w:rsidRPr="3E7F4B9D">
        <w:rPr>
          <w:b/>
          <w:bCs/>
          <w:sz w:val="28"/>
          <w:szCs w:val="28"/>
        </w:rPr>
        <w:t>ontext</w:t>
      </w:r>
    </w:p>
    <w:p w14:paraId="7FB124D0" w14:textId="77777777" w:rsidR="00403938" w:rsidRPr="00961A1A" w:rsidRDefault="00403938" w:rsidP="004233EF">
      <w:pPr>
        <w:spacing w:line="276" w:lineRule="auto"/>
        <w:jc w:val="both"/>
        <w:rPr>
          <w:rFonts w:cstheme="minorHAnsi"/>
        </w:rPr>
      </w:pPr>
    </w:p>
    <w:p w14:paraId="49DE44C9" w14:textId="2B78A7B3" w:rsidR="003310B8" w:rsidRPr="00D27965" w:rsidRDefault="00403938" w:rsidP="004233EF">
      <w:pPr>
        <w:pStyle w:val="NoSpacing"/>
        <w:spacing w:line="276" w:lineRule="auto"/>
        <w:jc w:val="both"/>
        <w:rPr>
          <w:sz w:val="24"/>
          <w:szCs w:val="24"/>
        </w:rPr>
      </w:pPr>
      <w:r w:rsidRPr="3E7F4B9D">
        <w:rPr>
          <w:sz w:val="24"/>
          <w:szCs w:val="24"/>
        </w:rPr>
        <w:t>You can find the</w:t>
      </w:r>
      <w:r w:rsidR="00904003" w:rsidRPr="3E7F4B9D">
        <w:rPr>
          <w:sz w:val="24"/>
          <w:szCs w:val="24"/>
        </w:rPr>
        <w:t xml:space="preserve"> existing</w:t>
      </w:r>
      <w:r w:rsidRPr="3E7F4B9D">
        <w:rPr>
          <w:sz w:val="24"/>
          <w:szCs w:val="24"/>
        </w:rPr>
        <w:t xml:space="preserve"> </w:t>
      </w:r>
      <w:r w:rsidR="00A77E28" w:rsidRPr="3E7F4B9D">
        <w:rPr>
          <w:sz w:val="24"/>
          <w:szCs w:val="24"/>
        </w:rPr>
        <w:t>information on</w:t>
      </w:r>
      <w:r w:rsidR="000C4141">
        <w:rPr>
          <w:sz w:val="24"/>
          <w:szCs w:val="24"/>
        </w:rPr>
        <w:t xml:space="preserve"> dysphagia/EDS</w:t>
      </w:r>
      <w:r w:rsidR="00A77E28" w:rsidRPr="00666878">
        <w:rPr>
          <w:color w:val="FF0000"/>
          <w:sz w:val="24"/>
          <w:szCs w:val="24"/>
        </w:rPr>
        <w:t xml:space="preserve"> </w:t>
      </w:r>
      <w:r w:rsidRPr="3E7F4B9D">
        <w:rPr>
          <w:sz w:val="24"/>
          <w:szCs w:val="24"/>
        </w:rPr>
        <w:t>in the</w:t>
      </w:r>
      <w:r w:rsidR="00924AF1" w:rsidRPr="3E7F4B9D">
        <w:rPr>
          <w:sz w:val="24"/>
          <w:szCs w:val="24"/>
        </w:rPr>
        <w:t xml:space="preserve"> Clinical Guidance A-Z</w:t>
      </w:r>
      <w:r w:rsidRPr="3E7F4B9D">
        <w:rPr>
          <w:sz w:val="24"/>
          <w:szCs w:val="24"/>
        </w:rPr>
        <w:t xml:space="preserve"> list</w:t>
      </w:r>
      <w:r w:rsidR="003310B8" w:rsidRPr="3E7F4B9D">
        <w:rPr>
          <w:sz w:val="24"/>
          <w:szCs w:val="24"/>
        </w:rPr>
        <w:t xml:space="preserve"> </w:t>
      </w:r>
      <w:r w:rsidR="00B747D4" w:rsidRPr="3E7F4B9D">
        <w:rPr>
          <w:sz w:val="24"/>
          <w:szCs w:val="24"/>
        </w:rPr>
        <w:t xml:space="preserve">on the RCSLT website </w:t>
      </w:r>
      <w:hyperlink r:id="rId16">
        <w:r w:rsidR="003310B8" w:rsidRPr="3E7F4B9D">
          <w:rPr>
            <w:rStyle w:val="Hyperlink"/>
            <w:sz w:val="24"/>
            <w:szCs w:val="24"/>
          </w:rPr>
          <w:t>https://www.rcslt.org/members/clinical-guidance</w:t>
        </w:r>
      </w:hyperlink>
      <w:r w:rsidR="003310B8" w:rsidRPr="3E7F4B9D">
        <w:rPr>
          <w:sz w:val="24"/>
          <w:szCs w:val="24"/>
        </w:rPr>
        <w:t xml:space="preserve">  </w:t>
      </w:r>
    </w:p>
    <w:p w14:paraId="6F01AB5C" w14:textId="77777777" w:rsidR="003310B8" w:rsidRPr="00D27965" w:rsidRDefault="003310B8" w:rsidP="004233EF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14:paraId="2E17C82F" w14:textId="77777777" w:rsidR="003310B8" w:rsidRPr="00D27965" w:rsidRDefault="00B747D4" w:rsidP="004233EF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To navigate to this page</w:t>
      </w:r>
      <w:r w:rsidR="003310B8" w:rsidRPr="00D27965">
        <w:rPr>
          <w:rFonts w:cstheme="minorHAnsi"/>
          <w:sz w:val="24"/>
          <w:szCs w:val="24"/>
        </w:rPr>
        <w:t>, go to ‘menu’, and then ‘guidance’</w:t>
      </w:r>
      <w:r w:rsidRPr="00D27965">
        <w:rPr>
          <w:rFonts w:cstheme="minorHAnsi"/>
          <w:sz w:val="24"/>
          <w:szCs w:val="24"/>
        </w:rPr>
        <w:t xml:space="preserve"> then ‘clinical guidance</w:t>
      </w:r>
      <w:r w:rsidR="001C6D6A" w:rsidRPr="00D27965">
        <w:rPr>
          <w:rFonts w:cstheme="minorHAnsi"/>
          <w:sz w:val="24"/>
          <w:szCs w:val="24"/>
        </w:rPr>
        <w:t>’</w:t>
      </w:r>
      <w:r w:rsidR="003310B8" w:rsidRPr="00D27965">
        <w:rPr>
          <w:rFonts w:cstheme="minorHAnsi"/>
          <w:sz w:val="24"/>
          <w:szCs w:val="24"/>
        </w:rPr>
        <w:t xml:space="preserve">.  You will need to be logged in to the website to see this content.  If you have any difficulty logging in, please email </w:t>
      </w:r>
      <w:hyperlink r:id="rId17" w:history="1">
        <w:r w:rsidR="003310B8" w:rsidRPr="00D27965">
          <w:rPr>
            <w:rStyle w:val="Hyperlink"/>
            <w:rFonts w:cstheme="minorHAnsi"/>
            <w:sz w:val="24"/>
            <w:szCs w:val="24"/>
          </w:rPr>
          <w:t>info@rcslt.org</w:t>
        </w:r>
      </w:hyperlink>
      <w:r w:rsidR="003310B8" w:rsidRPr="00D27965">
        <w:rPr>
          <w:rFonts w:cstheme="minorHAnsi"/>
          <w:sz w:val="24"/>
          <w:szCs w:val="24"/>
        </w:rPr>
        <w:t>.</w:t>
      </w:r>
    </w:p>
    <w:p w14:paraId="61676BF1" w14:textId="77777777" w:rsidR="00924AF1" w:rsidRPr="00D27965" w:rsidRDefault="00924AF1" w:rsidP="004233E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7A4F795" w14:textId="7FD4CC2C" w:rsidR="00924AF1" w:rsidRPr="00D27965" w:rsidRDefault="00924AF1" w:rsidP="004233EF">
      <w:p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 xml:space="preserve">This </w:t>
      </w:r>
      <w:r w:rsidR="00904003">
        <w:rPr>
          <w:rFonts w:cstheme="minorHAnsi"/>
          <w:sz w:val="24"/>
          <w:szCs w:val="24"/>
        </w:rPr>
        <w:t xml:space="preserve">existing </w:t>
      </w:r>
      <w:r w:rsidRPr="00D27965">
        <w:rPr>
          <w:rFonts w:cstheme="minorHAnsi"/>
          <w:sz w:val="24"/>
          <w:szCs w:val="24"/>
        </w:rPr>
        <w:t xml:space="preserve">information </w:t>
      </w:r>
      <w:r w:rsidRPr="00D27965">
        <w:rPr>
          <w:rFonts w:cstheme="minorHAnsi"/>
          <w:sz w:val="24"/>
          <w:szCs w:val="24"/>
          <w:u w:val="single"/>
        </w:rPr>
        <w:t xml:space="preserve">supersedes </w:t>
      </w:r>
      <w:r w:rsidR="00403938" w:rsidRPr="00D27965">
        <w:rPr>
          <w:rFonts w:cstheme="minorHAnsi"/>
          <w:sz w:val="24"/>
          <w:szCs w:val="24"/>
          <w:u w:val="single"/>
        </w:rPr>
        <w:t>any clinical information</w:t>
      </w:r>
      <w:r w:rsidR="00403938" w:rsidRPr="00D27965">
        <w:rPr>
          <w:rFonts w:cstheme="minorHAnsi"/>
          <w:sz w:val="24"/>
          <w:szCs w:val="24"/>
        </w:rPr>
        <w:t xml:space="preserve"> previously found in the following </w:t>
      </w:r>
      <w:r w:rsidR="001C6D6A" w:rsidRPr="00D27965">
        <w:rPr>
          <w:rFonts w:cstheme="minorHAnsi"/>
          <w:sz w:val="24"/>
          <w:szCs w:val="24"/>
        </w:rPr>
        <w:t xml:space="preserve">outdated </w:t>
      </w:r>
      <w:r w:rsidR="00403938" w:rsidRPr="00D27965">
        <w:rPr>
          <w:rFonts w:cstheme="minorHAnsi"/>
          <w:sz w:val="24"/>
          <w:szCs w:val="24"/>
        </w:rPr>
        <w:t>publications:</w:t>
      </w:r>
    </w:p>
    <w:p w14:paraId="6EBAF2B5" w14:textId="77777777" w:rsidR="009054AD" w:rsidRPr="00D27965" w:rsidRDefault="009054AD" w:rsidP="004233EF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Clinical Guidelines (RCSLT, 2005)</w:t>
      </w:r>
    </w:p>
    <w:p w14:paraId="14FDF2F5" w14:textId="77777777" w:rsidR="00403938" w:rsidRPr="00D27965" w:rsidRDefault="00403938" w:rsidP="004233EF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Communicating Quality 3</w:t>
      </w:r>
      <w:r w:rsidR="00961A1A" w:rsidRPr="00D27965">
        <w:rPr>
          <w:rFonts w:cstheme="minorHAnsi"/>
          <w:sz w:val="24"/>
          <w:szCs w:val="24"/>
        </w:rPr>
        <w:t xml:space="preserve"> (RCSLT, 2006)</w:t>
      </w:r>
    </w:p>
    <w:p w14:paraId="6D5E5560" w14:textId="77777777" w:rsidR="00403938" w:rsidRPr="00D27965" w:rsidRDefault="00403938" w:rsidP="004233EF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Resource manual for commissioners</w:t>
      </w:r>
      <w:r w:rsidR="009054AD" w:rsidRPr="00D27965">
        <w:rPr>
          <w:rFonts w:cstheme="minorHAnsi"/>
          <w:sz w:val="24"/>
          <w:szCs w:val="24"/>
        </w:rPr>
        <w:t xml:space="preserve"> (RCSLT, 2009)</w:t>
      </w:r>
    </w:p>
    <w:p w14:paraId="56FE42CD" w14:textId="77777777" w:rsidR="00403938" w:rsidRPr="00D27965" w:rsidRDefault="00403938" w:rsidP="004233E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355A748" w14:textId="77777777" w:rsidR="003310B8" w:rsidRPr="00D27965" w:rsidRDefault="003310B8" w:rsidP="004233EF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sz w:val="24"/>
          <w:szCs w:val="24"/>
        </w:rPr>
        <w:t>All clinical information sho</w:t>
      </w:r>
      <w:r w:rsidR="001C6D6A" w:rsidRPr="00D27965">
        <w:rPr>
          <w:rFonts w:cstheme="minorHAnsi"/>
          <w:sz w:val="24"/>
          <w:szCs w:val="24"/>
        </w:rPr>
        <w:t xml:space="preserve">uld be read in conjunction with </w:t>
      </w:r>
      <w:r w:rsidRPr="00D27965">
        <w:rPr>
          <w:rFonts w:cstheme="minorHAnsi"/>
          <w:sz w:val="24"/>
          <w:szCs w:val="24"/>
        </w:rPr>
        <w:t>other RCSLT guidance:</w:t>
      </w:r>
    </w:p>
    <w:p w14:paraId="37FF7C2E" w14:textId="77777777" w:rsidR="003310B8" w:rsidRPr="00D27965" w:rsidRDefault="003310B8" w:rsidP="004233EF">
      <w:pPr>
        <w:pStyle w:val="NoSpacing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b/>
          <w:sz w:val="24"/>
          <w:szCs w:val="24"/>
        </w:rPr>
        <w:t>Clinical Guidance</w:t>
      </w:r>
      <w:r w:rsidRPr="00D27965">
        <w:rPr>
          <w:rFonts w:cstheme="minorHAnsi"/>
          <w:sz w:val="24"/>
          <w:szCs w:val="24"/>
        </w:rPr>
        <w:t xml:space="preserve"> – where you’ll find guidance, learning, evidence and influencing information around a range of clinical topics: </w:t>
      </w:r>
      <w:hyperlink r:id="rId18" w:history="1">
        <w:r w:rsidRPr="00D27965">
          <w:rPr>
            <w:rStyle w:val="Hyperlink"/>
            <w:rFonts w:cstheme="minorHAnsi"/>
            <w:sz w:val="24"/>
            <w:szCs w:val="24"/>
          </w:rPr>
          <w:t>https://www.rcslt.org/members/clinical-guidance</w:t>
        </w:r>
      </w:hyperlink>
      <w:r w:rsidRPr="00D27965">
        <w:rPr>
          <w:rFonts w:cstheme="minorHAnsi"/>
          <w:sz w:val="24"/>
          <w:szCs w:val="24"/>
        </w:rPr>
        <w:t xml:space="preserve"> </w:t>
      </w:r>
    </w:p>
    <w:p w14:paraId="5F4BB079" w14:textId="77777777" w:rsidR="003310B8" w:rsidRPr="00D27965" w:rsidRDefault="003310B8" w:rsidP="004233EF">
      <w:pPr>
        <w:pStyle w:val="NoSpacing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b/>
          <w:sz w:val="24"/>
          <w:szCs w:val="24"/>
        </w:rPr>
        <w:t>Delivering Quality Services</w:t>
      </w:r>
      <w:r w:rsidRPr="00D27965">
        <w:rPr>
          <w:rFonts w:cstheme="minorHAnsi"/>
          <w:sz w:val="24"/>
          <w:szCs w:val="24"/>
        </w:rPr>
        <w:t xml:space="preserve"> – where you’ll find guidance around a range of topics to support SLTs to deliver quality services: </w:t>
      </w:r>
      <w:hyperlink r:id="rId19" w:history="1">
        <w:r w:rsidRPr="00D27965">
          <w:rPr>
            <w:rStyle w:val="Hyperlink"/>
            <w:rFonts w:cstheme="minorHAnsi"/>
            <w:sz w:val="24"/>
            <w:szCs w:val="24"/>
          </w:rPr>
          <w:t>https://www.rcslt.org/members/delivering-quality-services</w:t>
        </w:r>
      </w:hyperlink>
    </w:p>
    <w:p w14:paraId="75BE01E6" w14:textId="6B06B8A5" w:rsidR="003310B8" w:rsidRPr="00D27965" w:rsidRDefault="0009338E" w:rsidP="004233EF">
      <w:pPr>
        <w:pStyle w:val="NoSpacing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the HCPC Standards </w:t>
      </w:r>
      <w:r w:rsidR="003310B8" w:rsidRPr="00D27965">
        <w:rPr>
          <w:rFonts w:cstheme="minorHAnsi"/>
          <w:sz w:val="24"/>
          <w:szCs w:val="24"/>
        </w:rPr>
        <w:t xml:space="preserve">– where you’ll find guidance to help SLTs meet the HCPC regulatory standards: </w:t>
      </w:r>
      <w:hyperlink r:id="rId20" w:history="1">
        <w:r w:rsidRPr="0009338E">
          <w:rPr>
            <w:rStyle w:val="Hyperlink"/>
            <w:sz w:val="24"/>
            <w:szCs w:val="24"/>
          </w:rPr>
          <w:t>https://www.rcslt.org/members/delivering-quality-services/meeting-the-hcpc-standards-guidance/</w:t>
        </w:r>
      </w:hyperlink>
      <w:r w:rsidRPr="0009338E">
        <w:rPr>
          <w:sz w:val="24"/>
          <w:szCs w:val="24"/>
        </w:rPr>
        <w:t xml:space="preserve"> </w:t>
      </w:r>
    </w:p>
    <w:p w14:paraId="155BBCA2" w14:textId="77777777" w:rsidR="003310B8" w:rsidRPr="00D27965" w:rsidRDefault="003310B8" w:rsidP="004233EF">
      <w:pPr>
        <w:pStyle w:val="NoSpacing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27965">
        <w:rPr>
          <w:rFonts w:cstheme="minorHAnsi"/>
          <w:b/>
          <w:sz w:val="24"/>
          <w:szCs w:val="24"/>
        </w:rPr>
        <w:t>Settings</w:t>
      </w:r>
      <w:r w:rsidRPr="00D27965">
        <w:rPr>
          <w:rFonts w:cstheme="minorHAnsi"/>
          <w:sz w:val="24"/>
          <w:szCs w:val="24"/>
        </w:rPr>
        <w:t xml:space="preserve"> – where you’ll find guidance, learning, evidence and influencing information for SLTs working in different settings: </w:t>
      </w:r>
      <w:hyperlink r:id="rId21" w:history="1">
        <w:r w:rsidRPr="00D27965">
          <w:rPr>
            <w:rStyle w:val="Hyperlink"/>
            <w:rFonts w:cstheme="minorHAnsi"/>
            <w:sz w:val="24"/>
            <w:szCs w:val="24"/>
          </w:rPr>
          <w:t>https://www.rcslt.org/members/settings</w:t>
        </w:r>
      </w:hyperlink>
    </w:p>
    <w:p w14:paraId="2712EE18" w14:textId="77777777" w:rsidR="00B5379B" w:rsidRDefault="00B5379B" w:rsidP="004233EF">
      <w:pPr>
        <w:spacing w:after="200" w:line="276" w:lineRule="auto"/>
        <w:jc w:val="both"/>
        <w:rPr>
          <w:b/>
          <w:bCs/>
          <w:sz w:val="28"/>
          <w:szCs w:val="28"/>
        </w:rPr>
      </w:pPr>
      <w:bookmarkStart w:id="4" w:name="_Roles_and_responsibilities"/>
      <w:bookmarkEnd w:id="4"/>
    </w:p>
    <w:p w14:paraId="59247A77" w14:textId="1C44CC9D" w:rsidR="00A77E28" w:rsidRPr="00591E07" w:rsidRDefault="00A77E28" w:rsidP="00591E07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591E07">
        <w:rPr>
          <w:b/>
          <w:bCs/>
          <w:sz w:val="28"/>
          <w:szCs w:val="28"/>
        </w:rPr>
        <w:t>Roles and responsibilities</w:t>
      </w: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245"/>
        <w:gridCol w:w="1275"/>
        <w:gridCol w:w="1276"/>
        <w:gridCol w:w="709"/>
      </w:tblGrid>
      <w:tr w:rsidR="00A77E28" w:rsidRPr="00956BF8" w14:paraId="0F00D6BF" w14:textId="77777777" w:rsidTr="1A25A01A">
        <w:trPr>
          <w:trHeight w:val="52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1419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>Role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005C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>Responsibilities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7DBE3B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>Estimated time commitment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F7E487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>Time scale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06FC11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>Paid?</w:t>
            </w:r>
          </w:p>
        </w:tc>
      </w:tr>
      <w:tr w:rsidR="00A77E28" w:rsidRPr="00956BF8" w14:paraId="6884C3FC" w14:textId="77777777" w:rsidTr="1A25A01A">
        <w:trPr>
          <w:trHeight w:val="73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0433" w14:textId="77777777" w:rsidR="00A77E28" w:rsidRPr="00956BF8" w:rsidRDefault="00A77E28" w:rsidP="00354426">
            <w:pPr>
              <w:spacing w:before="80" w:after="80" w:line="276" w:lineRule="auto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>Project Manager (RCSLT staff)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F5D1" w14:textId="77777777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before="80" w:after="80" w:line="276" w:lineRule="auto"/>
              <w:ind w:left="357" w:hanging="357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Coordinate the development of the resources</w:t>
            </w:r>
          </w:p>
          <w:p w14:paraId="570F0BDF" w14:textId="77777777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before="80" w:after="8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Ensure that the webpages are developed in accordance with the process outlined below</w:t>
            </w:r>
          </w:p>
          <w:p w14:paraId="774745A5" w14:textId="77777777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before="80" w:after="8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Co-chair and facilitate meetings with the Lead Author</w:t>
            </w:r>
          </w:p>
          <w:p w14:paraId="0447D0C4" w14:textId="77777777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before="80" w:after="80" w:line="276" w:lineRule="auto"/>
              <w:rPr>
                <w:rFonts w:cs="Arial"/>
              </w:rPr>
            </w:pPr>
            <w:r w:rsidRPr="00956BF8">
              <w:rPr>
                <w:rFonts w:cs="Arial"/>
                <w:szCs w:val="20"/>
              </w:rPr>
              <w:lastRenderedPageBreak/>
              <w:t>Key point of contact at the RCSLT for members for that particular topic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290" w14:textId="77777777" w:rsidR="00A77E28" w:rsidRPr="00956BF8" w:rsidRDefault="00A77E28" w:rsidP="006F299D">
            <w:pPr>
              <w:spacing w:before="80" w:after="80"/>
              <w:ind w:firstLine="142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lastRenderedPageBreak/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377" w14:textId="77777777" w:rsidR="00A77E28" w:rsidRPr="00956BF8" w:rsidRDefault="00A77E28" w:rsidP="006F299D">
            <w:pPr>
              <w:spacing w:before="80" w:after="80"/>
              <w:ind w:left="142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6E51" w14:textId="77777777" w:rsidR="00A77E28" w:rsidRPr="00956BF8" w:rsidRDefault="00A77E28" w:rsidP="006F299D">
            <w:pPr>
              <w:spacing w:before="80" w:after="80"/>
              <w:ind w:left="148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N/A</w:t>
            </w:r>
          </w:p>
        </w:tc>
      </w:tr>
      <w:tr w:rsidR="00A77E28" w:rsidRPr="00956BF8" w14:paraId="0148CEF0" w14:textId="77777777" w:rsidTr="1A25A01A">
        <w:trPr>
          <w:trHeight w:val="73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7AFB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 xml:space="preserve">Lead Author </w:t>
            </w:r>
            <w:r w:rsidRPr="00956BF8">
              <w:rPr>
                <w:rFonts w:cs="Arial"/>
                <w:b/>
                <w:bCs/>
              </w:rPr>
              <w:br/>
            </w:r>
          </w:p>
          <w:p w14:paraId="11FDD743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</w:p>
          <w:p w14:paraId="5237E447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67D0" w14:textId="77777777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before="80" w:line="276" w:lineRule="auto"/>
              <w:rPr>
                <w:rFonts w:cs="Arial"/>
              </w:rPr>
            </w:pPr>
            <w:r w:rsidRPr="00956BF8">
              <w:rPr>
                <w:rFonts w:cs="Arial"/>
              </w:rPr>
              <w:t>Agree and complete the scope form and work plan, with support from Supporting Authors and RCSLT Project Manager</w:t>
            </w:r>
          </w:p>
          <w:p w14:paraId="5FC45F3E" w14:textId="5366D31E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956BF8">
              <w:rPr>
                <w:rFonts w:cs="Arial"/>
              </w:rPr>
              <w:t xml:space="preserve">Undertake research, consult with Supporting </w:t>
            </w:r>
            <w:r w:rsidR="009E4AE4" w:rsidRPr="00956BF8">
              <w:rPr>
                <w:rFonts w:cs="Arial"/>
              </w:rPr>
              <w:t>Authors,</w:t>
            </w:r>
            <w:r w:rsidRPr="00956BF8">
              <w:rPr>
                <w:rFonts w:cs="Arial"/>
              </w:rPr>
              <w:t xml:space="preserve"> and write a draft copy of the update</w:t>
            </w:r>
          </w:p>
          <w:p w14:paraId="0B86AEB5" w14:textId="77777777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956BF8">
              <w:rPr>
                <w:rFonts w:cs="Arial"/>
              </w:rPr>
              <w:t>Review and incorporate feedback from member consultation, with support from Supporting Authors</w:t>
            </w:r>
          </w:p>
          <w:p w14:paraId="48E91FC8" w14:textId="77777777" w:rsidR="00A77E28" w:rsidRPr="00956BF8" w:rsidRDefault="00A77E28" w:rsidP="00354426">
            <w:pPr>
              <w:pStyle w:val="ListParagraph"/>
              <w:numPr>
                <w:ilvl w:val="0"/>
                <w:numId w:val="6"/>
              </w:numPr>
              <w:spacing w:after="80" w:line="276" w:lineRule="auto"/>
              <w:rPr>
                <w:rFonts w:cs="Arial"/>
              </w:rPr>
            </w:pPr>
            <w:r w:rsidRPr="00956BF8">
              <w:rPr>
                <w:rFonts w:cs="Arial"/>
              </w:rPr>
              <w:t>Review and incorporate feedback from stakeholder consultation to prepare a final version, with support from Supporting Authors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72E" w14:textId="77777777" w:rsidR="00A77E28" w:rsidRPr="00956BF8" w:rsidRDefault="00A77E28" w:rsidP="6EF1BD57">
            <w:pPr>
              <w:spacing w:before="80" w:after="80"/>
              <w:jc w:val="center"/>
              <w:rPr>
                <w:rFonts w:cs="Arial"/>
              </w:rPr>
            </w:pPr>
            <w:r w:rsidRPr="6EF1BD57">
              <w:rPr>
                <w:rFonts w:cs="Arial"/>
              </w:rPr>
              <w:t>15 – 20 days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C49" w14:textId="5F667718" w:rsidR="00A77E28" w:rsidRPr="00936A70" w:rsidRDefault="0043231A" w:rsidP="00936A70">
            <w:pPr>
              <w:pStyle w:val="ListParagraph"/>
              <w:spacing w:before="80" w:after="80"/>
              <w:ind w:left="141"/>
              <w:rPr>
                <w:rFonts w:cs="Arial"/>
              </w:rPr>
            </w:pPr>
            <w:r>
              <w:rPr>
                <w:rFonts w:cs="Arial"/>
              </w:rPr>
              <w:t>October 2023</w:t>
            </w:r>
            <w:r w:rsidR="00F0509C">
              <w:rPr>
                <w:rFonts w:cs="Arial"/>
              </w:rPr>
              <w:t>-September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CECA" w14:textId="77777777" w:rsidR="00A77E28" w:rsidRPr="00956BF8" w:rsidRDefault="00A77E28" w:rsidP="006F299D">
            <w:pPr>
              <w:pStyle w:val="ListParagraph"/>
              <w:spacing w:before="80" w:after="80"/>
              <w:ind w:left="360" w:hanging="212"/>
              <w:rPr>
                <w:rFonts w:cs="Arial"/>
              </w:rPr>
            </w:pPr>
            <w:r w:rsidRPr="00956BF8">
              <w:rPr>
                <w:rFonts w:cs="Arial"/>
              </w:rPr>
              <w:t>Yes</w:t>
            </w:r>
          </w:p>
        </w:tc>
      </w:tr>
      <w:tr w:rsidR="00A77E28" w:rsidRPr="00956BF8" w14:paraId="05BA8996" w14:textId="77777777" w:rsidTr="1A25A01A">
        <w:trPr>
          <w:trHeight w:val="219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7F76" w14:textId="77777777" w:rsidR="00A77E28" w:rsidRPr="00956BF8" w:rsidRDefault="00A77E28" w:rsidP="00354426">
            <w:pPr>
              <w:spacing w:before="80" w:after="80" w:line="276" w:lineRule="auto"/>
              <w:jc w:val="center"/>
              <w:rPr>
                <w:rFonts w:cs="Arial"/>
                <w:b/>
                <w:bCs/>
              </w:rPr>
            </w:pPr>
            <w:r w:rsidRPr="00956BF8">
              <w:rPr>
                <w:rFonts w:cs="Arial"/>
                <w:b/>
                <w:bCs/>
              </w:rPr>
              <w:t>Supporting Authors</w:t>
            </w:r>
          </w:p>
          <w:p w14:paraId="2921CD80" w14:textId="77777777" w:rsidR="00A77E28" w:rsidRPr="00956BF8" w:rsidRDefault="00A77E28" w:rsidP="006F299D">
            <w:pPr>
              <w:spacing w:before="80" w:after="8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8191" w14:textId="4A3B5569" w:rsidR="00A77E28" w:rsidRPr="00956BF8" w:rsidRDefault="00A77E28" w:rsidP="00354426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contextualSpacing/>
              <w:rPr>
                <w:rFonts w:cs="Arial"/>
              </w:rPr>
            </w:pPr>
            <w:r w:rsidRPr="00956BF8">
              <w:rPr>
                <w:rFonts w:cs="Arial"/>
              </w:rPr>
              <w:t>Take part in</w:t>
            </w:r>
            <w:r w:rsidR="009E4AE4">
              <w:rPr>
                <w:rFonts w:cs="Arial"/>
              </w:rPr>
              <w:t xml:space="preserve"> approx.</w:t>
            </w:r>
            <w:r w:rsidRPr="00956BF8">
              <w:rPr>
                <w:rFonts w:cs="Arial"/>
              </w:rPr>
              <w:t xml:space="preserve"> </w:t>
            </w:r>
            <w:r w:rsidR="00BA69B9">
              <w:rPr>
                <w:rFonts w:cs="Arial"/>
              </w:rPr>
              <w:t>four</w:t>
            </w:r>
            <w:r w:rsidRPr="00956BF8">
              <w:rPr>
                <w:rFonts w:cs="Arial"/>
              </w:rPr>
              <w:t xml:space="preserve"> meetings</w:t>
            </w:r>
            <w:r w:rsidR="00BF0C13">
              <w:rPr>
                <w:rFonts w:cs="Arial"/>
              </w:rPr>
              <w:t xml:space="preserve"> (virtual or face-to-face)</w:t>
            </w:r>
            <w:r w:rsidRPr="00956BF8">
              <w:rPr>
                <w:rFonts w:cs="Arial"/>
              </w:rPr>
              <w:t xml:space="preserve"> to:</w:t>
            </w:r>
          </w:p>
          <w:p w14:paraId="69D857E3" w14:textId="77777777" w:rsidR="00A77E28" w:rsidRPr="00956BF8" w:rsidRDefault="00A77E28" w:rsidP="00354426">
            <w:pPr>
              <w:pStyle w:val="ListParagraph"/>
              <w:numPr>
                <w:ilvl w:val="0"/>
                <w:numId w:val="14"/>
              </w:numPr>
              <w:spacing w:before="80" w:after="80" w:line="276" w:lineRule="auto"/>
              <w:ind w:left="742" w:hanging="382"/>
              <w:contextualSpacing/>
              <w:rPr>
                <w:rFonts w:cs="Arial"/>
              </w:rPr>
            </w:pPr>
            <w:r w:rsidRPr="00956BF8">
              <w:rPr>
                <w:rFonts w:cs="Arial"/>
              </w:rPr>
              <w:t xml:space="preserve">discuss and agree the scope </w:t>
            </w:r>
          </w:p>
          <w:p w14:paraId="2BB092DB" w14:textId="77777777" w:rsidR="00A77E28" w:rsidRPr="00956BF8" w:rsidRDefault="00A77E28" w:rsidP="00354426">
            <w:pPr>
              <w:pStyle w:val="ListParagraph"/>
              <w:numPr>
                <w:ilvl w:val="0"/>
                <w:numId w:val="14"/>
              </w:numPr>
              <w:spacing w:before="80" w:after="80" w:line="276" w:lineRule="auto"/>
              <w:ind w:left="742" w:hanging="382"/>
              <w:contextualSpacing/>
              <w:rPr>
                <w:rFonts w:cs="Arial"/>
              </w:rPr>
            </w:pPr>
            <w:r w:rsidRPr="00956BF8">
              <w:rPr>
                <w:rFonts w:cs="Arial"/>
              </w:rPr>
              <w:t xml:space="preserve">discuss and agree the content </w:t>
            </w:r>
          </w:p>
          <w:p w14:paraId="2FFEAAE9" w14:textId="77777777" w:rsidR="00A77E28" w:rsidRPr="00956BF8" w:rsidRDefault="00A77E28" w:rsidP="00354426">
            <w:pPr>
              <w:pStyle w:val="ListParagraph"/>
              <w:numPr>
                <w:ilvl w:val="0"/>
                <w:numId w:val="14"/>
              </w:numPr>
              <w:spacing w:before="80" w:after="80" w:line="276" w:lineRule="auto"/>
              <w:ind w:left="742" w:hanging="382"/>
              <w:contextualSpacing/>
              <w:rPr>
                <w:rFonts w:cs="Arial"/>
              </w:rPr>
            </w:pPr>
            <w:r w:rsidRPr="00956BF8">
              <w:rPr>
                <w:rFonts w:cs="Arial"/>
              </w:rPr>
              <w:t>review feedback from member consultation</w:t>
            </w:r>
          </w:p>
          <w:p w14:paraId="57EF6DD5" w14:textId="613A47AB" w:rsidR="00A77E28" w:rsidRPr="00956BF8" w:rsidRDefault="00A77E28" w:rsidP="00354426">
            <w:pPr>
              <w:pStyle w:val="ListParagraph"/>
              <w:numPr>
                <w:ilvl w:val="0"/>
                <w:numId w:val="14"/>
              </w:numPr>
              <w:spacing w:before="80" w:after="80" w:line="276" w:lineRule="auto"/>
              <w:ind w:left="742" w:hanging="382"/>
              <w:contextualSpacing/>
              <w:rPr>
                <w:rFonts w:cs="Arial"/>
              </w:rPr>
            </w:pPr>
            <w:r w:rsidRPr="00956BF8">
              <w:rPr>
                <w:rFonts w:cs="Arial"/>
              </w:rPr>
              <w:t>review feedback from stakeholder consultation</w:t>
            </w:r>
          </w:p>
          <w:p w14:paraId="17555F45" w14:textId="77777777" w:rsidR="00A77E28" w:rsidRPr="00956BF8" w:rsidRDefault="00A77E28" w:rsidP="00354426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contextualSpacing/>
              <w:rPr>
                <w:rFonts w:cs="Arial"/>
              </w:rPr>
            </w:pPr>
            <w:bookmarkStart w:id="5" w:name="_Hlk99463010"/>
            <w:r w:rsidRPr="00956BF8">
              <w:rPr>
                <w:rFonts w:cs="Arial"/>
              </w:rPr>
              <w:t>Review and provide feedback on draft content and undertake pre-meeting preparation as required</w:t>
            </w:r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A35" w14:textId="77777777" w:rsidR="00A77E28" w:rsidRPr="00956BF8" w:rsidRDefault="00A77E28" w:rsidP="006F299D">
            <w:pPr>
              <w:spacing w:before="80" w:after="80"/>
              <w:ind w:firstLine="142"/>
              <w:contextualSpacing/>
              <w:rPr>
                <w:rFonts w:cs="Arial"/>
              </w:rPr>
            </w:pPr>
            <w:r w:rsidRPr="00956BF8">
              <w:rPr>
                <w:rFonts w:cs="Arial"/>
              </w:rPr>
              <w:t>5 – 7 days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B33" w14:textId="650ABCBE" w:rsidR="00A77E28" w:rsidRPr="00956BF8" w:rsidRDefault="00F0509C" w:rsidP="1A25A01A">
            <w:pPr>
              <w:pStyle w:val="ListParagraph"/>
              <w:spacing w:before="80" w:after="80"/>
              <w:ind w:left="141"/>
              <w:contextualSpacing/>
              <w:rPr>
                <w:rFonts w:cs="Arial"/>
              </w:rPr>
            </w:pPr>
            <w:r>
              <w:rPr>
                <w:rFonts w:cs="Arial"/>
              </w:rPr>
              <w:t>October 2023 – September 2024</w:t>
            </w:r>
          </w:p>
          <w:p w14:paraId="1A0CA951" w14:textId="12EB76AB" w:rsidR="00A77E28" w:rsidRPr="00956BF8" w:rsidRDefault="00A77E28" w:rsidP="006F299D">
            <w:pPr>
              <w:pStyle w:val="ListParagraph"/>
              <w:spacing w:before="80" w:after="80"/>
              <w:ind w:left="141" w:hanging="22"/>
              <w:contextualSpacing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588" w14:textId="77777777" w:rsidR="00A77E28" w:rsidRPr="00956BF8" w:rsidRDefault="00A77E28" w:rsidP="006F299D">
            <w:pPr>
              <w:pStyle w:val="ListParagraph"/>
              <w:spacing w:before="80" w:after="80"/>
              <w:ind w:left="360" w:hanging="212"/>
              <w:rPr>
                <w:rFonts w:cs="Arial"/>
              </w:rPr>
            </w:pPr>
            <w:r w:rsidRPr="00956BF8">
              <w:rPr>
                <w:rFonts w:cs="Arial"/>
              </w:rPr>
              <w:t xml:space="preserve">No </w:t>
            </w:r>
          </w:p>
        </w:tc>
      </w:tr>
    </w:tbl>
    <w:p w14:paraId="10A07540" w14:textId="77777777" w:rsidR="00354426" w:rsidRDefault="00354426" w:rsidP="00811B31">
      <w:pPr>
        <w:tabs>
          <w:tab w:val="left" w:pos="7396"/>
        </w:tabs>
        <w:spacing w:before="320" w:after="200" w:line="276" w:lineRule="auto"/>
        <w:rPr>
          <w:rFonts w:eastAsiaTheme="majorEastAsia" w:cstheme="majorBidi"/>
          <w:b/>
          <w:bCs/>
          <w:sz w:val="28"/>
          <w:szCs w:val="28"/>
        </w:rPr>
      </w:pPr>
      <w:bookmarkStart w:id="6" w:name="_Timeframe_and_commitment"/>
      <w:bookmarkEnd w:id="6"/>
    </w:p>
    <w:p w14:paraId="6E07BD51" w14:textId="4FD0A6B2" w:rsidR="00A77E28" w:rsidRPr="00B671F2" w:rsidRDefault="00CC0247" w:rsidP="004233EF">
      <w:pPr>
        <w:tabs>
          <w:tab w:val="left" w:pos="7396"/>
        </w:tabs>
        <w:spacing w:before="320" w:after="200" w:line="276" w:lineRule="auto"/>
        <w:jc w:val="both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T</w:t>
      </w:r>
      <w:r w:rsidR="00A77E28" w:rsidRPr="00B671F2">
        <w:rPr>
          <w:rFonts w:eastAsiaTheme="majorEastAsia" w:cstheme="majorBidi"/>
          <w:b/>
          <w:bCs/>
          <w:sz w:val="28"/>
          <w:szCs w:val="28"/>
        </w:rPr>
        <w:t>imeframe and commitment</w:t>
      </w:r>
      <w:r w:rsidR="00A77E28">
        <w:rPr>
          <w:rFonts w:eastAsiaTheme="majorEastAsia" w:cstheme="majorBidi"/>
          <w:b/>
          <w:bCs/>
          <w:sz w:val="28"/>
          <w:szCs w:val="28"/>
        </w:rPr>
        <w:tab/>
      </w:r>
    </w:p>
    <w:p w14:paraId="39F6C8CF" w14:textId="55E8A146" w:rsidR="00A77E28" w:rsidRDefault="00A77E28" w:rsidP="004233EF">
      <w:pPr>
        <w:spacing w:line="276" w:lineRule="auto"/>
        <w:jc w:val="both"/>
        <w:rPr>
          <w:rFonts w:cs="Arial"/>
          <w:sz w:val="24"/>
          <w:szCs w:val="24"/>
        </w:rPr>
      </w:pPr>
      <w:r w:rsidRPr="1A25A01A">
        <w:rPr>
          <w:rFonts w:cs="Arial"/>
          <w:sz w:val="24"/>
          <w:szCs w:val="24"/>
        </w:rPr>
        <w:t>Timeframes will be confirmed during the planning stage (see below</w:t>
      </w:r>
      <w:proofErr w:type="gramStart"/>
      <w:r w:rsidRPr="1A25A01A">
        <w:rPr>
          <w:rFonts w:cs="Arial"/>
          <w:sz w:val="24"/>
          <w:szCs w:val="24"/>
        </w:rPr>
        <w:t>)</w:t>
      </w:r>
      <w:proofErr w:type="gramEnd"/>
      <w:r w:rsidRPr="1A25A01A">
        <w:rPr>
          <w:rFonts w:cs="Arial"/>
          <w:sz w:val="24"/>
          <w:szCs w:val="24"/>
        </w:rPr>
        <w:t xml:space="preserve"> but it usually takes around </w:t>
      </w:r>
      <w:r w:rsidR="008750F1">
        <w:rPr>
          <w:rFonts w:cs="Arial"/>
          <w:sz w:val="24"/>
          <w:szCs w:val="24"/>
        </w:rPr>
        <w:t>twelve</w:t>
      </w:r>
      <w:r w:rsidRPr="1A25A01A">
        <w:rPr>
          <w:rFonts w:cs="Arial"/>
          <w:sz w:val="24"/>
          <w:szCs w:val="24"/>
        </w:rPr>
        <w:t xml:space="preserve"> months to update online guidance</w:t>
      </w:r>
      <w:r w:rsidR="008750F1">
        <w:rPr>
          <w:rFonts w:cs="Arial"/>
          <w:sz w:val="24"/>
          <w:szCs w:val="24"/>
        </w:rPr>
        <w:t xml:space="preserve"> and develop frameworks</w:t>
      </w:r>
      <w:r w:rsidRPr="1A25A01A">
        <w:rPr>
          <w:rFonts w:cs="Arial"/>
          <w:sz w:val="24"/>
          <w:szCs w:val="24"/>
        </w:rPr>
        <w:t xml:space="preserve"> such as this and we estimate that the guidance will be ready to be published </w:t>
      </w:r>
      <w:r w:rsidR="001853DD" w:rsidRPr="1A25A01A">
        <w:rPr>
          <w:rFonts w:cs="Arial"/>
          <w:sz w:val="24"/>
          <w:szCs w:val="24"/>
        </w:rPr>
        <w:t>in</w:t>
      </w:r>
      <w:r w:rsidR="008750F1">
        <w:rPr>
          <w:rFonts w:cs="Arial"/>
          <w:sz w:val="24"/>
          <w:szCs w:val="24"/>
        </w:rPr>
        <w:t xml:space="preserve"> September 2024.</w:t>
      </w:r>
      <w:r w:rsidRPr="1A25A01A">
        <w:rPr>
          <w:rFonts w:cs="Arial"/>
          <w:sz w:val="24"/>
          <w:szCs w:val="24"/>
        </w:rPr>
        <w:t xml:space="preserve"> </w:t>
      </w:r>
    </w:p>
    <w:p w14:paraId="1618EA88" w14:textId="77777777" w:rsidR="00581A6A" w:rsidRDefault="00581A6A" w:rsidP="004233EF">
      <w:pPr>
        <w:spacing w:line="276" w:lineRule="auto"/>
        <w:jc w:val="both"/>
        <w:rPr>
          <w:rFonts w:cs="Arial"/>
          <w:sz w:val="24"/>
          <w:szCs w:val="24"/>
        </w:rPr>
      </w:pPr>
    </w:p>
    <w:p w14:paraId="36C6E7E2" w14:textId="79A58026" w:rsidR="00581A6A" w:rsidRPr="00DF06BB" w:rsidRDefault="003708F3" w:rsidP="004233EF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DF06BB">
        <w:rPr>
          <w:rFonts w:cs="Arial"/>
          <w:b/>
          <w:bCs/>
          <w:sz w:val="24"/>
          <w:szCs w:val="24"/>
        </w:rPr>
        <w:t>The lead and supporting authors must be available for a full day hybrid scoping meeting on 6</w:t>
      </w:r>
      <w:r w:rsidRPr="00DF06BB">
        <w:rPr>
          <w:rFonts w:cs="Arial"/>
          <w:b/>
          <w:bCs/>
          <w:sz w:val="24"/>
          <w:szCs w:val="24"/>
          <w:vertAlign w:val="superscript"/>
        </w:rPr>
        <w:t>th</w:t>
      </w:r>
      <w:r w:rsidRPr="00DF06BB">
        <w:rPr>
          <w:rFonts w:cs="Arial"/>
          <w:b/>
          <w:bCs/>
          <w:sz w:val="24"/>
          <w:szCs w:val="24"/>
        </w:rPr>
        <w:t xml:space="preserve"> October 2023</w:t>
      </w:r>
      <w:r w:rsidR="00DF06BB" w:rsidRPr="00DF06BB">
        <w:rPr>
          <w:rFonts w:cs="Arial"/>
          <w:b/>
          <w:bCs/>
          <w:sz w:val="24"/>
          <w:szCs w:val="24"/>
        </w:rPr>
        <w:t xml:space="preserve"> and a half day online meeting on 17</w:t>
      </w:r>
      <w:r w:rsidR="00DF06BB" w:rsidRPr="00DF06BB">
        <w:rPr>
          <w:rFonts w:cs="Arial"/>
          <w:b/>
          <w:bCs/>
          <w:sz w:val="24"/>
          <w:szCs w:val="24"/>
          <w:vertAlign w:val="superscript"/>
        </w:rPr>
        <w:t>th</w:t>
      </w:r>
      <w:r w:rsidR="00DF06BB" w:rsidRPr="00DF06BB">
        <w:rPr>
          <w:rFonts w:cs="Arial"/>
          <w:b/>
          <w:bCs/>
          <w:sz w:val="24"/>
          <w:szCs w:val="24"/>
        </w:rPr>
        <w:t xml:space="preserve"> November 2023.</w:t>
      </w:r>
    </w:p>
    <w:p w14:paraId="4B8274C1" w14:textId="77777777" w:rsidR="00A77E28" w:rsidRPr="00811B31" w:rsidRDefault="00A77E28" w:rsidP="004233EF">
      <w:pPr>
        <w:spacing w:line="276" w:lineRule="auto"/>
        <w:jc w:val="both"/>
        <w:rPr>
          <w:rFonts w:cs="Arial"/>
          <w:sz w:val="24"/>
          <w:szCs w:val="24"/>
        </w:rPr>
      </w:pPr>
    </w:p>
    <w:p w14:paraId="66C5FBDC" w14:textId="0F178C10" w:rsidR="00A77E28" w:rsidRDefault="00A77E28" w:rsidP="004233EF">
      <w:pPr>
        <w:spacing w:line="276" w:lineRule="auto"/>
        <w:jc w:val="both"/>
        <w:rPr>
          <w:rFonts w:cs="Arial"/>
          <w:sz w:val="24"/>
          <w:szCs w:val="24"/>
        </w:rPr>
      </w:pPr>
      <w:r w:rsidRPr="00811B31">
        <w:rPr>
          <w:rFonts w:cs="Arial"/>
          <w:sz w:val="24"/>
          <w:szCs w:val="24"/>
        </w:rPr>
        <w:t xml:space="preserve">The maximum fee payable to the Lead Author will be negotiated once the appointment has been made and we will ask that they commit to completing the work for a fee (when signing the contract).  </w:t>
      </w:r>
    </w:p>
    <w:p w14:paraId="1564F1C5" w14:textId="77777777" w:rsidR="00811B31" w:rsidRPr="00811B31" w:rsidRDefault="00811B31" w:rsidP="004233EF">
      <w:pPr>
        <w:spacing w:line="276" w:lineRule="auto"/>
        <w:jc w:val="both"/>
        <w:rPr>
          <w:rFonts w:cs="Arial"/>
          <w:sz w:val="24"/>
          <w:szCs w:val="24"/>
        </w:rPr>
      </w:pPr>
    </w:p>
    <w:p w14:paraId="545C0867" w14:textId="77777777" w:rsidR="00A77E28" w:rsidRPr="006922DB" w:rsidRDefault="00A77E28" w:rsidP="004233EF">
      <w:pPr>
        <w:pStyle w:val="Heading1"/>
        <w:spacing w:before="0" w:after="240" w:line="276" w:lineRule="auto"/>
        <w:jc w:val="both"/>
      </w:pPr>
      <w:bookmarkStart w:id="7" w:name="_Development_Process"/>
      <w:bookmarkEnd w:id="7"/>
      <w:r w:rsidRPr="006922DB">
        <w:t>Development Process</w:t>
      </w:r>
    </w:p>
    <w:p w14:paraId="69BB3D51" w14:textId="77777777" w:rsidR="00A77E28" w:rsidRPr="00956BF8" w:rsidRDefault="00A77E28" w:rsidP="004233EF">
      <w:pPr>
        <w:spacing w:line="276" w:lineRule="auto"/>
        <w:jc w:val="both"/>
        <w:rPr>
          <w:rFonts w:cs="Arial"/>
          <w:szCs w:val="20"/>
        </w:rPr>
      </w:pPr>
      <w:r w:rsidRPr="00956BF8">
        <w:rPr>
          <w:rFonts w:cs="Arial"/>
          <w:szCs w:val="20"/>
        </w:rPr>
        <w:t>The process for updating clinical content is outlined below.</w:t>
      </w:r>
    </w:p>
    <w:p w14:paraId="4F2C4DD4" w14:textId="77777777" w:rsidR="00A77E28" w:rsidRPr="00956BF8" w:rsidRDefault="00A77E28" w:rsidP="00A77E28">
      <w:pPr>
        <w:rPr>
          <w:rFonts w:cs="Arial"/>
          <w:b/>
          <w:bCs/>
        </w:rPr>
      </w:pPr>
    </w:p>
    <w:tbl>
      <w:tblPr>
        <w:tblpPr w:leftFromText="180" w:rightFromText="180" w:vertAnchor="text" w:tblpX="108" w:tblpY="1"/>
        <w:tblOverlap w:val="never"/>
        <w:tblW w:w="517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590"/>
        <w:gridCol w:w="6062"/>
        <w:gridCol w:w="1740"/>
      </w:tblGrid>
      <w:tr w:rsidR="00A77E28" w:rsidRPr="00956BF8" w14:paraId="1CBDBA74" w14:textId="77777777" w:rsidTr="1A25A01A">
        <w:trPr>
          <w:trHeight w:val="624"/>
          <w:tblHeader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8C17" w14:textId="77777777" w:rsidR="00A77E28" w:rsidRPr="00956BF8" w:rsidRDefault="00A77E28" w:rsidP="001853DD">
            <w:pPr>
              <w:spacing w:before="80" w:after="80"/>
              <w:rPr>
                <w:rFonts w:cs="Arial"/>
                <w:b/>
                <w:bCs/>
                <w:color w:val="000000"/>
                <w:szCs w:val="20"/>
              </w:rPr>
            </w:pPr>
            <w:r w:rsidRPr="00956BF8">
              <w:rPr>
                <w:rFonts w:cs="Arial"/>
                <w:b/>
                <w:bCs/>
                <w:color w:val="000000"/>
                <w:szCs w:val="20"/>
              </w:rPr>
              <w:lastRenderedPageBreak/>
              <w:t>Stage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3288" w14:textId="77777777" w:rsidR="00A77E28" w:rsidRPr="00956BF8" w:rsidRDefault="00A77E28" w:rsidP="001853DD">
            <w:pPr>
              <w:spacing w:before="80" w:after="80"/>
              <w:rPr>
                <w:rFonts w:cs="Arial"/>
                <w:b/>
                <w:bCs/>
                <w:color w:val="000000"/>
                <w:szCs w:val="20"/>
              </w:rPr>
            </w:pPr>
            <w:r w:rsidRPr="00956BF8">
              <w:rPr>
                <w:rFonts w:cs="Arial"/>
                <w:b/>
                <w:bCs/>
                <w:color w:val="000000"/>
                <w:szCs w:val="20"/>
              </w:rPr>
              <w:t>Steps</w:t>
            </w:r>
          </w:p>
        </w:tc>
        <w:tc>
          <w:tcPr>
            <w:tcW w:w="28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8610" w14:textId="77777777" w:rsidR="00A77E28" w:rsidRPr="00956BF8" w:rsidRDefault="00A77E28" w:rsidP="001853DD">
            <w:pPr>
              <w:spacing w:before="80" w:after="80"/>
              <w:rPr>
                <w:rFonts w:cs="Arial"/>
                <w:b/>
                <w:bCs/>
                <w:color w:val="000000"/>
                <w:szCs w:val="20"/>
              </w:rPr>
            </w:pPr>
            <w:r w:rsidRPr="00956BF8">
              <w:rPr>
                <w:rFonts w:cs="Arial"/>
                <w:b/>
                <w:bCs/>
                <w:color w:val="000000"/>
                <w:szCs w:val="20"/>
              </w:rPr>
              <w:t xml:space="preserve">Activity sequence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D03FAE9" w14:textId="3A67E1E0" w:rsidR="00A77E28" w:rsidRPr="00956BF8" w:rsidRDefault="00A77E28" w:rsidP="001853DD">
            <w:pPr>
              <w:spacing w:before="80" w:after="80"/>
              <w:ind w:left="113"/>
              <w:rPr>
                <w:rFonts w:cs="Arial"/>
                <w:b/>
                <w:bCs/>
                <w:color w:val="000000"/>
                <w:szCs w:val="20"/>
              </w:rPr>
            </w:pPr>
            <w:r w:rsidRPr="00956BF8">
              <w:rPr>
                <w:rFonts w:cs="Arial"/>
                <w:b/>
                <w:bCs/>
                <w:color w:val="000000"/>
                <w:szCs w:val="20"/>
              </w:rPr>
              <w:t>Estimated timescale</w:t>
            </w:r>
            <w:r w:rsidR="001853DD">
              <w:rPr>
                <w:rFonts w:cs="Arial"/>
                <w:b/>
                <w:bCs/>
                <w:color w:val="000000"/>
                <w:szCs w:val="20"/>
              </w:rPr>
              <w:t xml:space="preserve"> (to be completed by)</w:t>
            </w:r>
          </w:p>
        </w:tc>
      </w:tr>
      <w:tr w:rsidR="00A77E28" w:rsidRPr="00956BF8" w14:paraId="1027096C" w14:textId="77777777" w:rsidTr="1A25A01A">
        <w:trPr>
          <w:trHeight w:val="3705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A6B8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b/>
                <w:bCs/>
                <w:szCs w:val="20"/>
              </w:rPr>
            </w:pPr>
            <w:r w:rsidRPr="00956BF8">
              <w:rPr>
                <w:rFonts w:cs="Arial"/>
                <w:b/>
                <w:bCs/>
                <w:szCs w:val="20"/>
              </w:rPr>
              <w:t>Plan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AB9F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 xml:space="preserve">Agree the scope, </w:t>
            </w:r>
            <w:proofErr w:type="gramStart"/>
            <w:r w:rsidRPr="00956BF8">
              <w:rPr>
                <w:rFonts w:cs="Arial"/>
                <w:szCs w:val="20"/>
              </w:rPr>
              <w:t>outputs</w:t>
            </w:r>
            <w:proofErr w:type="gramEnd"/>
            <w:r w:rsidRPr="00956BF8">
              <w:rPr>
                <w:rFonts w:cs="Arial"/>
                <w:szCs w:val="20"/>
              </w:rPr>
              <w:t xml:space="preserve"> and project plan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D73D" w14:textId="651541CA" w:rsidR="00A77E28" w:rsidRPr="00956BF8" w:rsidRDefault="3D6A90F4" w:rsidP="3B9BD414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before="40" w:after="40" w:line="276" w:lineRule="auto"/>
              <w:contextualSpacing/>
              <w:rPr>
                <w:rFonts w:cs="Arial"/>
                <w:color w:val="000000"/>
              </w:rPr>
            </w:pPr>
            <w:r w:rsidRPr="6EF1BD57">
              <w:rPr>
                <w:rFonts w:cs="Arial"/>
                <w:b/>
                <w:bCs/>
                <w:color w:val="000000" w:themeColor="text1"/>
              </w:rPr>
              <w:t>Lead Author</w:t>
            </w:r>
            <w:r w:rsidRPr="6EF1BD57">
              <w:rPr>
                <w:rFonts w:cs="Arial"/>
                <w:color w:val="000000" w:themeColor="text1"/>
              </w:rPr>
              <w:t xml:space="preserve"> and Project Manager to </w:t>
            </w:r>
            <w:r w:rsidRPr="6EF1BD57">
              <w:rPr>
                <w:rFonts w:cs="Arial"/>
              </w:rPr>
              <w:t>discuss project timelines, stakeholder</w:t>
            </w:r>
            <w:r w:rsidR="0B6BB9BB" w:rsidRPr="6EF1BD57">
              <w:rPr>
                <w:rFonts w:cs="Arial"/>
              </w:rPr>
              <w:t xml:space="preserve"> involvement</w:t>
            </w:r>
            <w:r w:rsidRPr="6EF1BD57">
              <w:rPr>
                <w:rFonts w:cs="Arial"/>
              </w:rPr>
              <w:t xml:space="preserve"> </w:t>
            </w:r>
            <w:r w:rsidR="4B011BB7" w:rsidRPr="6EF1BD57">
              <w:rPr>
                <w:rFonts w:cs="Arial"/>
              </w:rPr>
              <w:t xml:space="preserve">(including service users) </w:t>
            </w:r>
            <w:r w:rsidRPr="6EF1BD57">
              <w:rPr>
                <w:rFonts w:cs="Arial"/>
              </w:rPr>
              <w:t>and prepare for the scoping meeting.</w:t>
            </w:r>
          </w:p>
          <w:p w14:paraId="7D082F40" w14:textId="77777777" w:rsidR="00A77E28" w:rsidRPr="00956BF8" w:rsidRDefault="00A77E28" w:rsidP="001853D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956BF8">
              <w:rPr>
                <w:rFonts w:cs="Arial"/>
                <w:color w:val="000000"/>
                <w:szCs w:val="20"/>
              </w:rPr>
              <w:t xml:space="preserve">Project Manager to provide </w:t>
            </w:r>
            <w:r w:rsidRPr="00956BF8">
              <w:rPr>
                <w:rFonts w:cs="Arial"/>
                <w:b/>
                <w:color w:val="000000"/>
                <w:szCs w:val="20"/>
              </w:rPr>
              <w:t>Lead Author</w:t>
            </w:r>
            <w:r w:rsidRPr="00956BF8">
              <w:rPr>
                <w:rFonts w:cs="Arial"/>
                <w:color w:val="000000"/>
                <w:szCs w:val="20"/>
              </w:rPr>
              <w:t xml:space="preserve"> with full information about role, partially completed webpage template with guidance notes.</w:t>
            </w:r>
          </w:p>
          <w:p w14:paraId="3E09A043" w14:textId="77777777" w:rsidR="00A77E28" w:rsidRDefault="00A77E28" w:rsidP="001853D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956BF8">
              <w:rPr>
                <w:rFonts w:cs="Arial"/>
                <w:b/>
                <w:color w:val="000000"/>
                <w:szCs w:val="20"/>
              </w:rPr>
              <w:t>Lead Author</w:t>
            </w:r>
            <w:r w:rsidRPr="00956BF8">
              <w:rPr>
                <w:rFonts w:cs="Arial"/>
                <w:color w:val="000000"/>
                <w:szCs w:val="20"/>
              </w:rPr>
              <w:t xml:space="preserve"> to prepare for meeting by reviewing information supplied and undertaking preliminary research for agreeing the scope.</w:t>
            </w:r>
          </w:p>
          <w:p w14:paraId="1256077B" w14:textId="77777777" w:rsidR="00A77E28" w:rsidRPr="00956BF8" w:rsidRDefault="00A77E28" w:rsidP="001853D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731637">
              <w:rPr>
                <w:rFonts w:cs="Arial"/>
                <w:color w:val="000000"/>
                <w:szCs w:val="20"/>
              </w:rPr>
              <w:t>Project Manager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5E7B12">
              <w:rPr>
                <w:rFonts w:cs="Arial"/>
                <w:color w:val="000000"/>
                <w:szCs w:val="20"/>
              </w:rPr>
              <w:t>to send key questions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5E7B12">
              <w:rPr>
                <w:rFonts w:cs="Arial"/>
                <w:color w:val="000000"/>
                <w:szCs w:val="20"/>
              </w:rPr>
              <w:t>to</w:t>
            </w:r>
            <w:r>
              <w:rPr>
                <w:rFonts w:cs="Arial"/>
                <w:b/>
                <w:color w:val="000000"/>
                <w:szCs w:val="20"/>
              </w:rPr>
              <w:t xml:space="preserve"> Project Reference Group</w:t>
            </w:r>
            <w:r w:rsidRPr="005E7B12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help inform the</w:t>
            </w:r>
            <w:r w:rsidRPr="005E7B12">
              <w:rPr>
                <w:rFonts w:cs="Arial"/>
                <w:color w:val="000000"/>
                <w:szCs w:val="20"/>
              </w:rPr>
              <w:t xml:space="preserve"> scope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  <w:p w14:paraId="0969A4B2" w14:textId="77777777" w:rsidR="00A77E28" w:rsidRPr="00956BF8" w:rsidRDefault="00A77E28" w:rsidP="001853D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956BF8">
              <w:rPr>
                <w:rFonts w:cs="Arial"/>
                <w:b/>
                <w:color w:val="000000"/>
                <w:szCs w:val="20"/>
              </w:rPr>
              <w:t xml:space="preserve">Lead Author </w:t>
            </w:r>
            <w:r w:rsidRPr="00956BF8">
              <w:rPr>
                <w:rFonts w:cs="Arial"/>
                <w:color w:val="000000"/>
                <w:szCs w:val="20"/>
              </w:rPr>
              <w:t>and</w:t>
            </w:r>
            <w:r w:rsidRPr="00956BF8">
              <w:rPr>
                <w:rFonts w:cs="Arial"/>
                <w:b/>
                <w:color w:val="000000"/>
                <w:szCs w:val="20"/>
              </w:rPr>
              <w:t xml:space="preserve"> Supporting Authors </w:t>
            </w:r>
            <w:r w:rsidRPr="00956BF8">
              <w:rPr>
                <w:rFonts w:cs="Arial"/>
                <w:color w:val="000000"/>
                <w:szCs w:val="20"/>
              </w:rPr>
              <w:t xml:space="preserve">to attend scoping meeting with the Project Manager to agree the scope, </w:t>
            </w:r>
            <w:proofErr w:type="gramStart"/>
            <w:r w:rsidRPr="00956BF8">
              <w:rPr>
                <w:rFonts w:cs="Arial"/>
                <w:color w:val="000000"/>
                <w:szCs w:val="20"/>
              </w:rPr>
              <w:t>outputs</w:t>
            </w:r>
            <w:proofErr w:type="gramEnd"/>
            <w:r w:rsidRPr="00956BF8">
              <w:rPr>
                <w:rFonts w:cs="Arial"/>
                <w:color w:val="000000"/>
                <w:szCs w:val="20"/>
              </w:rPr>
              <w:t xml:space="preserve"> and project plan.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4DFFE2E" w14:textId="05EF032D" w:rsidR="00A77E28" w:rsidRPr="00956BF8" w:rsidRDefault="00BE2FB6" w:rsidP="3E7F4B9D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October – November 2023</w:t>
            </w:r>
            <w:r w:rsidR="5E3D0430" w:rsidRPr="1A25A01A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A77E28" w:rsidRPr="00956BF8" w14:paraId="1FE37355" w14:textId="77777777" w:rsidTr="1A25A01A">
        <w:trPr>
          <w:trHeight w:val="2553"/>
        </w:trPr>
        <w:tc>
          <w:tcPr>
            <w:tcW w:w="54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3E7D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1B79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Complete the scope form and project plan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D788" w14:textId="77777777" w:rsidR="00A77E28" w:rsidRPr="00956BF8" w:rsidRDefault="00A77E28" w:rsidP="001853DD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956BF8">
              <w:rPr>
                <w:rFonts w:cs="Arial"/>
                <w:b/>
                <w:color w:val="000000"/>
                <w:szCs w:val="20"/>
              </w:rPr>
              <w:t xml:space="preserve">Lead Author </w:t>
            </w:r>
            <w:r w:rsidRPr="00956BF8">
              <w:rPr>
                <w:rFonts w:cs="Arial"/>
                <w:color w:val="000000"/>
                <w:szCs w:val="20"/>
              </w:rPr>
              <w:t>to complete the scope form and project plan, with support from the Project Manager and Supporting Authors.</w:t>
            </w:r>
          </w:p>
          <w:p w14:paraId="41FA6FDF" w14:textId="77777777" w:rsidR="00A77E28" w:rsidRPr="00956BF8" w:rsidRDefault="00A77E28" w:rsidP="001853D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956BF8">
              <w:rPr>
                <w:rFonts w:cs="Arial"/>
                <w:b/>
                <w:color w:val="000000"/>
                <w:szCs w:val="20"/>
              </w:rPr>
              <w:t>Lead Author</w:t>
            </w:r>
            <w:r w:rsidRPr="00956BF8">
              <w:rPr>
                <w:rFonts w:cs="Arial"/>
                <w:color w:val="000000"/>
                <w:szCs w:val="20"/>
              </w:rPr>
              <w:t xml:space="preserve"> to email the scope form and project plan to the Project Manager.</w:t>
            </w:r>
          </w:p>
          <w:p w14:paraId="3FA29454" w14:textId="77777777" w:rsidR="00A77E28" w:rsidRPr="00956BF8" w:rsidRDefault="00A77E28" w:rsidP="001853D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956BF8">
              <w:rPr>
                <w:rFonts w:cs="Arial"/>
                <w:color w:val="000000"/>
                <w:szCs w:val="20"/>
              </w:rPr>
              <w:t>RCSLT Professional Development Manager and Project Manager to meet to review and approve.</w:t>
            </w:r>
          </w:p>
          <w:p w14:paraId="5B213DF2" w14:textId="77777777" w:rsidR="00A77E28" w:rsidRPr="00956BF8" w:rsidRDefault="00A77E28" w:rsidP="001853D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color w:val="000000"/>
                <w:szCs w:val="20"/>
              </w:rPr>
            </w:pPr>
            <w:r w:rsidRPr="00956BF8">
              <w:rPr>
                <w:rFonts w:cs="Arial"/>
                <w:color w:val="000000"/>
                <w:szCs w:val="20"/>
              </w:rPr>
              <w:t>Once this is approved, the project can progress to the development stage.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7C954" w14:textId="69BEFF66" w:rsidR="00A77E28" w:rsidRPr="00956BF8" w:rsidRDefault="3BBB0692" w:rsidP="3E7F4B9D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  <w:color w:val="000000"/>
              </w:rPr>
            </w:pPr>
            <w:r w:rsidRPr="1A25A01A">
              <w:rPr>
                <w:rFonts w:cs="Arial"/>
                <w:color w:val="000000" w:themeColor="text1"/>
              </w:rPr>
              <w:t xml:space="preserve"> </w:t>
            </w:r>
            <w:r w:rsidR="00ED6B7A">
              <w:rPr>
                <w:rFonts w:cs="Arial"/>
                <w:color w:val="000000" w:themeColor="text1"/>
              </w:rPr>
              <w:t>October – November 2023</w:t>
            </w:r>
          </w:p>
        </w:tc>
      </w:tr>
      <w:tr w:rsidR="00A77E28" w:rsidRPr="00956BF8" w14:paraId="21CA9695" w14:textId="77777777" w:rsidTr="1A25A01A">
        <w:trPr>
          <w:trHeight w:val="488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5938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b/>
                <w:bCs/>
                <w:szCs w:val="20"/>
              </w:rPr>
            </w:pPr>
            <w:r w:rsidRPr="00956BF8">
              <w:rPr>
                <w:rFonts w:cs="Arial"/>
                <w:b/>
                <w:bCs/>
                <w:szCs w:val="20"/>
              </w:rPr>
              <w:t xml:space="preserve">Develop </w:t>
            </w:r>
          </w:p>
          <w:p w14:paraId="0187B547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290D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Undertake research</w:t>
            </w:r>
          </w:p>
        </w:tc>
        <w:tc>
          <w:tcPr>
            <w:tcW w:w="28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C3C5" w14:textId="4CE1A2C3" w:rsidR="00A77E28" w:rsidRPr="00956BF8" w:rsidRDefault="00A77E28" w:rsidP="001853D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 xml:space="preserve">Lead Author </w:t>
            </w:r>
            <w:r w:rsidRPr="00956BF8">
              <w:rPr>
                <w:rFonts w:cs="Arial"/>
                <w:szCs w:val="20"/>
              </w:rPr>
              <w:t>to undertake desk</w:t>
            </w:r>
            <w:r w:rsidR="00B5379B">
              <w:rPr>
                <w:rFonts w:cs="Arial"/>
                <w:szCs w:val="20"/>
              </w:rPr>
              <w:t>-</w:t>
            </w:r>
            <w:r w:rsidRPr="00956BF8">
              <w:rPr>
                <w:rFonts w:cs="Arial"/>
                <w:szCs w:val="20"/>
              </w:rPr>
              <w:t>based research and consult with colleagues as appropriate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BC3F07" w14:textId="7DDD6947" w:rsidR="00A77E28" w:rsidRPr="00956BF8" w:rsidRDefault="00ED6B7A" w:rsidP="3E7F4B9D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November-December 2023</w:t>
            </w:r>
          </w:p>
        </w:tc>
      </w:tr>
      <w:tr w:rsidR="00A77E28" w:rsidRPr="00956BF8" w14:paraId="1B62EF3A" w14:textId="77777777" w:rsidTr="1A25A01A">
        <w:trPr>
          <w:trHeight w:val="472"/>
        </w:trPr>
        <w:tc>
          <w:tcPr>
            <w:tcW w:w="54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9DF4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92F3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Prepare draft content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511D" w14:textId="77777777" w:rsidR="00A77E28" w:rsidRPr="00956BF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>Lead Author</w:t>
            </w:r>
            <w:r w:rsidRPr="00956BF8">
              <w:rPr>
                <w:rFonts w:cs="Arial"/>
                <w:szCs w:val="20"/>
              </w:rPr>
              <w:t xml:space="preserve"> to prepare</w:t>
            </w:r>
            <w:r>
              <w:rPr>
                <w:rFonts w:cs="Arial"/>
                <w:szCs w:val="20"/>
              </w:rPr>
              <w:t xml:space="preserve"> first</w:t>
            </w:r>
            <w:r w:rsidRPr="00956BF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draft</w:t>
            </w:r>
            <w:r w:rsidRPr="00956BF8">
              <w:rPr>
                <w:rFonts w:cs="Arial"/>
                <w:szCs w:val="20"/>
              </w:rPr>
              <w:t>.</w:t>
            </w:r>
          </w:p>
          <w:p w14:paraId="4D31A166" w14:textId="77777777" w:rsidR="00A77E28" w:rsidRPr="00956BF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 xml:space="preserve">Lead Author </w:t>
            </w:r>
            <w:r w:rsidRPr="00956BF8">
              <w:rPr>
                <w:rFonts w:cs="Arial"/>
                <w:szCs w:val="20"/>
              </w:rPr>
              <w:t xml:space="preserve">and </w:t>
            </w:r>
            <w:r w:rsidRPr="00956BF8">
              <w:rPr>
                <w:rFonts w:cs="Arial"/>
                <w:b/>
                <w:szCs w:val="20"/>
              </w:rPr>
              <w:t>Supporting Authors</w:t>
            </w:r>
            <w:r w:rsidRPr="00956BF8">
              <w:rPr>
                <w:rFonts w:cs="Arial"/>
                <w:szCs w:val="20"/>
              </w:rPr>
              <w:t xml:space="preserve"> to attend </w:t>
            </w:r>
            <w:r>
              <w:rPr>
                <w:rFonts w:cs="Arial"/>
                <w:szCs w:val="20"/>
              </w:rPr>
              <w:t>meeting to discuss first draft</w:t>
            </w:r>
            <w:r w:rsidRPr="00956BF8">
              <w:rPr>
                <w:rFonts w:cs="Arial"/>
                <w:szCs w:val="20"/>
              </w:rPr>
              <w:t>.</w:t>
            </w:r>
          </w:p>
          <w:p w14:paraId="0409940F" w14:textId="77777777" w:rsidR="00A77E2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 xml:space="preserve">Lead Author </w:t>
            </w:r>
            <w:r w:rsidRPr="00956BF8">
              <w:rPr>
                <w:rFonts w:cs="Arial"/>
                <w:szCs w:val="20"/>
              </w:rPr>
              <w:t xml:space="preserve">to </w:t>
            </w:r>
            <w:r>
              <w:rPr>
                <w:rFonts w:cs="Arial"/>
                <w:szCs w:val="20"/>
              </w:rPr>
              <w:t>update</w:t>
            </w:r>
            <w:r w:rsidRPr="00956BF8">
              <w:rPr>
                <w:rFonts w:cs="Arial"/>
                <w:szCs w:val="20"/>
              </w:rPr>
              <w:t xml:space="preserve"> draft using feedback from meeting.</w:t>
            </w:r>
          </w:p>
          <w:p w14:paraId="7E81BA4B" w14:textId="77777777" w:rsidR="00A77E28" w:rsidRPr="00961A1A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theme="minorHAnsi"/>
                <w:szCs w:val="20"/>
              </w:rPr>
            </w:pPr>
            <w:r w:rsidRPr="00961A1A">
              <w:rPr>
                <w:rFonts w:cstheme="minorHAnsi"/>
                <w:b/>
                <w:szCs w:val="20"/>
              </w:rPr>
              <w:t>Supporting authors</w:t>
            </w:r>
            <w:r w:rsidRPr="00961A1A">
              <w:rPr>
                <w:rFonts w:cstheme="minorHAnsi"/>
                <w:szCs w:val="20"/>
              </w:rPr>
              <w:t xml:space="preserve"> to review and check draft reflects their discussions</w:t>
            </w:r>
            <w:r>
              <w:rPr>
                <w:rFonts w:cstheme="minorHAnsi"/>
                <w:szCs w:val="20"/>
              </w:rPr>
              <w:t>.</w:t>
            </w:r>
          </w:p>
          <w:p w14:paraId="51D4CDF3" w14:textId="77777777" w:rsidR="00A77E28" w:rsidRPr="00956BF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 xml:space="preserve">Lead Author </w:t>
            </w:r>
            <w:r>
              <w:rPr>
                <w:rFonts w:cs="Arial"/>
                <w:szCs w:val="20"/>
              </w:rPr>
              <w:t>to submit updated draft</w:t>
            </w:r>
            <w:r w:rsidRPr="00956BF8">
              <w:rPr>
                <w:rFonts w:cs="Arial"/>
                <w:szCs w:val="20"/>
              </w:rPr>
              <w:t xml:space="preserve"> to Project Manager.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EDC31C" w14:textId="5DC91AC2" w:rsidR="00A77E28" w:rsidRPr="00956BF8" w:rsidRDefault="00ED6B7A" w:rsidP="3E7F4B9D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December – January 2024</w:t>
            </w:r>
          </w:p>
        </w:tc>
      </w:tr>
      <w:tr w:rsidR="00A77E28" w:rsidRPr="00956BF8" w14:paraId="62C5EC6B" w14:textId="77777777" w:rsidTr="1A25A01A">
        <w:trPr>
          <w:trHeight w:val="287"/>
        </w:trPr>
        <w:tc>
          <w:tcPr>
            <w:tcW w:w="54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46D5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2D25" w14:textId="476838CB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 xml:space="preserve">Member </w:t>
            </w:r>
            <w:r w:rsidR="00675470">
              <w:rPr>
                <w:rFonts w:cs="Arial"/>
                <w:szCs w:val="20"/>
              </w:rPr>
              <w:t xml:space="preserve">and stakeholder </w:t>
            </w:r>
            <w:r w:rsidRPr="00956BF8">
              <w:rPr>
                <w:rFonts w:cs="Arial"/>
                <w:szCs w:val="20"/>
              </w:rPr>
              <w:t>consultation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9AC6" w14:textId="74062F07" w:rsidR="00A77E28" w:rsidRPr="00675470" w:rsidRDefault="00A77E28" w:rsidP="00675470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 xml:space="preserve">Project Manager to send draft to </w:t>
            </w:r>
            <w:r>
              <w:rPr>
                <w:rFonts w:cs="Arial"/>
                <w:szCs w:val="20"/>
              </w:rPr>
              <w:t>members</w:t>
            </w:r>
            <w:r w:rsidR="00675470">
              <w:rPr>
                <w:rFonts w:cs="Arial"/>
                <w:szCs w:val="20"/>
              </w:rPr>
              <w:t xml:space="preserve"> and stakeholders</w:t>
            </w:r>
            <w:r w:rsidRPr="00956BF8">
              <w:rPr>
                <w:rFonts w:cs="Arial"/>
                <w:szCs w:val="20"/>
              </w:rPr>
              <w:t xml:space="preserve"> for consultation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097B25" w14:textId="28CA4975" w:rsidR="00A77E28" w:rsidRPr="00956BF8" w:rsidRDefault="00675470" w:rsidP="3E7F4B9D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April 2024</w:t>
            </w:r>
          </w:p>
        </w:tc>
      </w:tr>
      <w:tr w:rsidR="00A77E28" w:rsidRPr="00956BF8" w14:paraId="1D340EEB" w14:textId="77777777" w:rsidTr="1A25A01A">
        <w:trPr>
          <w:trHeight w:val="862"/>
        </w:trPr>
        <w:tc>
          <w:tcPr>
            <w:tcW w:w="54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A4A1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9392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 xml:space="preserve">Update draft 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3523" w14:textId="77777777" w:rsidR="00A77E28" w:rsidRPr="00956BF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 xml:space="preserve">Project Manager to arrange meeting with </w:t>
            </w:r>
            <w:r w:rsidRPr="00956BF8">
              <w:rPr>
                <w:rFonts w:cs="Arial"/>
                <w:b/>
                <w:szCs w:val="20"/>
              </w:rPr>
              <w:t>Lead Author and Supporting Authors</w:t>
            </w:r>
            <w:r w:rsidRPr="00956BF8">
              <w:rPr>
                <w:rFonts w:cs="Arial"/>
                <w:szCs w:val="20"/>
              </w:rPr>
              <w:t>.</w:t>
            </w:r>
          </w:p>
          <w:p w14:paraId="1CF4452D" w14:textId="77777777" w:rsidR="00A77E28" w:rsidRPr="00956BF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lastRenderedPageBreak/>
              <w:t>Lead Author</w:t>
            </w:r>
            <w:r w:rsidRPr="00956BF8">
              <w:rPr>
                <w:rFonts w:cs="Arial"/>
                <w:szCs w:val="20"/>
              </w:rPr>
              <w:t xml:space="preserve">, </w:t>
            </w:r>
            <w:r w:rsidRPr="00956BF8">
              <w:rPr>
                <w:rFonts w:cs="Arial"/>
                <w:b/>
                <w:szCs w:val="20"/>
              </w:rPr>
              <w:t xml:space="preserve">Supporting </w:t>
            </w:r>
            <w:proofErr w:type="gramStart"/>
            <w:r w:rsidRPr="00956BF8">
              <w:rPr>
                <w:rFonts w:cs="Arial"/>
                <w:b/>
                <w:szCs w:val="20"/>
              </w:rPr>
              <w:t>Authors</w:t>
            </w:r>
            <w:proofErr w:type="gramEnd"/>
            <w:r w:rsidRPr="00956BF8">
              <w:rPr>
                <w:rFonts w:cs="Arial"/>
                <w:szCs w:val="20"/>
              </w:rPr>
              <w:t xml:space="preserve"> and Project Manager to use meeting to review feedback from </w:t>
            </w:r>
            <w:r w:rsidRPr="005128BC">
              <w:rPr>
                <w:rFonts w:cs="Arial"/>
                <w:szCs w:val="20"/>
              </w:rPr>
              <w:t>member consultation</w:t>
            </w:r>
            <w:r>
              <w:rPr>
                <w:rFonts w:cs="Arial"/>
                <w:szCs w:val="20"/>
              </w:rPr>
              <w:t>.</w:t>
            </w:r>
          </w:p>
          <w:p w14:paraId="620E916F" w14:textId="77777777" w:rsidR="00A77E28" w:rsidRPr="005128BC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>Lead Author</w:t>
            </w:r>
            <w:r w:rsidRPr="00956BF8">
              <w:rPr>
                <w:rFonts w:cs="Arial"/>
                <w:szCs w:val="20"/>
              </w:rPr>
              <w:t xml:space="preserve">, </w:t>
            </w:r>
            <w:r w:rsidRPr="00956BF8">
              <w:rPr>
                <w:rFonts w:cs="Arial"/>
                <w:b/>
                <w:szCs w:val="20"/>
              </w:rPr>
              <w:t xml:space="preserve">Supporting </w:t>
            </w:r>
            <w:proofErr w:type="gramStart"/>
            <w:r w:rsidRPr="00956BF8">
              <w:rPr>
                <w:rFonts w:cs="Arial"/>
                <w:b/>
                <w:szCs w:val="20"/>
              </w:rPr>
              <w:t>Authors</w:t>
            </w:r>
            <w:proofErr w:type="gramEnd"/>
            <w:r w:rsidRPr="00956BF8">
              <w:rPr>
                <w:rFonts w:cs="Arial"/>
                <w:szCs w:val="20"/>
              </w:rPr>
              <w:t xml:space="preserve"> and Project Manager to agree stakeholders and which content is appropriate for wider consultation</w:t>
            </w:r>
            <w:r>
              <w:rPr>
                <w:rFonts w:cs="Arial"/>
                <w:szCs w:val="20"/>
              </w:rPr>
              <w:t>.</w:t>
            </w:r>
          </w:p>
          <w:p w14:paraId="63EE311B" w14:textId="77777777" w:rsidR="00A77E28" w:rsidRPr="00956BF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>Lead Author</w:t>
            </w:r>
            <w:r w:rsidRPr="00956BF8">
              <w:rPr>
                <w:rFonts w:cs="Arial"/>
                <w:szCs w:val="20"/>
              </w:rPr>
              <w:t xml:space="preserve"> to prepare draft and send to Project Manager.</w:t>
            </w:r>
          </w:p>
          <w:p w14:paraId="43DEB439" w14:textId="77777777" w:rsidR="00A77E28" w:rsidRPr="00956BF8" w:rsidRDefault="00A77E28" w:rsidP="001853D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 xml:space="preserve">Project Manager to send to </w:t>
            </w:r>
            <w:r w:rsidRPr="00956BF8">
              <w:rPr>
                <w:rFonts w:cs="Arial"/>
                <w:b/>
                <w:szCs w:val="20"/>
              </w:rPr>
              <w:t>Supporting Authors</w:t>
            </w:r>
            <w:r w:rsidRPr="00956BF8">
              <w:rPr>
                <w:rFonts w:cs="Arial"/>
                <w:szCs w:val="20"/>
              </w:rPr>
              <w:t xml:space="preserve"> to review and confirm they are satisfied with the changes.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4B943" w14:textId="59806323" w:rsidR="00A77E28" w:rsidRPr="00956BF8" w:rsidRDefault="00675470" w:rsidP="3E7F4B9D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June 2024</w:t>
            </w:r>
          </w:p>
        </w:tc>
      </w:tr>
      <w:tr w:rsidR="00A77E28" w:rsidRPr="00956BF8" w14:paraId="35D1485D" w14:textId="77777777" w:rsidTr="1A25A01A">
        <w:trPr>
          <w:trHeight w:val="862"/>
        </w:trPr>
        <w:tc>
          <w:tcPr>
            <w:tcW w:w="54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11E1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C5EB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Review and editing by RCSLT to produce final version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B8C4" w14:textId="3E148FAB" w:rsidR="00A77E28" w:rsidRPr="00956BF8" w:rsidRDefault="00A77E28" w:rsidP="001853D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RCSLT Web Editor to proofread, edit and create webpages.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8FFC5D" w14:textId="190086BB" w:rsidR="00A77E28" w:rsidRPr="00956BF8" w:rsidRDefault="18313790" w:rsidP="3E7F4B9D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</w:rPr>
            </w:pPr>
            <w:r w:rsidRPr="1A25A01A">
              <w:rPr>
                <w:rFonts w:cs="Arial"/>
              </w:rPr>
              <w:t>July</w:t>
            </w:r>
            <w:r w:rsidR="0FA085CE" w:rsidRPr="1A25A01A">
              <w:rPr>
                <w:rFonts w:cs="Arial"/>
              </w:rPr>
              <w:t>/August</w:t>
            </w:r>
            <w:r w:rsidRPr="1A25A01A">
              <w:rPr>
                <w:rFonts w:cs="Arial"/>
              </w:rPr>
              <w:t xml:space="preserve"> 202</w:t>
            </w:r>
            <w:r w:rsidR="00D75A60">
              <w:rPr>
                <w:rFonts w:cs="Arial"/>
              </w:rPr>
              <w:t>4</w:t>
            </w:r>
          </w:p>
        </w:tc>
      </w:tr>
      <w:tr w:rsidR="00A77E28" w:rsidRPr="00956BF8" w14:paraId="2F1577B1" w14:textId="77777777" w:rsidTr="1A25A01A">
        <w:trPr>
          <w:trHeight w:val="43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E3B0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b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>Deliver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B0D9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Publication and dissemination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73D6" w14:textId="77777777" w:rsidR="00A77E28" w:rsidRPr="00956BF8" w:rsidRDefault="00A77E28" w:rsidP="001853D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szCs w:val="20"/>
              </w:rPr>
              <w:t>Project Manager to alert staff and members as agreed in the Project / Communication Plan.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79AE03" w14:textId="3F76D2CF" w:rsidR="00A77E28" w:rsidRPr="00956BF8" w:rsidRDefault="00D75A60" w:rsidP="1A25A01A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September 2024</w:t>
            </w:r>
          </w:p>
        </w:tc>
      </w:tr>
      <w:tr w:rsidR="00A77E28" w:rsidRPr="00956BF8" w14:paraId="4ECB9A52" w14:textId="77777777" w:rsidTr="1A25A01A">
        <w:trPr>
          <w:trHeight w:val="43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8988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b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>Evaluate and close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0424" w14:textId="77777777" w:rsidR="00A77E28" w:rsidRPr="00956BF8" w:rsidRDefault="00A77E28" w:rsidP="001853DD">
            <w:pPr>
              <w:shd w:val="clear" w:color="auto" w:fill="FFFFFF"/>
              <w:spacing w:before="40" w:after="40" w:line="276" w:lineRule="auto"/>
              <w:rPr>
                <w:rFonts w:cs="Arial"/>
                <w:szCs w:val="20"/>
              </w:rPr>
            </w:pP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BBD6" w14:textId="77777777" w:rsidR="00A77E28" w:rsidRPr="00956BF8" w:rsidRDefault="00A77E28" w:rsidP="001853D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56BF8">
              <w:rPr>
                <w:rFonts w:cs="Arial"/>
                <w:b/>
                <w:szCs w:val="20"/>
              </w:rPr>
              <w:t>Lead Author</w:t>
            </w:r>
            <w:r w:rsidRPr="00956BF8">
              <w:rPr>
                <w:rFonts w:cs="Arial"/>
                <w:szCs w:val="20"/>
              </w:rPr>
              <w:t xml:space="preserve"> and </w:t>
            </w:r>
            <w:r w:rsidRPr="00956BF8">
              <w:rPr>
                <w:rFonts w:cs="Arial"/>
                <w:b/>
                <w:szCs w:val="20"/>
              </w:rPr>
              <w:t>Supporting Author</w:t>
            </w:r>
            <w:r>
              <w:rPr>
                <w:rFonts w:cs="Arial"/>
                <w:b/>
                <w:szCs w:val="20"/>
              </w:rPr>
              <w:t>s</w:t>
            </w:r>
            <w:r w:rsidRPr="00956BF8">
              <w:rPr>
                <w:rFonts w:cs="Arial"/>
                <w:szCs w:val="20"/>
              </w:rPr>
              <w:t xml:space="preserve"> to complete short evaluation questionnaire</w:t>
            </w:r>
            <w:r>
              <w:rPr>
                <w:rFonts w:cs="Arial"/>
                <w:szCs w:val="20"/>
              </w:rPr>
              <w:t>.</w:t>
            </w:r>
            <w:r w:rsidRPr="00956BF8">
              <w:rPr>
                <w:rFonts w:cs="Arial"/>
                <w:szCs w:val="20"/>
              </w:rPr>
              <w:t xml:space="preserve"> </w:t>
            </w:r>
          </w:p>
          <w:p w14:paraId="7B13C3A6" w14:textId="77777777" w:rsidR="00A77E28" w:rsidRPr="009C6BAB" w:rsidRDefault="00A77E28" w:rsidP="001853D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76" w:lineRule="auto"/>
              <w:contextualSpacing/>
              <w:rPr>
                <w:rFonts w:cs="Arial"/>
                <w:szCs w:val="20"/>
              </w:rPr>
            </w:pPr>
            <w:r w:rsidRPr="009C6BAB">
              <w:rPr>
                <w:rFonts w:cs="Arial"/>
                <w:szCs w:val="20"/>
              </w:rPr>
              <w:t xml:space="preserve">Project </w:t>
            </w:r>
            <w:r>
              <w:rPr>
                <w:rFonts w:cs="Arial"/>
                <w:szCs w:val="20"/>
              </w:rPr>
              <w:t>M</w:t>
            </w:r>
            <w:r w:rsidRPr="009C6BAB">
              <w:rPr>
                <w:rFonts w:cs="Arial"/>
                <w:szCs w:val="20"/>
              </w:rPr>
              <w:t>anager</w:t>
            </w:r>
            <w:r w:rsidRPr="00956BF8">
              <w:rPr>
                <w:rFonts w:cs="Arial"/>
                <w:szCs w:val="20"/>
              </w:rPr>
              <w:t xml:space="preserve"> and Professional Development Manager to review suggestions for further work</w:t>
            </w:r>
            <w:r>
              <w:rPr>
                <w:rFonts w:cs="Arial"/>
                <w:szCs w:val="20"/>
              </w:rPr>
              <w:t>.</w:t>
            </w:r>
            <w:r w:rsidRPr="00956BF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045BF60" w14:textId="6EBEA20B" w:rsidR="00A77E28" w:rsidRPr="00956BF8" w:rsidRDefault="00D75A60" w:rsidP="1A25A01A">
            <w:pPr>
              <w:shd w:val="clear" w:color="auto" w:fill="FFFFFF" w:themeFill="background1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October </w:t>
            </w:r>
            <w:r w:rsidR="00581A6A">
              <w:rPr>
                <w:rFonts w:cs="Arial"/>
              </w:rPr>
              <w:t>2024</w:t>
            </w:r>
          </w:p>
        </w:tc>
      </w:tr>
    </w:tbl>
    <w:p w14:paraId="73EC0A76" w14:textId="4939D8BD" w:rsidR="004A12CE" w:rsidRPr="00961A1A" w:rsidRDefault="004A12CE" w:rsidP="3E7F4B9D">
      <w:pPr>
        <w:shd w:val="clear" w:color="auto" w:fill="FFFFFF" w:themeFill="background1"/>
      </w:pPr>
    </w:p>
    <w:p w14:paraId="415A466E" w14:textId="2259EEB0" w:rsidR="005E42C9" w:rsidRPr="00961A1A" w:rsidRDefault="004A12CE" w:rsidP="00230767">
      <w:pPr>
        <w:pStyle w:val="Heading1"/>
        <w:spacing w:line="276" w:lineRule="auto"/>
        <w:jc w:val="both"/>
      </w:pPr>
      <w:bookmarkStart w:id="8" w:name="_Application_process"/>
      <w:bookmarkEnd w:id="8"/>
      <w:r w:rsidRPr="00961A1A">
        <w:t>Application process</w:t>
      </w:r>
    </w:p>
    <w:p w14:paraId="3F4CC3A7" w14:textId="6D6769C7" w:rsidR="004A12CE" w:rsidRDefault="004A12CE" w:rsidP="00230767">
      <w:pPr>
        <w:spacing w:line="276" w:lineRule="auto"/>
        <w:jc w:val="both"/>
        <w:rPr>
          <w:sz w:val="24"/>
          <w:szCs w:val="24"/>
        </w:rPr>
      </w:pPr>
      <w:r w:rsidRPr="1A25A01A">
        <w:rPr>
          <w:sz w:val="24"/>
          <w:szCs w:val="24"/>
        </w:rPr>
        <w:t xml:space="preserve">If you are interested in </w:t>
      </w:r>
      <w:r w:rsidR="00095752" w:rsidRPr="1A25A01A">
        <w:rPr>
          <w:sz w:val="24"/>
          <w:szCs w:val="24"/>
        </w:rPr>
        <w:t>being involved in this project</w:t>
      </w:r>
      <w:r w:rsidRPr="1A25A01A">
        <w:rPr>
          <w:sz w:val="24"/>
          <w:szCs w:val="24"/>
        </w:rPr>
        <w:t xml:space="preserve">, please complete the </w:t>
      </w:r>
      <w:hyperlink r:id="rId22" w:history="1">
        <w:r w:rsidR="00581A6A" w:rsidRPr="00391C5C">
          <w:rPr>
            <w:rStyle w:val="Hyperlink"/>
            <w:sz w:val="24"/>
            <w:szCs w:val="24"/>
          </w:rPr>
          <w:t xml:space="preserve">online </w:t>
        </w:r>
        <w:r w:rsidRPr="00391C5C">
          <w:rPr>
            <w:rStyle w:val="Hyperlink"/>
            <w:sz w:val="24"/>
            <w:szCs w:val="24"/>
          </w:rPr>
          <w:t>application form</w:t>
        </w:r>
      </w:hyperlink>
      <w:r w:rsidR="003C4C8C" w:rsidRPr="1A25A01A">
        <w:rPr>
          <w:sz w:val="24"/>
          <w:szCs w:val="24"/>
        </w:rPr>
        <w:t xml:space="preserve"> by</w:t>
      </w:r>
      <w:r w:rsidR="00581A6A">
        <w:rPr>
          <w:sz w:val="24"/>
          <w:szCs w:val="24"/>
        </w:rPr>
        <w:t xml:space="preserve"> 17</w:t>
      </w:r>
      <w:r w:rsidR="00581A6A" w:rsidRPr="00581A6A">
        <w:rPr>
          <w:sz w:val="24"/>
          <w:szCs w:val="24"/>
          <w:vertAlign w:val="superscript"/>
        </w:rPr>
        <w:t>th</w:t>
      </w:r>
      <w:r w:rsidR="00581A6A">
        <w:rPr>
          <w:sz w:val="24"/>
          <w:szCs w:val="24"/>
        </w:rPr>
        <w:t xml:space="preserve"> September 2023</w:t>
      </w:r>
      <w:r w:rsidR="004C725A" w:rsidRPr="004C725A">
        <w:rPr>
          <w:rStyle w:val="Hyperlink"/>
          <w:color w:val="auto"/>
          <w:sz w:val="24"/>
          <w:szCs w:val="24"/>
          <w:u w:val="none"/>
        </w:rPr>
        <w:t>.</w:t>
      </w:r>
    </w:p>
    <w:p w14:paraId="0E1F374F" w14:textId="77777777" w:rsidR="003C4C8C" w:rsidRDefault="003C4C8C" w:rsidP="0023076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03F098" w14:textId="6631DE51" w:rsidR="003C4C8C" w:rsidRPr="00811B31" w:rsidRDefault="003C4C8C" w:rsidP="00230767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3C4C8C">
        <w:rPr>
          <w:rFonts w:cstheme="minorHAnsi"/>
          <w:sz w:val="24"/>
          <w:szCs w:val="24"/>
        </w:rPr>
        <w:t xml:space="preserve">The RCSLT is committed to promoting a diverse workforce and to active policies which eliminate unfair discrimination. The RCSLT does not discriminate on any grounds other than the ability to carry out the job. </w:t>
      </w:r>
    </w:p>
    <w:p w14:paraId="700ECE0C" w14:textId="77777777" w:rsidR="004A12CE" w:rsidRPr="00811B31" w:rsidRDefault="42B24946" w:rsidP="00230767">
      <w:pPr>
        <w:spacing w:line="276" w:lineRule="auto"/>
        <w:jc w:val="both"/>
        <w:rPr>
          <w:sz w:val="24"/>
          <w:szCs w:val="24"/>
        </w:rPr>
      </w:pPr>
      <w:r w:rsidRPr="6EF1BD57">
        <w:rPr>
          <w:sz w:val="24"/>
          <w:szCs w:val="24"/>
        </w:rPr>
        <w:t xml:space="preserve">Applications will be considered to ensure that the project team has the necessary expertise and represents a range of backgrounds and experiences – it may not be possible for all applicants to be appointed. RCSLT decisions are final. </w:t>
      </w:r>
    </w:p>
    <w:p w14:paraId="2BB603F9" w14:textId="4E7A9331" w:rsidR="3B9BD414" w:rsidRDefault="3B9BD414" w:rsidP="00230767">
      <w:pPr>
        <w:spacing w:line="276" w:lineRule="auto"/>
        <w:jc w:val="both"/>
        <w:rPr>
          <w:sz w:val="24"/>
          <w:szCs w:val="24"/>
        </w:rPr>
      </w:pPr>
    </w:p>
    <w:p w14:paraId="4AC616D5" w14:textId="762E3D64" w:rsidR="5E706D37" w:rsidRDefault="5E706D37" w:rsidP="00230767">
      <w:pPr>
        <w:spacing w:line="276" w:lineRule="auto"/>
        <w:jc w:val="both"/>
        <w:rPr>
          <w:sz w:val="24"/>
          <w:szCs w:val="24"/>
        </w:rPr>
      </w:pPr>
      <w:r w:rsidRPr="003D1F00">
        <w:rPr>
          <w:sz w:val="24"/>
          <w:szCs w:val="24"/>
        </w:rPr>
        <w:t>Please note t</w:t>
      </w:r>
      <w:r w:rsidR="649D3993" w:rsidRPr="003D1F00">
        <w:rPr>
          <w:sz w:val="24"/>
          <w:szCs w:val="24"/>
        </w:rPr>
        <w:t>he RCSLT</w:t>
      </w:r>
      <w:r w:rsidR="649D3993" w:rsidRPr="6EF1BD57">
        <w:rPr>
          <w:sz w:val="24"/>
          <w:szCs w:val="24"/>
        </w:rPr>
        <w:t xml:space="preserve"> reserves the right n</w:t>
      </w:r>
      <w:r w:rsidR="69A2FB82" w:rsidRPr="6EF1BD57">
        <w:rPr>
          <w:sz w:val="24"/>
          <w:szCs w:val="24"/>
        </w:rPr>
        <w:t>ot to name somebody as a Supporting Author in the final published guidance if they do not contribute to the project or attend meetings.</w:t>
      </w:r>
    </w:p>
    <w:p w14:paraId="3BA8D545" w14:textId="77777777" w:rsidR="00A77E28" w:rsidRPr="00811B31" w:rsidRDefault="00A77E28" w:rsidP="00230767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</w:p>
    <w:p w14:paraId="570A89BD" w14:textId="77777777" w:rsidR="005E42C9" w:rsidRPr="00811B31" w:rsidRDefault="004A12CE" w:rsidP="00230767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811B31">
        <w:rPr>
          <w:rFonts w:cstheme="minorHAnsi"/>
          <w:b/>
          <w:sz w:val="24"/>
          <w:szCs w:val="24"/>
        </w:rPr>
        <w:lastRenderedPageBreak/>
        <w:t>Any questions?</w:t>
      </w:r>
    </w:p>
    <w:p w14:paraId="4A53080D" w14:textId="68D3C6D8" w:rsidR="004A12CE" w:rsidRPr="00811B31" w:rsidRDefault="004A12CE" w:rsidP="00230767">
      <w:pPr>
        <w:spacing w:line="276" w:lineRule="auto"/>
        <w:jc w:val="both"/>
        <w:rPr>
          <w:rFonts w:cstheme="minorHAnsi"/>
          <w:sz w:val="24"/>
          <w:szCs w:val="24"/>
        </w:rPr>
      </w:pPr>
      <w:r w:rsidRPr="00811B31">
        <w:rPr>
          <w:rFonts w:cstheme="minorHAnsi"/>
          <w:sz w:val="24"/>
          <w:szCs w:val="24"/>
        </w:rPr>
        <w:t>If yo</w:t>
      </w:r>
      <w:r w:rsidR="00A77E28" w:rsidRPr="00811B31">
        <w:rPr>
          <w:rFonts w:cstheme="minorHAnsi"/>
          <w:sz w:val="24"/>
          <w:szCs w:val="24"/>
        </w:rPr>
        <w:t xml:space="preserve">u have any </w:t>
      </w:r>
      <w:proofErr w:type="gramStart"/>
      <w:r w:rsidR="00A77E28" w:rsidRPr="00811B31">
        <w:rPr>
          <w:rFonts w:cstheme="minorHAnsi"/>
          <w:sz w:val="24"/>
          <w:szCs w:val="24"/>
        </w:rPr>
        <w:t>queries</w:t>
      </w:r>
      <w:proofErr w:type="gramEnd"/>
      <w:r w:rsidR="00A77E28" w:rsidRPr="00811B31">
        <w:rPr>
          <w:rFonts w:cstheme="minorHAnsi"/>
          <w:sz w:val="24"/>
          <w:szCs w:val="24"/>
        </w:rPr>
        <w:t xml:space="preserve"> please email</w:t>
      </w:r>
      <w:r w:rsidR="00581A6A">
        <w:rPr>
          <w:rFonts w:cstheme="minorHAnsi"/>
          <w:sz w:val="24"/>
          <w:szCs w:val="24"/>
        </w:rPr>
        <w:t xml:space="preserve"> Kathleen.graham@rcslt.org</w:t>
      </w:r>
    </w:p>
    <w:sectPr w:rsidR="004A12CE" w:rsidRPr="00811B31" w:rsidSect="00207831">
      <w:headerReference w:type="default" r:id="rId23"/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61DD" w14:textId="77777777" w:rsidR="004902B4" w:rsidRDefault="004902B4" w:rsidP="00D25A96">
      <w:r>
        <w:separator/>
      </w:r>
    </w:p>
  </w:endnote>
  <w:endnote w:type="continuationSeparator" w:id="0">
    <w:p w14:paraId="3812B70F" w14:textId="77777777" w:rsidR="004902B4" w:rsidRDefault="004902B4" w:rsidP="00D25A96">
      <w:r>
        <w:continuationSeparator/>
      </w:r>
    </w:p>
  </w:endnote>
  <w:endnote w:type="continuationNotice" w:id="1">
    <w:p w14:paraId="0B4AECC3" w14:textId="77777777" w:rsidR="004902B4" w:rsidRDefault="00490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1309" w14:textId="77777777" w:rsidR="004902B4" w:rsidRDefault="004902B4" w:rsidP="00D25A96">
      <w:r>
        <w:separator/>
      </w:r>
    </w:p>
  </w:footnote>
  <w:footnote w:type="continuationSeparator" w:id="0">
    <w:p w14:paraId="13BD22E7" w14:textId="77777777" w:rsidR="004902B4" w:rsidRDefault="004902B4" w:rsidP="00D25A96">
      <w:r>
        <w:continuationSeparator/>
      </w:r>
    </w:p>
  </w:footnote>
  <w:footnote w:type="continuationNotice" w:id="1">
    <w:p w14:paraId="0219E5CA" w14:textId="77777777" w:rsidR="004902B4" w:rsidRDefault="00490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2B95" w14:textId="11F71D6C" w:rsidR="00D25A96" w:rsidRPr="00480CB4" w:rsidRDefault="00480CB4" w:rsidP="00480CB4">
    <w:pPr>
      <w:pStyle w:val="Header"/>
      <w:jc w:val="center"/>
    </w:pPr>
    <w:r>
      <w:rPr>
        <w:noProof/>
      </w:rPr>
      <w:drawing>
        <wp:inline distT="0" distB="0" distL="0" distR="0" wp14:anchorId="4F78621A" wp14:editId="766F8B80">
          <wp:extent cx="2529840" cy="873692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41" cy="87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0F84"/>
    <w:multiLevelType w:val="hybridMultilevel"/>
    <w:tmpl w:val="5602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7A28CE"/>
    <w:multiLevelType w:val="hybridMultilevel"/>
    <w:tmpl w:val="488EBDA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AEE6D6D"/>
    <w:multiLevelType w:val="hybridMultilevel"/>
    <w:tmpl w:val="8BE0A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1393B"/>
    <w:multiLevelType w:val="hybridMultilevel"/>
    <w:tmpl w:val="97E233AA"/>
    <w:lvl w:ilvl="0" w:tplc="ED580D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A55CF"/>
    <w:multiLevelType w:val="hybridMultilevel"/>
    <w:tmpl w:val="6B7AA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5C3"/>
    <w:multiLevelType w:val="hybridMultilevel"/>
    <w:tmpl w:val="FBA80D9C"/>
    <w:lvl w:ilvl="0" w:tplc="587C01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CA3"/>
    <w:multiLevelType w:val="hybridMultilevel"/>
    <w:tmpl w:val="694C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3E9F"/>
    <w:multiLevelType w:val="hybridMultilevel"/>
    <w:tmpl w:val="372628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15B0"/>
    <w:multiLevelType w:val="hybridMultilevel"/>
    <w:tmpl w:val="5A9A5C7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3610E"/>
    <w:multiLevelType w:val="hybridMultilevel"/>
    <w:tmpl w:val="5BC2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6767"/>
    <w:multiLevelType w:val="hybridMultilevel"/>
    <w:tmpl w:val="3D30C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53174"/>
    <w:multiLevelType w:val="multilevel"/>
    <w:tmpl w:val="C6A8CB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42FF2"/>
    <w:multiLevelType w:val="hybridMultilevel"/>
    <w:tmpl w:val="7F88FA84"/>
    <w:lvl w:ilvl="0" w:tplc="08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663F73B"/>
    <w:multiLevelType w:val="hybridMultilevel"/>
    <w:tmpl w:val="A1A82514"/>
    <w:lvl w:ilvl="0" w:tplc="F9CCAC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4A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80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A9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4F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C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8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2D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4C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56915"/>
    <w:multiLevelType w:val="hybridMultilevel"/>
    <w:tmpl w:val="459C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F6F11"/>
    <w:multiLevelType w:val="hybridMultilevel"/>
    <w:tmpl w:val="5B70731A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94CDA"/>
    <w:multiLevelType w:val="hybridMultilevel"/>
    <w:tmpl w:val="2BE2D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214001"/>
    <w:multiLevelType w:val="hybridMultilevel"/>
    <w:tmpl w:val="5B8C5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132BC"/>
    <w:multiLevelType w:val="hybridMultilevel"/>
    <w:tmpl w:val="0F9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15DF7"/>
    <w:multiLevelType w:val="hybridMultilevel"/>
    <w:tmpl w:val="34C8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A441C"/>
    <w:multiLevelType w:val="hybridMultilevel"/>
    <w:tmpl w:val="33407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9D1585"/>
    <w:multiLevelType w:val="hybridMultilevel"/>
    <w:tmpl w:val="730A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2F25"/>
    <w:multiLevelType w:val="hybridMultilevel"/>
    <w:tmpl w:val="B9547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DA1E00"/>
    <w:multiLevelType w:val="hybridMultilevel"/>
    <w:tmpl w:val="92985B06"/>
    <w:lvl w:ilvl="0" w:tplc="7428BD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E6523"/>
    <w:multiLevelType w:val="hybridMultilevel"/>
    <w:tmpl w:val="ACACB346"/>
    <w:lvl w:ilvl="0" w:tplc="08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523929FE"/>
    <w:multiLevelType w:val="hybridMultilevel"/>
    <w:tmpl w:val="3DA0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B3CFB"/>
    <w:multiLevelType w:val="hybridMultilevel"/>
    <w:tmpl w:val="4484C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7B1E36"/>
    <w:multiLevelType w:val="multilevel"/>
    <w:tmpl w:val="651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3924E4"/>
    <w:multiLevelType w:val="hybridMultilevel"/>
    <w:tmpl w:val="0B5A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B14C2"/>
    <w:multiLevelType w:val="hybridMultilevel"/>
    <w:tmpl w:val="274C0EB2"/>
    <w:lvl w:ilvl="0" w:tplc="587C01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C34D1"/>
    <w:multiLevelType w:val="hybridMultilevel"/>
    <w:tmpl w:val="FF06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E10F2"/>
    <w:multiLevelType w:val="hybridMultilevel"/>
    <w:tmpl w:val="952E7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55796"/>
    <w:multiLevelType w:val="hybridMultilevel"/>
    <w:tmpl w:val="DA10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A51EE"/>
    <w:multiLevelType w:val="hybridMultilevel"/>
    <w:tmpl w:val="D6A4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79142">
    <w:abstractNumId w:val="13"/>
  </w:num>
  <w:num w:numId="2" w16cid:durableId="490755742">
    <w:abstractNumId w:val="3"/>
  </w:num>
  <w:num w:numId="3" w16cid:durableId="131944141">
    <w:abstractNumId w:val="19"/>
  </w:num>
  <w:num w:numId="4" w16cid:durableId="835926538">
    <w:abstractNumId w:val="28"/>
  </w:num>
  <w:num w:numId="5" w16cid:durableId="1171989689">
    <w:abstractNumId w:val="30"/>
  </w:num>
  <w:num w:numId="6" w16cid:durableId="777799220">
    <w:abstractNumId w:val="31"/>
  </w:num>
  <w:num w:numId="7" w16cid:durableId="300774855">
    <w:abstractNumId w:val="16"/>
  </w:num>
  <w:num w:numId="8" w16cid:durableId="366493543">
    <w:abstractNumId w:val="25"/>
  </w:num>
  <w:num w:numId="9" w16cid:durableId="1451586584">
    <w:abstractNumId w:val="1"/>
  </w:num>
  <w:num w:numId="10" w16cid:durableId="1670055465">
    <w:abstractNumId w:val="24"/>
  </w:num>
  <w:num w:numId="11" w16cid:durableId="581377099">
    <w:abstractNumId w:val="15"/>
  </w:num>
  <w:num w:numId="12" w16cid:durableId="1556811798">
    <w:abstractNumId w:val="27"/>
  </w:num>
  <w:num w:numId="13" w16cid:durableId="275409372">
    <w:abstractNumId w:val="18"/>
  </w:num>
  <w:num w:numId="14" w16cid:durableId="556819369">
    <w:abstractNumId w:val="23"/>
  </w:num>
  <w:num w:numId="15" w16cid:durableId="1784420399">
    <w:abstractNumId w:val="32"/>
  </w:num>
  <w:num w:numId="16" w16cid:durableId="929050050">
    <w:abstractNumId w:val="7"/>
  </w:num>
  <w:num w:numId="17" w16cid:durableId="2109352991">
    <w:abstractNumId w:val="4"/>
  </w:num>
  <w:num w:numId="18" w16cid:durableId="1639453619">
    <w:abstractNumId w:val="20"/>
  </w:num>
  <w:num w:numId="19" w16cid:durableId="87115685">
    <w:abstractNumId w:val="2"/>
  </w:num>
  <w:num w:numId="20" w16cid:durableId="509758934">
    <w:abstractNumId w:val="22"/>
  </w:num>
  <w:num w:numId="21" w16cid:durableId="1410814065">
    <w:abstractNumId w:val="17"/>
  </w:num>
  <w:num w:numId="22" w16cid:durableId="1032192399">
    <w:abstractNumId w:val="0"/>
  </w:num>
  <w:num w:numId="23" w16cid:durableId="936057763">
    <w:abstractNumId w:val="26"/>
  </w:num>
  <w:num w:numId="24" w16cid:durableId="1549342820">
    <w:abstractNumId w:val="12"/>
  </w:num>
  <w:num w:numId="25" w16cid:durableId="566762781">
    <w:abstractNumId w:val="33"/>
  </w:num>
  <w:num w:numId="26" w16cid:durableId="1878273635">
    <w:abstractNumId w:val="21"/>
  </w:num>
  <w:num w:numId="27" w16cid:durableId="1647008347">
    <w:abstractNumId w:val="10"/>
  </w:num>
  <w:num w:numId="28" w16cid:durableId="2065985792">
    <w:abstractNumId w:val="14"/>
  </w:num>
  <w:num w:numId="29" w16cid:durableId="795878410">
    <w:abstractNumId w:val="8"/>
  </w:num>
  <w:num w:numId="30" w16cid:durableId="66608476">
    <w:abstractNumId w:val="5"/>
  </w:num>
  <w:num w:numId="31" w16cid:durableId="264774588">
    <w:abstractNumId w:val="29"/>
  </w:num>
  <w:num w:numId="32" w16cid:durableId="1704331314">
    <w:abstractNumId w:val="6"/>
  </w:num>
  <w:num w:numId="33" w16cid:durableId="1820339175">
    <w:abstractNumId w:val="9"/>
  </w:num>
  <w:num w:numId="34" w16cid:durableId="1689478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59"/>
    <w:rsid w:val="00016E26"/>
    <w:rsid w:val="00036D41"/>
    <w:rsid w:val="00042F26"/>
    <w:rsid w:val="00052401"/>
    <w:rsid w:val="00070F96"/>
    <w:rsid w:val="0007767F"/>
    <w:rsid w:val="0008246B"/>
    <w:rsid w:val="0009338E"/>
    <w:rsid w:val="00095752"/>
    <w:rsid w:val="000C1A31"/>
    <w:rsid w:val="000C4141"/>
    <w:rsid w:val="00145A5A"/>
    <w:rsid w:val="001508C1"/>
    <w:rsid w:val="00151EB3"/>
    <w:rsid w:val="0015268D"/>
    <w:rsid w:val="00154069"/>
    <w:rsid w:val="001704AF"/>
    <w:rsid w:val="00176421"/>
    <w:rsid w:val="001771A4"/>
    <w:rsid w:val="00181908"/>
    <w:rsid w:val="001853DD"/>
    <w:rsid w:val="0019154B"/>
    <w:rsid w:val="00193B52"/>
    <w:rsid w:val="001A186A"/>
    <w:rsid w:val="001B2529"/>
    <w:rsid w:val="001C31F5"/>
    <w:rsid w:val="001C6D6A"/>
    <w:rsid w:val="001D14E4"/>
    <w:rsid w:val="001D663C"/>
    <w:rsid w:val="001E326B"/>
    <w:rsid w:val="00207831"/>
    <w:rsid w:val="0021194C"/>
    <w:rsid w:val="0021543D"/>
    <w:rsid w:val="0021557F"/>
    <w:rsid w:val="00226FB4"/>
    <w:rsid w:val="00230767"/>
    <w:rsid w:val="002404D1"/>
    <w:rsid w:val="00251BF9"/>
    <w:rsid w:val="00257C4B"/>
    <w:rsid w:val="0027697D"/>
    <w:rsid w:val="00283F7C"/>
    <w:rsid w:val="0029263D"/>
    <w:rsid w:val="00297292"/>
    <w:rsid w:val="002B1D9D"/>
    <w:rsid w:val="002C2D34"/>
    <w:rsid w:val="002C6A70"/>
    <w:rsid w:val="002E5271"/>
    <w:rsid w:val="002F767F"/>
    <w:rsid w:val="00305EDF"/>
    <w:rsid w:val="003260EE"/>
    <w:rsid w:val="003310B8"/>
    <w:rsid w:val="00340AF1"/>
    <w:rsid w:val="003520F5"/>
    <w:rsid w:val="0035349E"/>
    <w:rsid w:val="00353721"/>
    <w:rsid w:val="00354426"/>
    <w:rsid w:val="00361958"/>
    <w:rsid w:val="00363608"/>
    <w:rsid w:val="00366223"/>
    <w:rsid w:val="003708F3"/>
    <w:rsid w:val="00370D7D"/>
    <w:rsid w:val="00372B59"/>
    <w:rsid w:val="00391C5C"/>
    <w:rsid w:val="00393EA1"/>
    <w:rsid w:val="003A6B96"/>
    <w:rsid w:val="003B0DFC"/>
    <w:rsid w:val="003C36FB"/>
    <w:rsid w:val="003C4C8C"/>
    <w:rsid w:val="003C6B42"/>
    <w:rsid w:val="003D049C"/>
    <w:rsid w:val="003D1F00"/>
    <w:rsid w:val="003E03BF"/>
    <w:rsid w:val="003E5113"/>
    <w:rsid w:val="003E5ACC"/>
    <w:rsid w:val="003E6F71"/>
    <w:rsid w:val="003F6414"/>
    <w:rsid w:val="00403938"/>
    <w:rsid w:val="00414EAA"/>
    <w:rsid w:val="004233EF"/>
    <w:rsid w:val="004248B4"/>
    <w:rsid w:val="0043231A"/>
    <w:rsid w:val="00432765"/>
    <w:rsid w:val="00433B91"/>
    <w:rsid w:val="00446CD1"/>
    <w:rsid w:val="004521F4"/>
    <w:rsid w:val="0045362C"/>
    <w:rsid w:val="004740B5"/>
    <w:rsid w:val="00480CB4"/>
    <w:rsid w:val="004818D6"/>
    <w:rsid w:val="0049018C"/>
    <w:rsid w:val="004902B4"/>
    <w:rsid w:val="004A12CE"/>
    <w:rsid w:val="004B4962"/>
    <w:rsid w:val="004C0A38"/>
    <w:rsid w:val="004C725A"/>
    <w:rsid w:val="004D3D68"/>
    <w:rsid w:val="004D4D13"/>
    <w:rsid w:val="005432D2"/>
    <w:rsid w:val="00547C9D"/>
    <w:rsid w:val="00555E45"/>
    <w:rsid w:val="0055655E"/>
    <w:rsid w:val="005672D2"/>
    <w:rsid w:val="00574761"/>
    <w:rsid w:val="00581A6A"/>
    <w:rsid w:val="0058617B"/>
    <w:rsid w:val="00587276"/>
    <w:rsid w:val="00591E07"/>
    <w:rsid w:val="00592EA2"/>
    <w:rsid w:val="00597EC8"/>
    <w:rsid w:val="005A2BB5"/>
    <w:rsid w:val="005A7EE2"/>
    <w:rsid w:val="005C00BD"/>
    <w:rsid w:val="005D02BC"/>
    <w:rsid w:val="005E42C9"/>
    <w:rsid w:val="005E6ABA"/>
    <w:rsid w:val="005F0521"/>
    <w:rsid w:val="00615655"/>
    <w:rsid w:val="006437D8"/>
    <w:rsid w:val="00653AB9"/>
    <w:rsid w:val="00666878"/>
    <w:rsid w:val="00667094"/>
    <w:rsid w:val="00672C01"/>
    <w:rsid w:val="00675470"/>
    <w:rsid w:val="0068134F"/>
    <w:rsid w:val="006867AA"/>
    <w:rsid w:val="006A3E54"/>
    <w:rsid w:val="006B7BF6"/>
    <w:rsid w:val="006D4CB2"/>
    <w:rsid w:val="006E785B"/>
    <w:rsid w:val="006F09A4"/>
    <w:rsid w:val="006F7D4C"/>
    <w:rsid w:val="007074E0"/>
    <w:rsid w:val="00724E39"/>
    <w:rsid w:val="0073400A"/>
    <w:rsid w:val="007558BE"/>
    <w:rsid w:val="00760BDB"/>
    <w:rsid w:val="00787013"/>
    <w:rsid w:val="007E32E8"/>
    <w:rsid w:val="007E472C"/>
    <w:rsid w:val="007E6D7F"/>
    <w:rsid w:val="007E7DC8"/>
    <w:rsid w:val="007F4170"/>
    <w:rsid w:val="00811B31"/>
    <w:rsid w:val="008135CC"/>
    <w:rsid w:val="00821657"/>
    <w:rsid w:val="00843FBA"/>
    <w:rsid w:val="00846284"/>
    <w:rsid w:val="00856B12"/>
    <w:rsid w:val="008577AF"/>
    <w:rsid w:val="00857FB4"/>
    <w:rsid w:val="00862C39"/>
    <w:rsid w:val="008750F1"/>
    <w:rsid w:val="008B2FEE"/>
    <w:rsid w:val="008B47CE"/>
    <w:rsid w:val="008C4702"/>
    <w:rsid w:val="008C7358"/>
    <w:rsid w:val="008D7591"/>
    <w:rsid w:val="008E2CB8"/>
    <w:rsid w:val="008F25A1"/>
    <w:rsid w:val="00904003"/>
    <w:rsid w:val="009054AD"/>
    <w:rsid w:val="00913050"/>
    <w:rsid w:val="00913A6A"/>
    <w:rsid w:val="00924AF1"/>
    <w:rsid w:val="009266CE"/>
    <w:rsid w:val="00936A70"/>
    <w:rsid w:val="009429CB"/>
    <w:rsid w:val="00943276"/>
    <w:rsid w:val="00944D4B"/>
    <w:rsid w:val="00944FF2"/>
    <w:rsid w:val="00946687"/>
    <w:rsid w:val="00946704"/>
    <w:rsid w:val="009567E2"/>
    <w:rsid w:val="00961359"/>
    <w:rsid w:val="00961A1A"/>
    <w:rsid w:val="00965C61"/>
    <w:rsid w:val="00966128"/>
    <w:rsid w:val="00966474"/>
    <w:rsid w:val="00973544"/>
    <w:rsid w:val="00975E87"/>
    <w:rsid w:val="009A7FE0"/>
    <w:rsid w:val="009C030C"/>
    <w:rsid w:val="009E025D"/>
    <w:rsid w:val="009E3D69"/>
    <w:rsid w:val="009E4AE4"/>
    <w:rsid w:val="00A02398"/>
    <w:rsid w:val="00A052ED"/>
    <w:rsid w:val="00A15538"/>
    <w:rsid w:val="00A22B0B"/>
    <w:rsid w:val="00A251AF"/>
    <w:rsid w:val="00A365EB"/>
    <w:rsid w:val="00A37CE4"/>
    <w:rsid w:val="00A42A5B"/>
    <w:rsid w:val="00A47210"/>
    <w:rsid w:val="00A5161A"/>
    <w:rsid w:val="00A6248B"/>
    <w:rsid w:val="00A76211"/>
    <w:rsid w:val="00A77E28"/>
    <w:rsid w:val="00A82BD9"/>
    <w:rsid w:val="00A84CDE"/>
    <w:rsid w:val="00A84FCA"/>
    <w:rsid w:val="00AB05B4"/>
    <w:rsid w:val="00AD09EE"/>
    <w:rsid w:val="00AD32F0"/>
    <w:rsid w:val="00AE0B25"/>
    <w:rsid w:val="00AF4A42"/>
    <w:rsid w:val="00B0624B"/>
    <w:rsid w:val="00B10B72"/>
    <w:rsid w:val="00B116D5"/>
    <w:rsid w:val="00B11B07"/>
    <w:rsid w:val="00B26404"/>
    <w:rsid w:val="00B337AE"/>
    <w:rsid w:val="00B337EB"/>
    <w:rsid w:val="00B5379B"/>
    <w:rsid w:val="00B65C02"/>
    <w:rsid w:val="00B73282"/>
    <w:rsid w:val="00B747D4"/>
    <w:rsid w:val="00B777FD"/>
    <w:rsid w:val="00B82F99"/>
    <w:rsid w:val="00B95F51"/>
    <w:rsid w:val="00B97412"/>
    <w:rsid w:val="00BA69B9"/>
    <w:rsid w:val="00BE2FB6"/>
    <w:rsid w:val="00BF0C13"/>
    <w:rsid w:val="00BF20F9"/>
    <w:rsid w:val="00C1191B"/>
    <w:rsid w:val="00C177C4"/>
    <w:rsid w:val="00C22EE2"/>
    <w:rsid w:val="00C25A51"/>
    <w:rsid w:val="00C40165"/>
    <w:rsid w:val="00C4211F"/>
    <w:rsid w:val="00C428E0"/>
    <w:rsid w:val="00C52464"/>
    <w:rsid w:val="00C70529"/>
    <w:rsid w:val="00C8553E"/>
    <w:rsid w:val="00C863E1"/>
    <w:rsid w:val="00C93F49"/>
    <w:rsid w:val="00CA158F"/>
    <w:rsid w:val="00CB3B67"/>
    <w:rsid w:val="00CC0247"/>
    <w:rsid w:val="00CD6D1C"/>
    <w:rsid w:val="00CE0E8E"/>
    <w:rsid w:val="00CE6C14"/>
    <w:rsid w:val="00D15334"/>
    <w:rsid w:val="00D25A96"/>
    <w:rsid w:val="00D27965"/>
    <w:rsid w:val="00D403E4"/>
    <w:rsid w:val="00D63300"/>
    <w:rsid w:val="00D6603F"/>
    <w:rsid w:val="00D67FE9"/>
    <w:rsid w:val="00D74264"/>
    <w:rsid w:val="00D75A60"/>
    <w:rsid w:val="00D8758E"/>
    <w:rsid w:val="00D9058B"/>
    <w:rsid w:val="00D95D8F"/>
    <w:rsid w:val="00DA057D"/>
    <w:rsid w:val="00DA2E87"/>
    <w:rsid w:val="00DB1F89"/>
    <w:rsid w:val="00DD27FC"/>
    <w:rsid w:val="00DE15EB"/>
    <w:rsid w:val="00DE49EB"/>
    <w:rsid w:val="00DF06BB"/>
    <w:rsid w:val="00DF715F"/>
    <w:rsid w:val="00E01B3A"/>
    <w:rsid w:val="00E1252F"/>
    <w:rsid w:val="00E22B14"/>
    <w:rsid w:val="00E24E24"/>
    <w:rsid w:val="00E3094E"/>
    <w:rsid w:val="00E32E1E"/>
    <w:rsid w:val="00E3525F"/>
    <w:rsid w:val="00E41713"/>
    <w:rsid w:val="00E601EF"/>
    <w:rsid w:val="00E73245"/>
    <w:rsid w:val="00E85D2B"/>
    <w:rsid w:val="00E8799B"/>
    <w:rsid w:val="00E93C16"/>
    <w:rsid w:val="00EA6571"/>
    <w:rsid w:val="00EC2418"/>
    <w:rsid w:val="00EC5E11"/>
    <w:rsid w:val="00ED6B7A"/>
    <w:rsid w:val="00F03F45"/>
    <w:rsid w:val="00F0509C"/>
    <w:rsid w:val="00F241E9"/>
    <w:rsid w:val="00F40612"/>
    <w:rsid w:val="00F428AF"/>
    <w:rsid w:val="00F467B9"/>
    <w:rsid w:val="00F64D87"/>
    <w:rsid w:val="00F808C8"/>
    <w:rsid w:val="00F82EA5"/>
    <w:rsid w:val="00F86CC6"/>
    <w:rsid w:val="00F91506"/>
    <w:rsid w:val="00F961ED"/>
    <w:rsid w:val="00FB39BC"/>
    <w:rsid w:val="00FC21CD"/>
    <w:rsid w:val="00FC68C6"/>
    <w:rsid w:val="00FD2653"/>
    <w:rsid w:val="00FF0068"/>
    <w:rsid w:val="01188FB1"/>
    <w:rsid w:val="012627DB"/>
    <w:rsid w:val="01572E78"/>
    <w:rsid w:val="02C11E2C"/>
    <w:rsid w:val="02DACBBD"/>
    <w:rsid w:val="0423A3E6"/>
    <w:rsid w:val="0423B4E2"/>
    <w:rsid w:val="0674CC10"/>
    <w:rsid w:val="0941BFF6"/>
    <w:rsid w:val="0B6BB9BB"/>
    <w:rsid w:val="0FA085CE"/>
    <w:rsid w:val="107DDD03"/>
    <w:rsid w:val="117CE85E"/>
    <w:rsid w:val="11961D12"/>
    <w:rsid w:val="11BF6C3D"/>
    <w:rsid w:val="11EE847F"/>
    <w:rsid w:val="131C272C"/>
    <w:rsid w:val="1525294E"/>
    <w:rsid w:val="17F53AD2"/>
    <w:rsid w:val="18313790"/>
    <w:rsid w:val="1959C18B"/>
    <w:rsid w:val="1A25A01A"/>
    <w:rsid w:val="1A9D2B32"/>
    <w:rsid w:val="1B328B6A"/>
    <w:rsid w:val="1B9CEECA"/>
    <w:rsid w:val="1CECB37A"/>
    <w:rsid w:val="1D6E3438"/>
    <w:rsid w:val="1EFA5205"/>
    <w:rsid w:val="210C6CB6"/>
    <w:rsid w:val="21D59007"/>
    <w:rsid w:val="22A2F13E"/>
    <w:rsid w:val="22A83D17"/>
    <w:rsid w:val="27169219"/>
    <w:rsid w:val="2842F1A1"/>
    <w:rsid w:val="29EF4D5D"/>
    <w:rsid w:val="2B8B1CFD"/>
    <w:rsid w:val="2BF07527"/>
    <w:rsid w:val="2CA37108"/>
    <w:rsid w:val="2CA502A7"/>
    <w:rsid w:val="2CC242BE"/>
    <w:rsid w:val="2F2815E9"/>
    <w:rsid w:val="300246A9"/>
    <w:rsid w:val="30C3E64A"/>
    <w:rsid w:val="312A7E06"/>
    <w:rsid w:val="33FB870C"/>
    <w:rsid w:val="343F4F0B"/>
    <w:rsid w:val="355E7F0D"/>
    <w:rsid w:val="3597576D"/>
    <w:rsid w:val="35A864DC"/>
    <w:rsid w:val="3746B956"/>
    <w:rsid w:val="38717DAD"/>
    <w:rsid w:val="38BB296D"/>
    <w:rsid w:val="38DB7841"/>
    <w:rsid w:val="39470285"/>
    <w:rsid w:val="3A3E624F"/>
    <w:rsid w:val="3B5E4C6C"/>
    <w:rsid w:val="3B6D8F05"/>
    <w:rsid w:val="3B9BD414"/>
    <w:rsid w:val="3BBB0692"/>
    <w:rsid w:val="3D6A90F4"/>
    <w:rsid w:val="3DE79F69"/>
    <w:rsid w:val="3E7F4B9D"/>
    <w:rsid w:val="3EA85505"/>
    <w:rsid w:val="3FAD98E9"/>
    <w:rsid w:val="411F402B"/>
    <w:rsid w:val="42B24946"/>
    <w:rsid w:val="42D9C78E"/>
    <w:rsid w:val="445F1A35"/>
    <w:rsid w:val="44E71806"/>
    <w:rsid w:val="493A78DE"/>
    <w:rsid w:val="4B011BB7"/>
    <w:rsid w:val="4BBCD2D3"/>
    <w:rsid w:val="4C35B7B0"/>
    <w:rsid w:val="4D58A334"/>
    <w:rsid w:val="4E2B5044"/>
    <w:rsid w:val="4EF47395"/>
    <w:rsid w:val="4F522628"/>
    <w:rsid w:val="516A0FEB"/>
    <w:rsid w:val="52CD8EE9"/>
    <w:rsid w:val="53A2BC02"/>
    <w:rsid w:val="56CA3AFA"/>
    <w:rsid w:val="57C36D0C"/>
    <w:rsid w:val="57CC1DED"/>
    <w:rsid w:val="57D2328A"/>
    <w:rsid w:val="599464A7"/>
    <w:rsid w:val="59F48FEC"/>
    <w:rsid w:val="5A2FB989"/>
    <w:rsid w:val="5A69D282"/>
    <w:rsid w:val="5AF5C3D2"/>
    <w:rsid w:val="5BD7BABE"/>
    <w:rsid w:val="5C28B241"/>
    <w:rsid w:val="5C2E25C0"/>
    <w:rsid w:val="5E3D0430"/>
    <w:rsid w:val="5E706D37"/>
    <w:rsid w:val="5F016D85"/>
    <w:rsid w:val="5F1C634A"/>
    <w:rsid w:val="5F65C682"/>
    <w:rsid w:val="610196E3"/>
    <w:rsid w:val="611FACEC"/>
    <w:rsid w:val="61D443F3"/>
    <w:rsid w:val="649D3993"/>
    <w:rsid w:val="656DE9E5"/>
    <w:rsid w:val="66E734C9"/>
    <w:rsid w:val="6709BA46"/>
    <w:rsid w:val="6722C2FF"/>
    <w:rsid w:val="69A2FB82"/>
    <w:rsid w:val="6E5F855E"/>
    <w:rsid w:val="6EF1BD57"/>
    <w:rsid w:val="6FB0FAE4"/>
    <w:rsid w:val="743CBE0D"/>
    <w:rsid w:val="746F77A5"/>
    <w:rsid w:val="75C4C66A"/>
    <w:rsid w:val="76384875"/>
    <w:rsid w:val="786C07BD"/>
    <w:rsid w:val="7AA21D53"/>
    <w:rsid w:val="7B213DF1"/>
    <w:rsid w:val="7CFE63CC"/>
    <w:rsid w:val="7E6FF23D"/>
    <w:rsid w:val="7EA3C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962D6"/>
  <w15:docId w15:val="{AADA1513-638B-4F54-93D9-646BE74D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5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1A1A"/>
    <w:pPr>
      <w:keepNext/>
      <w:keepLines/>
      <w:spacing w:before="480"/>
      <w:outlineLvl w:val="0"/>
    </w:pPr>
    <w:rPr>
      <w:rFonts w:eastAsiaTheme="majorEastAsia" w:cstheme="minorHAns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59"/>
    <w:pPr>
      <w:ind w:left="720"/>
    </w:pPr>
  </w:style>
  <w:style w:type="character" w:styleId="Hyperlink">
    <w:name w:val="Hyperlink"/>
    <w:basedOn w:val="DefaultParagraphFont"/>
    <w:uiPriority w:val="99"/>
    <w:unhideWhenUsed/>
    <w:rsid w:val="009613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A96"/>
  </w:style>
  <w:style w:type="paragraph" w:styleId="Footer">
    <w:name w:val="footer"/>
    <w:basedOn w:val="Normal"/>
    <w:link w:val="FooterChar"/>
    <w:uiPriority w:val="99"/>
    <w:unhideWhenUsed/>
    <w:rsid w:val="00D25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A96"/>
  </w:style>
  <w:style w:type="paragraph" w:styleId="BalloonText">
    <w:name w:val="Balloon Text"/>
    <w:basedOn w:val="Normal"/>
    <w:link w:val="BalloonTextChar"/>
    <w:uiPriority w:val="99"/>
    <w:semiHidden/>
    <w:unhideWhenUsed/>
    <w:rsid w:val="00D25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3F4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03F"/>
    <w:rPr>
      <w:b/>
      <w:bCs/>
      <w:sz w:val="20"/>
      <w:szCs w:val="20"/>
    </w:rPr>
  </w:style>
  <w:style w:type="paragraph" w:styleId="NoSpacing">
    <w:name w:val="No Spacing"/>
    <w:uiPriority w:val="1"/>
    <w:qFormat/>
    <w:rsid w:val="003310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1A1A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1B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24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7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slt.org/members/clinical-guidance/dysphagia/dysphagia-influencing/" TargetMode="External"/><Relationship Id="rId18" Type="http://schemas.openxmlformats.org/officeDocument/2006/relationships/hyperlink" Target="https://www.rcslt.org/members/clinical-guida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cslt.org/members/setting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cslt.org/members/clinical-guidance/dysphagia/dysphagia-learning/" TargetMode="External"/><Relationship Id="rId17" Type="http://schemas.openxmlformats.org/officeDocument/2006/relationships/hyperlink" Target="mailto:info@rcslt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slt.org/members/clinical-guidance" TargetMode="External"/><Relationship Id="rId20" Type="http://schemas.openxmlformats.org/officeDocument/2006/relationships/hyperlink" Target="https://www.rcslt.org/members/delivering-quality-services/meeting-the-hcpc-standards-guidan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slt.org/members/clinical-guidance/dysphagia/dysphagia-guidanc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cslt.org/wp-content/uploads/media/dysphagia-training-and-competency-framework-2014-pdf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rcslt.org/members/delivering-quality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slt.org/wp-content/uploads/media/Project/RCSLT/dysphagia-factsheet-2016.pdf" TargetMode="External"/><Relationship Id="rId22" Type="http://schemas.openxmlformats.org/officeDocument/2006/relationships/hyperlink" Target="https://docs.google.com/forms/d/e/1FAIpQLSdSqjg0gGgSgCDWZlnm1Y-BK7mzdKW-MBS8pF61wWFYh64_9Q/viewform?usp=sf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18" ma:contentTypeDescription="Create a new document." ma:contentTypeScope="" ma:versionID="6ce11707b70a776b1d50eee526316a7c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3c3b424bea14754bc98d402c6bc15e4a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5FC-3E3C-4CCD-9673-B0ADE20B4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8499A-8B8C-411E-9E8C-7946C5E3E55F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65e8990e-d9da-4230-88e9-0fa986598f7f"/>
  </ds:schemaRefs>
</ds:datastoreItem>
</file>

<file path=customXml/itemProps3.xml><?xml version="1.0" encoding="utf-8"?>
<ds:datastoreItem xmlns:ds="http://schemas.openxmlformats.org/officeDocument/2006/customXml" ds:itemID="{710D7A99-ADE1-4900-9D93-9A0B11434DDD}"/>
</file>

<file path=customXml/itemProps4.xml><?xml version="1.0" encoding="utf-8"?>
<ds:datastoreItem xmlns:ds="http://schemas.openxmlformats.org/officeDocument/2006/customXml" ds:itemID="{7217F4B5-E824-4F4F-830D-19162C3D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9868</Characters>
  <Application>Microsoft Office Word</Application>
  <DocSecurity>0</DocSecurity>
  <Lines>82</Lines>
  <Paragraphs>23</Paragraphs>
  <ScaleCrop>false</ScaleCrop>
  <Company>RCSLT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Kathleen Graham</cp:lastModifiedBy>
  <cp:revision>2</cp:revision>
  <dcterms:created xsi:type="dcterms:W3CDTF">2023-08-23T07:23:00Z</dcterms:created>
  <dcterms:modified xsi:type="dcterms:W3CDTF">2023-08-23T07:23:00Z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0x010100E1469402416FC44D8438408B9E7425F9</vt:lpwstr>
  </property>
  <property fmtid="{D5CDD505-2E9C-101B-9397-08002B2CF9AE}" pid="3" name="Order">
    <vt:r8>15188200</vt:r8>
  </property>
  <property fmtid="{D5CDD505-2E9C-101B-9397-08002B2CF9AE}" pid="4" name="MediaServiceImageTags">
    <vt:lpwstr/>
  </property>
</Properties>
</file>