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29D3" w14:textId="55B3335F" w:rsidR="007102B7" w:rsidRPr="00A11654" w:rsidRDefault="000141E6" w:rsidP="004C2D6D">
      <w:pPr>
        <w:pStyle w:val="Title"/>
        <w:rPr>
          <w:b w:val="0"/>
          <w:bCs w:val="0"/>
        </w:rPr>
      </w:pPr>
      <w:r w:rsidRPr="00A11654">
        <w:rPr>
          <w:b w:val="0"/>
          <w:bCs w:val="0"/>
        </w:rPr>
        <w:t>S</w:t>
      </w:r>
      <w:r w:rsidR="004C6F24" w:rsidRPr="00A11654">
        <w:rPr>
          <w:b w:val="0"/>
          <w:bCs w:val="0"/>
        </w:rPr>
        <w:t>ervice planning and responding to proposed changes</w:t>
      </w:r>
    </w:p>
    <w:p w14:paraId="5DAE740C" w14:textId="51DB25CE" w:rsidR="004C6F24" w:rsidRPr="0026540A" w:rsidRDefault="004C6F24" w:rsidP="00893257">
      <w:pPr>
        <w:pStyle w:val="Heading2"/>
      </w:pPr>
      <w:r w:rsidRPr="0026540A">
        <w:t>DRAFT FOR CONSULTATION</w:t>
      </w:r>
    </w:p>
    <w:p w14:paraId="08A6CF72" w14:textId="77777777" w:rsidR="004C6F24" w:rsidRPr="0026540A" w:rsidRDefault="004C6F24" w:rsidP="002D7687">
      <w:pPr>
        <w:pStyle w:val="Heading3"/>
        <w:rPr>
          <w:b/>
          <w:bCs/>
        </w:rPr>
      </w:pPr>
      <w:r w:rsidRPr="0026540A">
        <w:t>June 2025</w:t>
      </w:r>
    </w:p>
    <w:p w14:paraId="02710F27" w14:textId="77777777" w:rsidR="004C6F24" w:rsidRPr="0066659A" w:rsidRDefault="004C6F24" w:rsidP="004C6F24">
      <w:pPr>
        <w:pStyle w:val="Heading4"/>
        <w:spacing w:before="240" w:after="240"/>
        <w:rPr>
          <w:rFonts w:ascii="Open Sans" w:eastAsia="Open Sans" w:hAnsi="Open Sans" w:cs="Open Sans"/>
          <w:i w:val="0"/>
          <w:iCs w:val="0"/>
          <w:color w:val="auto"/>
          <w:sz w:val="22"/>
          <w:szCs w:val="22"/>
        </w:rPr>
      </w:pPr>
      <w:r w:rsidRPr="0066659A">
        <w:rPr>
          <w:rFonts w:ascii="Open Sans" w:eastAsia="Open Sans" w:hAnsi="Open Sans" w:cs="Open Sans"/>
          <w:i w:val="0"/>
          <w:iCs w:val="0"/>
          <w:color w:val="AA0000"/>
          <w:sz w:val="22"/>
          <w:szCs w:val="22"/>
        </w:rPr>
        <w:t xml:space="preserve">Information contained within this document is for consultation only and should not be shared outside of this. </w:t>
      </w:r>
    </w:p>
    <w:p w14:paraId="465EEA43" w14:textId="77777777" w:rsidR="004C6F24" w:rsidRPr="0066659A" w:rsidRDefault="004C6F24" w:rsidP="004C6F24">
      <w:pPr>
        <w:spacing w:before="240"/>
        <w:rPr>
          <w:rFonts w:ascii="Open Sans" w:hAnsi="Open Sans" w:cs="Open Sans"/>
          <w:b/>
          <w:bCs/>
          <w:sz w:val="22"/>
          <w:szCs w:val="22"/>
        </w:rPr>
      </w:pPr>
      <w:r w:rsidRPr="0066659A">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424DF4CB" w14:textId="77777777" w:rsidR="004C6F24" w:rsidRPr="0066659A" w:rsidRDefault="004C6F24" w:rsidP="004C6F24">
      <w:pPr>
        <w:spacing w:before="240"/>
        <w:rPr>
          <w:rFonts w:ascii="Open Sans" w:hAnsi="Open Sans" w:cs="Open Sans"/>
          <w:sz w:val="22"/>
          <w:szCs w:val="22"/>
        </w:rPr>
      </w:pPr>
      <w:r w:rsidRPr="0066659A">
        <w:rPr>
          <w:rFonts w:ascii="Open Sans" w:hAnsi="Open Sans" w:cs="Open Sans"/>
          <w:sz w:val="22"/>
          <w:szCs w:val="22"/>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43B4E22B" w14:textId="77777777" w:rsidR="004C6F24" w:rsidRPr="0066659A" w:rsidRDefault="004C6F24" w:rsidP="004C6F24">
      <w:pPr>
        <w:spacing w:before="240"/>
        <w:rPr>
          <w:rFonts w:ascii="Open Sans" w:hAnsi="Open Sans" w:cs="Open Sans"/>
          <w:sz w:val="22"/>
          <w:szCs w:val="22"/>
        </w:rPr>
      </w:pPr>
      <w:r w:rsidRPr="0066659A">
        <w:rPr>
          <w:rFonts w:ascii="Open Sans" w:hAnsi="Open Sans" w:cs="Open Sans"/>
          <w:sz w:val="22"/>
          <w:szCs w:val="22"/>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0D555DF9" w14:textId="77777777" w:rsidR="004C6F24" w:rsidRPr="0066659A" w:rsidRDefault="004C6F24" w:rsidP="004C6F24">
      <w:pPr>
        <w:pStyle w:val="BodyText"/>
        <w:spacing w:before="240" w:after="240"/>
        <w:rPr>
          <w:sz w:val="22"/>
          <w:szCs w:val="22"/>
        </w:rPr>
      </w:pPr>
      <w:r w:rsidRPr="0066659A">
        <w:rPr>
          <w:sz w:val="22"/>
          <w:szCs w:val="22"/>
        </w:rPr>
        <w:t>Thank you for your support with this project.</w:t>
      </w:r>
    </w:p>
    <w:p w14:paraId="1F02BE79" w14:textId="77777777" w:rsidR="004C6F24" w:rsidRPr="0066659A" w:rsidRDefault="004C6F24" w:rsidP="004C6F24">
      <w:pPr>
        <w:pStyle w:val="BodyText"/>
        <w:spacing w:before="240" w:after="240"/>
        <w:rPr>
          <w:sz w:val="22"/>
          <w:szCs w:val="22"/>
        </w:rPr>
      </w:pPr>
      <w:r w:rsidRPr="0066659A">
        <w:rPr>
          <w:sz w:val="22"/>
          <w:szCs w:val="22"/>
        </w:rPr>
        <w:t>Elizabeth Brookfield, Senior Project Manager</w:t>
      </w:r>
    </w:p>
    <w:p w14:paraId="4751F775" w14:textId="77777777" w:rsidR="004C6F24" w:rsidRPr="0066659A" w:rsidRDefault="004C6F24" w:rsidP="004C6F24">
      <w:pPr>
        <w:pStyle w:val="BodyText"/>
        <w:spacing w:before="240" w:after="240"/>
        <w:rPr>
          <w:sz w:val="22"/>
          <w:szCs w:val="22"/>
        </w:rPr>
      </w:pPr>
      <w:hyperlink r:id="rId11" w:history="1">
        <w:r w:rsidRPr="0066659A">
          <w:rPr>
            <w:rStyle w:val="Hyperlink"/>
            <w:sz w:val="22"/>
            <w:szCs w:val="22"/>
          </w:rPr>
          <w:t>elizabeth.brookfield@rcslt.org</w:t>
        </w:r>
      </w:hyperlink>
    </w:p>
    <w:p w14:paraId="2E8F12A1" w14:textId="77777777" w:rsidR="004C6F24" w:rsidRPr="0066659A" w:rsidRDefault="004C6F24" w:rsidP="004C6F24">
      <w:pPr>
        <w:spacing w:before="240"/>
        <w:rPr>
          <w:rFonts w:ascii="Open Sans" w:eastAsia="Open Sans" w:hAnsi="Open Sans" w:cs="Open Sans"/>
          <w:sz w:val="22"/>
          <w:szCs w:val="22"/>
          <w:highlight w:val="yellow"/>
        </w:rPr>
      </w:pPr>
      <w:r w:rsidRPr="0066659A">
        <w:rPr>
          <w:rFonts w:ascii="Open Sans" w:hAnsi="Open Sans" w:cs="Open Sans"/>
          <w:sz w:val="22"/>
          <w:szCs w:val="22"/>
          <w:highlight w:val="yellow"/>
        </w:rPr>
        <w:br w:type="page"/>
      </w:r>
    </w:p>
    <w:p w14:paraId="648003ED" w14:textId="0F1AFF70" w:rsidR="001B22E3" w:rsidRDefault="00BE5560" w:rsidP="001B22E3">
      <w:pPr>
        <w:pStyle w:val="paragraph"/>
        <w:spacing w:before="0" w:beforeAutospacing="0" w:after="0" w:afterAutospacing="0"/>
        <w:textAlignment w:val="baseline"/>
        <w:rPr>
          <w:rStyle w:val="eop"/>
          <w:rFonts w:ascii="Open Sans" w:eastAsiaTheme="majorEastAsia" w:hAnsi="Open Sans" w:cs="Open Sans"/>
          <w:sz w:val="22"/>
          <w:szCs w:val="22"/>
        </w:rPr>
      </w:pPr>
      <w:r w:rsidRPr="0066659A">
        <w:rPr>
          <w:rStyle w:val="eop"/>
          <w:rFonts w:ascii="Open Sans" w:eastAsiaTheme="majorEastAsia" w:hAnsi="Open Sans" w:cs="Open Sans"/>
          <w:sz w:val="22"/>
          <w:szCs w:val="22"/>
        </w:rPr>
        <w:lastRenderedPageBreak/>
        <w:t>Plan service development in-line with national policies, evidence-based practice and research</w:t>
      </w:r>
      <w:r w:rsidR="00C95507" w:rsidRPr="0066659A">
        <w:rPr>
          <w:rStyle w:val="eop"/>
          <w:rFonts w:ascii="Open Sans" w:eastAsiaTheme="majorEastAsia" w:hAnsi="Open Sans" w:cs="Open Sans"/>
          <w:sz w:val="22"/>
          <w:szCs w:val="22"/>
        </w:rPr>
        <w:t>,</w:t>
      </w:r>
      <w:r w:rsidR="0049788A" w:rsidRPr="0066659A">
        <w:rPr>
          <w:rStyle w:val="eop"/>
          <w:rFonts w:ascii="Open Sans" w:eastAsiaTheme="majorEastAsia" w:hAnsi="Open Sans" w:cs="Open Sans"/>
          <w:sz w:val="22"/>
          <w:szCs w:val="22"/>
        </w:rPr>
        <w:t xml:space="preserve"> and respon</w:t>
      </w:r>
      <w:r w:rsidR="00287335" w:rsidRPr="0066659A">
        <w:rPr>
          <w:rStyle w:val="eop"/>
          <w:rFonts w:ascii="Open Sans" w:eastAsiaTheme="majorEastAsia" w:hAnsi="Open Sans" w:cs="Open Sans"/>
          <w:sz w:val="22"/>
          <w:szCs w:val="22"/>
        </w:rPr>
        <w:t>d to changes to service delivery using the guidance on these pages</w:t>
      </w:r>
      <w:r w:rsidR="00C95507" w:rsidRPr="0066659A">
        <w:rPr>
          <w:rStyle w:val="eop"/>
          <w:rFonts w:ascii="Open Sans" w:eastAsiaTheme="majorEastAsia" w:hAnsi="Open Sans" w:cs="Open Sans"/>
          <w:sz w:val="22"/>
          <w:szCs w:val="22"/>
        </w:rPr>
        <w:t>.</w:t>
      </w:r>
    </w:p>
    <w:p w14:paraId="36C6E477" w14:textId="77777777" w:rsidR="000F05ED" w:rsidRPr="0066659A" w:rsidRDefault="000F05ED" w:rsidP="001B22E3">
      <w:pPr>
        <w:pStyle w:val="paragraph"/>
        <w:spacing w:before="0" w:beforeAutospacing="0" w:after="0" w:afterAutospacing="0"/>
        <w:textAlignment w:val="baseline"/>
        <w:rPr>
          <w:rStyle w:val="eop"/>
          <w:rFonts w:ascii="Open Sans" w:eastAsiaTheme="majorEastAsia" w:hAnsi="Open Sans" w:cs="Open Sans"/>
          <w:sz w:val="22"/>
          <w:szCs w:val="22"/>
        </w:rPr>
      </w:pPr>
    </w:p>
    <w:p w14:paraId="0508202D" w14:textId="0B22848B" w:rsidR="00A7637F" w:rsidRPr="00A11654" w:rsidRDefault="007900C5" w:rsidP="004C2D6D">
      <w:pPr>
        <w:pStyle w:val="Heading1"/>
        <w:numPr>
          <w:ilvl w:val="0"/>
          <w:numId w:val="148"/>
        </w:numPr>
        <w:ind w:left="284"/>
        <w:rPr>
          <w:sz w:val="32"/>
          <w:szCs w:val="32"/>
        </w:rPr>
      </w:pPr>
      <w:r w:rsidRPr="00A11654">
        <w:rPr>
          <w:rStyle w:val="normaltextrun"/>
          <w:sz w:val="32"/>
          <w:szCs w:val="32"/>
        </w:rPr>
        <w:t>Considerations for</w:t>
      </w:r>
      <w:r w:rsidR="0003100A" w:rsidRPr="00A11654">
        <w:rPr>
          <w:rStyle w:val="normaltextrun"/>
          <w:sz w:val="32"/>
          <w:szCs w:val="32"/>
        </w:rPr>
        <w:t xml:space="preserve"> service </w:t>
      </w:r>
      <w:r w:rsidR="00683111" w:rsidRPr="00A11654">
        <w:rPr>
          <w:rStyle w:val="normaltextrun"/>
          <w:sz w:val="32"/>
          <w:szCs w:val="32"/>
        </w:rPr>
        <w:t>planning</w:t>
      </w:r>
    </w:p>
    <w:p w14:paraId="7F672115" w14:textId="2488AAC4" w:rsidR="007900C5" w:rsidRPr="0066659A" w:rsidRDefault="00BE5560" w:rsidP="007900C5">
      <w:pPr>
        <w:pStyle w:val="paragraph"/>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 xml:space="preserve">When </w:t>
      </w:r>
      <w:r w:rsidR="007900C5" w:rsidRPr="0066659A">
        <w:rPr>
          <w:rStyle w:val="normaltextrun"/>
          <w:rFonts w:ascii="Open Sans" w:eastAsiaTheme="majorEastAsia" w:hAnsi="Open Sans" w:cs="Open Sans"/>
          <w:sz w:val="22"/>
          <w:szCs w:val="22"/>
        </w:rPr>
        <w:t>planning</w:t>
      </w:r>
      <w:r w:rsidR="00BE2DB4" w:rsidRPr="0066659A">
        <w:rPr>
          <w:rStyle w:val="normaltextrun"/>
          <w:rFonts w:ascii="Open Sans" w:eastAsiaTheme="majorEastAsia" w:hAnsi="Open Sans" w:cs="Open Sans"/>
          <w:sz w:val="22"/>
          <w:szCs w:val="22"/>
        </w:rPr>
        <w:t xml:space="preserve"> </w:t>
      </w:r>
      <w:r w:rsidR="002550C9" w:rsidRPr="0066659A">
        <w:rPr>
          <w:rStyle w:val="normaltextrun"/>
          <w:rFonts w:ascii="Open Sans" w:eastAsiaTheme="majorEastAsia" w:hAnsi="Open Sans" w:cs="Open Sans"/>
          <w:sz w:val="22"/>
          <w:szCs w:val="22"/>
        </w:rPr>
        <w:t>services</w:t>
      </w:r>
      <w:r w:rsidR="007900C5" w:rsidRPr="0066659A">
        <w:rPr>
          <w:rStyle w:val="normaltextrun"/>
          <w:rFonts w:ascii="Open Sans" w:eastAsiaTheme="majorEastAsia" w:hAnsi="Open Sans" w:cs="Open Sans"/>
          <w:sz w:val="22"/>
          <w:szCs w:val="22"/>
        </w:rPr>
        <w:t>, speech and language therapy service managers</w:t>
      </w:r>
      <w:r w:rsidR="002550C9" w:rsidRPr="0066659A">
        <w:rPr>
          <w:rStyle w:val="normaltextrun"/>
          <w:rFonts w:ascii="Open Sans" w:eastAsiaTheme="majorEastAsia" w:hAnsi="Open Sans" w:cs="Open Sans"/>
          <w:sz w:val="22"/>
          <w:szCs w:val="22"/>
        </w:rPr>
        <w:t xml:space="preserve"> and leaders</w:t>
      </w:r>
      <w:r w:rsidR="007900C5" w:rsidRPr="0066659A">
        <w:rPr>
          <w:rStyle w:val="normaltextrun"/>
          <w:rFonts w:ascii="Open Sans" w:eastAsiaTheme="majorEastAsia" w:hAnsi="Open Sans" w:cs="Open Sans"/>
          <w:sz w:val="22"/>
          <w:szCs w:val="22"/>
        </w:rPr>
        <w:t xml:space="preserve"> should take account of the relevant key points in multidisciplinary/</w:t>
      </w:r>
      <w:r w:rsidR="00C95507" w:rsidRPr="0066659A">
        <w:rPr>
          <w:rStyle w:val="normaltextrun"/>
          <w:rFonts w:ascii="Open Sans" w:eastAsiaTheme="majorEastAsia" w:hAnsi="Open Sans" w:cs="Open Sans"/>
          <w:sz w:val="22"/>
          <w:szCs w:val="22"/>
        </w:rPr>
        <w:t xml:space="preserve"> </w:t>
      </w:r>
      <w:r w:rsidR="007900C5" w:rsidRPr="0066659A">
        <w:rPr>
          <w:rStyle w:val="normaltextrun"/>
          <w:rFonts w:ascii="Open Sans" w:eastAsiaTheme="majorEastAsia" w:hAnsi="Open Sans" w:cs="Open Sans"/>
          <w:sz w:val="22"/>
          <w:szCs w:val="22"/>
        </w:rPr>
        <w:t>integrated care pathways where speech and language therapy services are essential or beneficial.</w:t>
      </w:r>
      <w:r w:rsidR="007900C5" w:rsidRPr="0066659A">
        <w:rPr>
          <w:rStyle w:val="eop"/>
          <w:rFonts w:ascii="Open Sans" w:eastAsiaTheme="majorEastAsia" w:hAnsi="Open Sans" w:cs="Open Sans"/>
          <w:sz w:val="22"/>
          <w:szCs w:val="22"/>
        </w:rPr>
        <w:t> </w:t>
      </w:r>
    </w:p>
    <w:p w14:paraId="3DAF8457" w14:textId="77777777" w:rsidR="002550C9" w:rsidRPr="0066659A" w:rsidRDefault="002550C9" w:rsidP="007900C5">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326D2D06" w14:textId="1765F688" w:rsidR="007900C5" w:rsidRPr="0066659A" w:rsidRDefault="007900C5" w:rsidP="007900C5">
      <w:pPr>
        <w:pStyle w:val="paragraph"/>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 xml:space="preserve">Services need to be planned </w:t>
      </w:r>
      <w:proofErr w:type="gramStart"/>
      <w:r w:rsidRPr="0066659A">
        <w:rPr>
          <w:rStyle w:val="normaltextrun"/>
          <w:rFonts w:ascii="Open Sans" w:eastAsiaTheme="majorEastAsia" w:hAnsi="Open Sans" w:cs="Open Sans"/>
          <w:sz w:val="22"/>
          <w:szCs w:val="22"/>
        </w:rPr>
        <w:t>taking</w:t>
      </w:r>
      <w:proofErr w:type="gramEnd"/>
      <w:r w:rsidRPr="0066659A">
        <w:rPr>
          <w:rStyle w:val="normaltextrun"/>
          <w:rFonts w:ascii="Open Sans" w:eastAsiaTheme="majorEastAsia" w:hAnsi="Open Sans" w:cs="Open Sans"/>
          <w:sz w:val="22"/>
          <w:szCs w:val="22"/>
        </w:rPr>
        <w:t xml:space="preserve"> into account:</w:t>
      </w:r>
      <w:r w:rsidRPr="0066659A">
        <w:rPr>
          <w:rStyle w:val="eop"/>
          <w:rFonts w:ascii="Open Sans" w:eastAsiaTheme="majorEastAsia" w:hAnsi="Open Sans" w:cs="Open Sans"/>
          <w:sz w:val="22"/>
          <w:szCs w:val="22"/>
        </w:rPr>
        <w:t> </w:t>
      </w:r>
    </w:p>
    <w:p w14:paraId="4B1AFAD8" w14:textId="77777777" w:rsidR="002550C9" w:rsidRPr="0066659A" w:rsidRDefault="002550C9" w:rsidP="007900C5">
      <w:pPr>
        <w:pStyle w:val="paragraph"/>
        <w:spacing w:before="0" w:beforeAutospacing="0" w:after="0" w:afterAutospacing="0"/>
        <w:textAlignment w:val="baseline"/>
        <w:rPr>
          <w:rStyle w:val="normaltextrun"/>
          <w:rFonts w:ascii="Open Sans" w:eastAsiaTheme="majorEastAsia" w:hAnsi="Open Sans" w:cs="Open Sans"/>
          <w:b/>
          <w:bCs/>
          <w:sz w:val="22"/>
          <w:szCs w:val="22"/>
        </w:rPr>
      </w:pPr>
    </w:p>
    <w:p w14:paraId="2165058A" w14:textId="2C111308" w:rsidR="007900C5" w:rsidRPr="0066659A" w:rsidRDefault="007900C5" w:rsidP="007900C5">
      <w:pPr>
        <w:pStyle w:val="paragraph"/>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b/>
          <w:bCs/>
          <w:sz w:val="22"/>
          <w:szCs w:val="22"/>
        </w:rPr>
        <w:t>National policies and guidelines</w:t>
      </w:r>
      <w:r w:rsidRPr="0066659A">
        <w:rPr>
          <w:rStyle w:val="eop"/>
          <w:rFonts w:ascii="Open Sans" w:eastAsiaTheme="majorEastAsia" w:hAnsi="Open Sans" w:cs="Open Sans"/>
          <w:sz w:val="22"/>
          <w:szCs w:val="22"/>
        </w:rPr>
        <w:t> </w:t>
      </w:r>
      <w:r w:rsidR="002550C9" w:rsidRPr="0066659A">
        <w:rPr>
          <w:rStyle w:val="eop"/>
          <w:rFonts w:ascii="Open Sans" w:eastAsiaTheme="majorEastAsia" w:hAnsi="Open Sans" w:cs="Open Sans"/>
          <w:sz w:val="22"/>
          <w:szCs w:val="22"/>
        </w:rPr>
        <w:t xml:space="preserve">including </w:t>
      </w:r>
    </w:p>
    <w:p w14:paraId="3B92481D" w14:textId="77777777" w:rsidR="007900C5" w:rsidRPr="0066659A" w:rsidRDefault="007900C5" w:rsidP="001740BD">
      <w:pPr>
        <w:pStyle w:val="paragraph"/>
        <w:numPr>
          <w:ilvl w:val="0"/>
          <w:numId w:val="13"/>
        </w:numPr>
        <w:tabs>
          <w:tab w:val="clear" w:pos="720"/>
        </w:tabs>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See</w:t>
      </w:r>
      <w:r w:rsidRPr="0066659A">
        <w:rPr>
          <w:rStyle w:val="normaltextrun"/>
          <w:rFonts w:ascii="Arial" w:eastAsiaTheme="majorEastAsia" w:hAnsi="Arial" w:cs="Arial"/>
          <w:sz w:val="22"/>
          <w:szCs w:val="22"/>
        </w:rPr>
        <w:t> </w:t>
      </w:r>
      <w:hyperlink r:id="rId12" w:tgtFrame="_blank" w:history="1">
        <w:r w:rsidRPr="0066659A">
          <w:rPr>
            <w:rStyle w:val="normaltextrun"/>
            <w:rFonts w:ascii="Open Sans" w:eastAsiaTheme="majorEastAsia" w:hAnsi="Open Sans" w:cs="Open Sans"/>
            <w:b/>
            <w:bCs/>
            <w:color w:val="467886"/>
            <w:sz w:val="22"/>
            <w:szCs w:val="22"/>
            <w:u w:val="single"/>
          </w:rPr>
          <w:t>HCPC standards</w:t>
        </w:r>
      </w:hyperlink>
      <w:r w:rsidRPr="0066659A">
        <w:rPr>
          <w:rStyle w:val="eop"/>
          <w:rFonts w:ascii="Open Sans" w:eastAsiaTheme="majorEastAsia" w:hAnsi="Open Sans" w:cs="Open Sans"/>
          <w:sz w:val="22"/>
          <w:szCs w:val="22"/>
        </w:rPr>
        <w:t> </w:t>
      </w:r>
    </w:p>
    <w:p w14:paraId="75E55739" w14:textId="465B6935" w:rsidR="007900C5" w:rsidRPr="0066659A" w:rsidRDefault="007900C5" w:rsidP="001740BD">
      <w:pPr>
        <w:pStyle w:val="paragraph"/>
        <w:numPr>
          <w:ilvl w:val="0"/>
          <w:numId w:val="13"/>
        </w:numPr>
        <w:tabs>
          <w:tab w:val="clear" w:pos="720"/>
        </w:tabs>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See</w:t>
      </w:r>
      <w:r w:rsidRPr="0066659A">
        <w:rPr>
          <w:rStyle w:val="normaltextrun"/>
          <w:rFonts w:ascii="Arial" w:eastAsiaTheme="majorEastAsia" w:hAnsi="Arial" w:cs="Arial"/>
          <w:sz w:val="22"/>
          <w:szCs w:val="22"/>
        </w:rPr>
        <w:t> </w:t>
      </w:r>
      <w:hyperlink r:id="rId13" w:tgtFrame="_blank" w:history="1">
        <w:r w:rsidRPr="0066659A">
          <w:rPr>
            <w:rStyle w:val="normaltextrun"/>
            <w:rFonts w:ascii="Open Sans" w:eastAsiaTheme="majorEastAsia" w:hAnsi="Open Sans" w:cs="Open Sans"/>
            <w:b/>
            <w:bCs/>
            <w:color w:val="467886"/>
            <w:sz w:val="22"/>
            <w:szCs w:val="22"/>
            <w:u w:val="single"/>
          </w:rPr>
          <w:t>clinical guidance A to Z</w:t>
        </w:r>
      </w:hyperlink>
      <w:r w:rsidRPr="0066659A">
        <w:rPr>
          <w:rStyle w:val="normaltextrun"/>
          <w:rFonts w:ascii="Arial" w:eastAsiaTheme="majorEastAsia" w:hAnsi="Arial" w:cs="Arial"/>
          <w:sz w:val="22"/>
          <w:szCs w:val="22"/>
        </w:rPr>
        <w:t> </w:t>
      </w:r>
      <w:r w:rsidRPr="0066659A">
        <w:rPr>
          <w:rStyle w:val="normaltextrun"/>
          <w:rFonts w:ascii="Open Sans" w:eastAsiaTheme="majorEastAsia" w:hAnsi="Open Sans" w:cs="Open Sans"/>
          <w:sz w:val="22"/>
          <w:szCs w:val="22"/>
        </w:rPr>
        <w:t>for national guidance on specific</w:t>
      </w:r>
      <w:r w:rsidR="001740BD" w:rsidRPr="0066659A">
        <w:rPr>
          <w:rStyle w:val="normaltextrun"/>
          <w:rFonts w:ascii="Open Sans" w:eastAsiaTheme="majorEastAsia" w:hAnsi="Open Sans" w:cs="Open Sans"/>
          <w:sz w:val="22"/>
          <w:szCs w:val="22"/>
        </w:rPr>
        <w:t xml:space="preserve"> </w:t>
      </w:r>
      <w:r w:rsidRPr="0066659A">
        <w:rPr>
          <w:rStyle w:val="normaltextrun"/>
          <w:rFonts w:ascii="Open Sans" w:eastAsiaTheme="majorEastAsia" w:hAnsi="Open Sans" w:cs="Open Sans"/>
          <w:sz w:val="22"/>
          <w:szCs w:val="22"/>
        </w:rPr>
        <w:t>topics</w:t>
      </w:r>
      <w:r w:rsidRPr="0066659A">
        <w:rPr>
          <w:rStyle w:val="eop"/>
          <w:rFonts w:ascii="Open Sans" w:eastAsiaTheme="majorEastAsia" w:hAnsi="Open Sans" w:cs="Open Sans"/>
          <w:sz w:val="22"/>
          <w:szCs w:val="22"/>
        </w:rPr>
        <w:t> </w:t>
      </w:r>
    </w:p>
    <w:p w14:paraId="7A502BFA" w14:textId="77777777" w:rsidR="007900C5" w:rsidRPr="0066659A" w:rsidRDefault="007900C5" w:rsidP="001740BD">
      <w:pPr>
        <w:pStyle w:val="paragraph"/>
        <w:numPr>
          <w:ilvl w:val="0"/>
          <w:numId w:val="14"/>
        </w:numPr>
        <w:tabs>
          <w:tab w:val="clear" w:pos="720"/>
        </w:tabs>
        <w:spacing w:before="0" w:beforeAutospacing="0" w:after="240" w:afterAutospacing="0"/>
        <w:textAlignment w:val="baseline"/>
        <w:rPr>
          <w:rFonts w:ascii="Open Sans" w:hAnsi="Open Sans" w:cs="Open Sans"/>
          <w:sz w:val="22"/>
          <w:szCs w:val="22"/>
        </w:rPr>
      </w:pPr>
      <w:hyperlink r:id="rId14" w:tgtFrame="_blank" w:history="1">
        <w:r w:rsidRPr="0066659A">
          <w:rPr>
            <w:rStyle w:val="normaltextrun"/>
            <w:rFonts w:ascii="Open Sans" w:eastAsiaTheme="majorEastAsia" w:hAnsi="Open Sans" w:cs="Open Sans"/>
            <w:b/>
            <w:bCs/>
            <w:color w:val="467886"/>
            <w:sz w:val="22"/>
            <w:szCs w:val="22"/>
            <w:u w:val="single"/>
          </w:rPr>
          <w:t>RCSLT guidance to support members to meet the HCPC standards</w:t>
        </w:r>
      </w:hyperlink>
      <w:r w:rsidRPr="0066659A">
        <w:rPr>
          <w:rStyle w:val="eop"/>
          <w:rFonts w:ascii="Open Sans" w:eastAsiaTheme="majorEastAsia" w:hAnsi="Open Sans" w:cs="Open Sans"/>
          <w:sz w:val="22"/>
          <w:szCs w:val="22"/>
        </w:rPr>
        <w:t> </w:t>
      </w:r>
    </w:p>
    <w:p w14:paraId="0D8F4186" w14:textId="48E846B9" w:rsidR="007900C5" w:rsidRPr="0066659A" w:rsidRDefault="007900C5" w:rsidP="007900C5">
      <w:pPr>
        <w:pStyle w:val="paragraph"/>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b/>
          <w:bCs/>
          <w:sz w:val="22"/>
          <w:szCs w:val="22"/>
        </w:rPr>
        <w:t xml:space="preserve">Current </w:t>
      </w:r>
      <w:r w:rsidR="002550C9" w:rsidRPr="0066659A">
        <w:rPr>
          <w:rStyle w:val="normaltextrun"/>
          <w:rFonts w:ascii="Open Sans" w:eastAsiaTheme="majorEastAsia" w:hAnsi="Open Sans" w:cs="Open Sans"/>
          <w:b/>
          <w:bCs/>
          <w:sz w:val="22"/>
          <w:szCs w:val="22"/>
        </w:rPr>
        <w:t>evidence-based</w:t>
      </w:r>
      <w:r w:rsidRPr="0066659A">
        <w:rPr>
          <w:rStyle w:val="normaltextrun"/>
          <w:rFonts w:ascii="Open Sans" w:eastAsiaTheme="majorEastAsia" w:hAnsi="Open Sans" w:cs="Open Sans"/>
          <w:b/>
          <w:bCs/>
          <w:sz w:val="22"/>
          <w:szCs w:val="22"/>
        </w:rPr>
        <w:t xml:space="preserve"> practice/research findings</w:t>
      </w:r>
      <w:r w:rsidRPr="0066659A">
        <w:rPr>
          <w:rStyle w:val="eop"/>
          <w:rFonts w:ascii="Open Sans" w:eastAsiaTheme="majorEastAsia" w:hAnsi="Open Sans" w:cs="Open Sans"/>
          <w:sz w:val="22"/>
          <w:szCs w:val="22"/>
        </w:rPr>
        <w:t> </w:t>
      </w:r>
    </w:p>
    <w:p w14:paraId="4BD16F92" w14:textId="15C2C61F" w:rsidR="007900C5" w:rsidRPr="0066659A" w:rsidRDefault="007900C5" w:rsidP="001740BD">
      <w:pPr>
        <w:pStyle w:val="paragraph"/>
        <w:numPr>
          <w:ilvl w:val="0"/>
          <w:numId w:val="139"/>
        </w:numPr>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See</w:t>
      </w:r>
      <w:r w:rsidRPr="0066659A">
        <w:rPr>
          <w:rStyle w:val="normaltextrun"/>
          <w:rFonts w:ascii="Arial" w:eastAsiaTheme="majorEastAsia" w:hAnsi="Arial" w:cs="Arial"/>
          <w:sz w:val="22"/>
          <w:szCs w:val="22"/>
        </w:rPr>
        <w:t> </w:t>
      </w:r>
      <w:hyperlink r:id="rId15" w:tgtFrame="_blank" w:history="1">
        <w:r w:rsidR="001740BD" w:rsidRPr="0066659A">
          <w:rPr>
            <w:rStyle w:val="normaltextrun"/>
            <w:rFonts w:ascii="Open Sans" w:eastAsiaTheme="majorEastAsia" w:hAnsi="Open Sans" w:cs="Open Sans"/>
            <w:b/>
            <w:bCs/>
            <w:color w:val="467886"/>
            <w:sz w:val="22"/>
            <w:szCs w:val="22"/>
            <w:u w:val="single"/>
          </w:rPr>
          <w:t>r</w:t>
        </w:r>
        <w:r w:rsidRPr="0066659A">
          <w:rPr>
            <w:rStyle w:val="normaltextrun"/>
            <w:rFonts w:ascii="Open Sans" w:eastAsiaTheme="majorEastAsia" w:hAnsi="Open Sans" w:cs="Open Sans"/>
            <w:b/>
            <w:bCs/>
            <w:color w:val="467886"/>
            <w:sz w:val="22"/>
            <w:szCs w:val="22"/>
            <w:u w:val="single"/>
          </w:rPr>
          <w:t xml:space="preserve">esearch </w:t>
        </w:r>
        <w:r w:rsidR="001740BD" w:rsidRPr="0066659A">
          <w:rPr>
            <w:rStyle w:val="normaltextrun"/>
            <w:rFonts w:ascii="Open Sans" w:eastAsiaTheme="majorEastAsia" w:hAnsi="Open Sans" w:cs="Open Sans"/>
            <w:b/>
            <w:bCs/>
            <w:color w:val="467886"/>
            <w:sz w:val="22"/>
            <w:szCs w:val="22"/>
            <w:u w:val="single"/>
          </w:rPr>
          <w:t>c</w:t>
        </w:r>
        <w:r w:rsidRPr="0066659A">
          <w:rPr>
            <w:rStyle w:val="normaltextrun"/>
            <w:rFonts w:ascii="Open Sans" w:eastAsiaTheme="majorEastAsia" w:hAnsi="Open Sans" w:cs="Open Sans"/>
            <w:b/>
            <w:bCs/>
            <w:color w:val="467886"/>
            <w:sz w:val="22"/>
            <w:szCs w:val="22"/>
            <w:u w:val="single"/>
          </w:rPr>
          <w:t>entre</w:t>
        </w:r>
      </w:hyperlink>
      <w:r w:rsidRPr="0066659A">
        <w:rPr>
          <w:rStyle w:val="eop"/>
          <w:rFonts w:ascii="Open Sans" w:eastAsiaTheme="majorEastAsia" w:hAnsi="Open Sans" w:cs="Open Sans"/>
          <w:sz w:val="22"/>
          <w:szCs w:val="22"/>
        </w:rPr>
        <w:t> </w:t>
      </w:r>
    </w:p>
    <w:p w14:paraId="3CB20F3A" w14:textId="77777777" w:rsidR="007900C5" w:rsidRPr="0066659A" w:rsidRDefault="007900C5" w:rsidP="001740BD">
      <w:pPr>
        <w:pStyle w:val="paragraph"/>
        <w:numPr>
          <w:ilvl w:val="1"/>
          <w:numId w:val="17"/>
        </w:numPr>
        <w:spacing w:before="0" w:beforeAutospacing="0" w:after="24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See</w:t>
      </w:r>
      <w:r w:rsidRPr="0066659A">
        <w:rPr>
          <w:rStyle w:val="normaltextrun"/>
          <w:rFonts w:ascii="Arial" w:eastAsiaTheme="majorEastAsia" w:hAnsi="Arial" w:cs="Arial"/>
          <w:sz w:val="22"/>
          <w:szCs w:val="22"/>
        </w:rPr>
        <w:t> </w:t>
      </w:r>
      <w:hyperlink r:id="rId16" w:tgtFrame="_blank" w:history="1">
        <w:r w:rsidRPr="0066659A">
          <w:rPr>
            <w:rStyle w:val="normaltextrun"/>
            <w:rFonts w:ascii="Open Sans" w:eastAsiaTheme="majorEastAsia" w:hAnsi="Open Sans" w:cs="Open Sans"/>
            <w:b/>
            <w:bCs/>
            <w:color w:val="467886"/>
            <w:sz w:val="22"/>
            <w:szCs w:val="22"/>
            <w:u w:val="single"/>
          </w:rPr>
          <w:t>clinical guidance A to Z</w:t>
        </w:r>
      </w:hyperlink>
      <w:r w:rsidRPr="0066659A">
        <w:rPr>
          <w:rStyle w:val="normaltextrun"/>
          <w:rFonts w:ascii="Arial" w:eastAsiaTheme="majorEastAsia" w:hAnsi="Arial" w:cs="Arial"/>
          <w:sz w:val="22"/>
          <w:szCs w:val="22"/>
        </w:rPr>
        <w:t> </w:t>
      </w:r>
      <w:r w:rsidRPr="0066659A">
        <w:rPr>
          <w:rStyle w:val="normaltextrun"/>
          <w:rFonts w:ascii="Open Sans" w:eastAsiaTheme="majorEastAsia" w:hAnsi="Open Sans" w:cs="Open Sans"/>
          <w:sz w:val="22"/>
          <w:szCs w:val="22"/>
        </w:rPr>
        <w:t>for national guidance on specific topics</w:t>
      </w:r>
      <w:r w:rsidRPr="0066659A">
        <w:rPr>
          <w:rStyle w:val="eop"/>
          <w:rFonts w:ascii="Open Sans" w:eastAsiaTheme="majorEastAsia" w:hAnsi="Open Sans" w:cs="Open Sans"/>
          <w:sz w:val="22"/>
          <w:szCs w:val="22"/>
        </w:rPr>
        <w:t> </w:t>
      </w:r>
    </w:p>
    <w:p w14:paraId="15FF0016" w14:textId="77777777" w:rsidR="007900C5" w:rsidRPr="0066659A" w:rsidRDefault="007900C5" w:rsidP="007900C5">
      <w:pPr>
        <w:pStyle w:val="paragraph"/>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b/>
          <w:bCs/>
          <w:sz w:val="22"/>
          <w:szCs w:val="22"/>
        </w:rPr>
        <w:t>Expert opinions of clinical leaders, providers and service users</w:t>
      </w:r>
      <w:r w:rsidRPr="0066659A">
        <w:rPr>
          <w:rStyle w:val="eop"/>
          <w:rFonts w:ascii="Open Sans" w:eastAsiaTheme="majorEastAsia" w:hAnsi="Open Sans" w:cs="Open Sans"/>
          <w:sz w:val="22"/>
          <w:szCs w:val="22"/>
        </w:rPr>
        <w:t> </w:t>
      </w:r>
    </w:p>
    <w:p w14:paraId="72B30190" w14:textId="38C8E688" w:rsidR="007900C5" w:rsidRPr="0066659A" w:rsidRDefault="007900C5" w:rsidP="001740BD">
      <w:pPr>
        <w:pStyle w:val="paragraph"/>
        <w:numPr>
          <w:ilvl w:val="0"/>
          <w:numId w:val="139"/>
        </w:numPr>
        <w:spacing w:before="0" w:beforeAutospacing="0" w:after="240" w:afterAutospacing="0"/>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Stakeholder and service users should be involved when assessing the needs of the local population and in considering service redesign options</w:t>
      </w:r>
    </w:p>
    <w:p w14:paraId="0D364F2F" w14:textId="77777777" w:rsidR="007900C5" w:rsidRPr="0066659A" w:rsidRDefault="007900C5" w:rsidP="007900C5">
      <w:pPr>
        <w:pStyle w:val="paragraph"/>
        <w:spacing w:before="0" w:beforeAutospacing="0" w:after="0" w:afterAutospacing="0"/>
        <w:textAlignment w:val="baseline"/>
        <w:rPr>
          <w:rFonts w:ascii="Open Sans" w:hAnsi="Open Sans" w:cs="Open Sans"/>
          <w:sz w:val="22"/>
          <w:szCs w:val="22"/>
        </w:rPr>
      </w:pPr>
      <w:r w:rsidRPr="0066659A">
        <w:rPr>
          <w:rStyle w:val="normaltextrun"/>
          <w:rFonts w:ascii="Open Sans" w:eastAsiaTheme="majorEastAsia" w:hAnsi="Open Sans" w:cs="Open Sans"/>
          <w:b/>
          <w:bCs/>
          <w:sz w:val="22"/>
          <w:szCs w:val="22"/>
        </w:rPr>
        <w:t>Current service activity data and outcomes</w:t>
      </w:r>
      <w:r w:rsidRPr="0066659A">
        <w:rPr>
          <w:rStyle w:val="eop"/>
          <w:rFonts w:ascii="Open Sans" w:eastAsiaTheme="majorEastAsia" w:hAnsi="Open Sans" w:cs="Open Sans"/>
          <w:sz w:val="22"/>
          <w:szCs w:val="22"/>
        </w:rPr>
        <w:t> </w:t>
      </w:r>
    </w:p>
    <w:p w14:paraId="77887E5C" w14:textId="77777777" w:rsidR="007900C5" w:rsidRPr="0066659A" w:rsidRDefault="007900C5" w:rsidP="001740BD">
      <w:pPr>
        <w:pStyle w:val="paragraph"/>
        <w:numPr>
          <w:ilvl w:val="0"/>
          <w:numId w:val="139"/>
        </w:numPr>
        <w:spacing w:before="0" w:beforeAutospacing="0" w:after="0" w:afterAutospacing="0"/>
        <w:textAlignment w:val="baseline"/>
        <w:rPr>
          <w:rFonts w:ascii="Open Sans" w:hAnsi="Open Sans" w:cs="Open Sans"/>
          <w:sz w:val="22"/>
          <w:szCs w:val="22"/>
        </w:rPr>
      </w:pPr>
      <w:hyperlink r:id="rId17" w:tgtFrame="_blank" w:history="1">
        <w:r w:rsidRPr="0066659A">
          <w:rPr>
            <w:rStyle w:val="normaltextrun"/>
            <w:rFonts w:ascii="Open Sans" w:eastAsiaTheme="majorEastAsia" w:hAnsi="Open Sans" w:cs="Open Sans"/>
            <w:b/>
            <w:bCs/>
            <w:color w:val="467886"/>
            <w:sz w:val="22"/>
            <w:szCs w:val="22"/>
            <w:u w:val="single"/>
          </w:rPr>
          <w:t>Monitoring, audit and evaluation</w:t>
        </w:r>
      </w:hyperlink>
      <w:r w:rsidRPr="0066659A">
        <w:rPr>
          <w:rStyle w:val="eop"/>
          <w:rFonts w:ascii="Open Sans" w:eastAsiaTheme="majorEastAsia" w:hAnsi="Open Sans" w:cs="Open Sans"/>
          <w:sz w:val="22"/>
          <w:szCs w:val="22"/>
        </w:rPr>
        <w:t> </w:t>
      </w:r>
    </w:p>
    <w:p w14:paraId="4A6489C8" w14:textId="77777777" w:rsidR="007900C5" w:rsidRPr="0066659A" w:rsidRDefault="007900C5" w:rsidP="001740BD">
      <w:pPr>
        <w:pStyle w:val="paragraph"/>
        <w:numPr>
          <w:ilvl w:val="0"/>
          <w:numId w:val="139"/>
        </w:numPr>
        <w:spacing w:before="0" w:beforeAutospacing="0" w:after="240" w:afterAutospacing="0"/>
        <w:textAlignment w:val="baseline"/>
        <w:rPr>
          <w:rStyle w:val="eop"/>
          <w:rFonts w:ascii="Open Sans" w:hAnsi="Open Sans" w:cs="Open Sans"/>
          <w:sz w:val="22"/>
          <w:szCs w:val="22"/>
        </w:rPr>
      </w:pPr>
      <w:hyperlink r:id="rId18" w:tgtFrame="_blank" w:history="1">
        <w:r w:rsidRPr="0066659A">
          <w:rPr>
            <w:rStyle w:val="normaltextrun"/>
            <w:rFonts w:ascii="Open Sans" w:eastAsiaTheme="majorEastAsia" w:hAnsi="Open Sans" w:cs="Open Sans"/>
            <w:b/>
            <w:bCs/>
            <w:color w:val="467886"/>
            <w:sz w:val="22"/>
            <w:szCs w:val="22"/>
            <w:u w:val="single"/>
          </w:rPr>
          <w:t>Outcome measurement</w:t>
        </w:r>
      </w:hyperlink>
      <w:r w:rsidRPr="0066659A">
        <w:rPr>
          <w:rStyle w:val="normaltextrun"/>
          <w:rFonts w:ascii="Open Sans" w:eastAsiaTheme="majorEastAsia" w:hAnsi="Open Sans" w:cs="Open Sans"/>
          <w:sz w:val="22"/>
          <w:szCs w:val="22"/>
        </w:rPr>
        <w:t> </w:t>
      </w:r>
      <w:r w:rsidRPr="0066659A">
        <w:rPr>
          <w:rStyle w:val="eop"/>
          <w:rFonts w:ascii="Open Sans" w:eastAsiaTheme="majorEastAsia" w:hAnsi="Open Sans" w:cs="Open Sans"/>
          <w:sz w:val="22"/>
          <w:szCs w:val="22"/>
        </w:rPr>
        <w:t> </w:t>
      </w:r>
    </w:p>
    <w:p w14:paraId="33955C01" w14:textId="77777777" w:rsidR="00BE5560" w:rsidRPr="0066659A" w:rsidRDefault="00BE5560" w:rsidP="00BE5560">
      <w:pPr>
        <w:pStyle w:val="paragraph"/>
        <w:spacing w:before="0" w:beforeAutospacing="0" w:after="0" w:afterAutospacing="0"/>
        <w:textAlignment w:val="baseline"/>
        <w:rPr>
          <w:rStyle w:val="eop"/>
          <w:rFonts w:ascii="Open Sans" w:eastAsiaTheme="majorEastAsia" w:hAnsi="Open Sans" w:cs="Open Sans"/>
          <w:sz w:val="22"/>
          <w:szCs w:val="22"/>
        </w:rPr>
      </w:pPr>
    </w:p>
    <w:p w14:paraId="3BE651F0" w14:textId="539CC2BF" w:rsidR="00BE5560" w:rsidRDefault="00BE5560" w:rsidP="00BE5560">
      <w:pPr>
        <w:pStyle w:val="paragraph"/>
        <w:spacing w:before="0" w:beforeAutospacing="0" w:after="0" w:afterAutospacing="0"/>
        <w:textAlignment w:val="baseline"/>
        <w:rPr>
          <w:rStyle w:val="eop"/>
          <w:rFonts w:ascii="Open Sans" w:eastAsiaTheme="majorEastAsia" w:hAnsi="Open Sans" w:cs="Open Sans"/>
          <w:sz w:val="22"/>
          <w:szCs w:val="22"/>
        </w:rPr>
      </w:pPr>
      <w:r w:rsidRPr="0066659A">
        <w:rPr>
          <w:rStyle w:val="normaltextrun"/>
          <w:rFonts w:ascii="Open Sans" w:eastAsiaTheme="majorEastAsia" w:hAnsi="Open Sans" w:cs="Open Sans"/>
          <w:sz w:val="22"/>
          <w:szCs w:val="22"/>
        </w:rPr>
        <w:t>Service user consultation and co-production should be considered within the context of partnership working (with colleagues in health, education, social care and voluntary services) across local integrated care systems.</w:t>
      </w:r>
      <w:r w:rsidRPr="0066659A">
        <w:rPr>
          <w:rStyle w:val="eop"/>
          <w:rFonts w:ascii="Open Sans" w:eastAsiaTheme="majorEastAsia" w:hAnsi="Open Sans" w:cs="Open Sans"/>
          <w:sz w:val="22"/>
          <w:szCs w:val="22"/>
        </w:rPr>
        <w:t> Support for service managers and clinicians in responding to proposed changes to service provision will also be explored throughout this guidance</w:t>
      </w:r>
      <w:r w:rsidR="0066659A" w:rsidRPr="0066659A">
        <w:rPr>
          <w:rStyle w:val="eop"/>
          <w:rFonts w:ascii="Open Sans" w:eastAsiaTheme="majorEastAsia" w:hAnsi="Open Sans" w:cs="Open Sans"/>
          <w:sz w:val="22"/>
          <w:szCs w:val="22"/>
        </w:rPr>
        <w:t>.</w:t>
      </w:r>
    </w:p>
    <w:p w14:paraId="4001DE80" w14:textId="77777777" w:rsidR="000F05ED" w:rsidRPr="000F05ED" w:rsidRDefault="000F05ED" w:rsidP="00BE5560">
      <w:pPr>
        <w:pStyle w:val="paragraph"/>
        <w:spacing w:before="0" w:beforeAutospacing="0" w:after="0" w:afterAutospacing="0"/>
        <w:textAlignment w:val="baseline"/>
        <w:rPr>
          <w:rStyle w:val="eop"/>
          <w:rFonts w:ascii="Open Sans" w:eastAsiaTheme="majorEastAsia" w:hAnsi="Open Sans" w:cs="Open Sans"/>
          <w:sz w:val="22"/>
          <w:szCs w:val="22"/>
        </w:rPr>
      </w:pPr>
    </w:p>
    <w:p w14:paraId="17D8684C" w14:textId="07221CCE" w:rsidR="005A76EC" w:rsidRPr="00A11654" w:rsidRDefault="005A76EC" w:rsidP="004C2D6D">
      <w:pPr>
        <w:pStyle w:val="Heading1"/>
        <w:numPr>
          <w:ilvl w:val="0"/>
          <w:numId w:val="148"/>
        </w:numPr>
        <w:ind w:left="284"/>
        <w:rPr>
          <w:rStyle w:val="normaltextrun"/>
          <w:sz w:val="32"/>
          <w:szCs w:val="32"/>
        </w:rPr>
      </w:pPr>
      <w:r w:rsidRPr="00A11654">
        <w:rPr>
          <w:rStyle w:val="Heading1Char"/>
          <w:sz w:val="32"/>
          <w:szCs w:val="32"/>
        </w:rPr>
        <w:t xml:space="preserve">Process for planning </w:t>
      </w:r>
      <w:r w:rsidR="002A2FA5" w:rsidRPr="00A11654">
        <w:rPr>
          <w:rStyle w:val="Heading1Char"/>
          <w:sz w:val="32"/>
          <w:szCs w:val="32"/>
        </w:rPr>
        <w:t>s</w:t>
      </w:r>
      <w:r w:rsidRPr="00A11654">
        <w:rPr>
          <w:rStyle w:val="Heading1Char"/>
          <w:sz w:val="32"/>
          <w:szCs w:val="32"/>
        </w:rPr>
        <w:t xml:space="preserve">peech and </w:t>
      </w:r>
      <w:r w:rsidR="002A2FA5" w:rsidRPr="00A11654">
        <w:rPr>
          <w:rStyle w:val="Heading1Char"/>
          <w:sz w:val="32"/>
          <w:szCs w:val="32"/>
        </w:rPr>
        <w:t>l</w:t>
      </w:r>
      <w:r w:rsidRPr="00A11654">
        <w:rPr>
          <w:rStyle w:val="Heading1Char"/>
          <w:sz w:val="32"/>
          <w:szCs w:val="32"/>
        </w:rPr>
        <w:t xml:space="preserve">anguage </w:t>
      </w:r>
      <w:r w:rsidR="002A2FA5" w:rsidRPr="00A11654">
        <w:rPr>
          <w:rStyle w:val="Heading1Char"/>
          <w:sz w:val="32"/>
          <w:szCs w:val="32"/>
        </w:rPr>
        <w:t>t</w:t>
      </w:r>
      <w:r w:rsidRPr="00A11654">
        <w:rPr>
          <w:rStyle w:val="Heading1Char"/>
          <w:sz w:val="32"/>
          <w:szCs w:val="32"/>
        </w:rPr>
        <w:t>herapy services</w:t>
      </w:r>
    </w:p>
    <w:p w14:paraId="3D79CA1D" w14:textId="77777777" w:rsidR="00FA088C" w:rsidRPr="0066659A" w:rsidRDefault="005A76EC" w:rsidP="006E398D">
      <w:pPr>
        <w:pStyle w:val="paragraph"/>
        <w:spacing w:before="0" w:beforeAutospacing="0" w:after="240" w:afterAutospacing="0"/>
        <w:textAlignment w:val="baseline"/>
        <w:rPr>
          <w:rStyle w:val="normaltextrun"/>
          <w:rFonts w:ascii="Open Sans" w:eastAsiaTheme="majorEastAsia" w:hAnsi="Open Sans" w:cs="Open Sans"/>
          <w:sz w:val="22"/>
          <w:szCs w:val="22"/>
        </w:rPr>
      </w:pPr>
      <w:r w:rsidRPr="0066659A">
        <w:rPr>
          <w:rStyle w:val="normaltextrun"/>
          <w:rFonts w:ascii="Open Sans" w:eastAsiaTheme="majorEastAsia" w:hAnsi="Open Sans" w:cs="Open Sans"/>
          <w:sz w:val="22"/>
          <w:szCs w:val="22"/>
        </w:rPr>
        <w:t>The</w:t>
      </w:r>
      <w:r w:rsidR="00644438" w:rsidRPr="0066659A">
        <w:rPr>
          <w:rStyle w:val="normaltextrun"/>
          <w:rFonts w:ascii="Open Sans" w:eastAsiaTheme="majorEastAsia" w:hAnsi="Open Sans" w:cs="Open Sans"/>
          <w:sz w:val="22"/>
          <w:szCs w:val="22"/>
        </w:rPr>
        <w:t xml:space="preserve">re are four key steps to </w:t>
      </w:r>
      <w:r w:rsidRPr="0066659A">
        <w:rPr>
          <w:rStyle w:val="normaltextrun"/>
          <w:rFonts w:ascii="Open Sans" w:eastAsiaTheme="majorEastAsia" w:hAnsi="Open Sans" w:cs="Open Sans"/>
          <w:sz w:val="22"/>
          <w:szCs w:val="22"/>
        </w:rPr>
        <w:t>for planning services</w:t>
      </w:r>
      <w:r w:rsidR="00644438" w:rsidRPr="0066659A">
        <w:rPr>
          <w:rStyle w:val="normaltextrun"/>
          <w:rFonts w:ascii="Open Sans" w:eastAsiaTheme="majorEastAsia" w:hAnsi="Open Sans" w:cs="Open Sans"/>
          <w:sz w:val="22"/>
          <w:szCs w:val="22"/>
        </w:rPr>
        <w:t>:</w:t>
      </w:r>
      <w:r w:rsidRPr="0066659A">
        <w:rPr>
          <w:rStyle w:val="normaltextrun"/>
          <w:rFonts w:ascii="Open Sans" w:eastAsiaTheme="majorEastAsia" w:hAnsi="Open Sans" w:cs="Open Sans"/>
          <w:sz w:val="22"/>
          <w:szCs w:val="22"/>
        </w:rPr>
        <w:t xml:space="preserve"> </w:t>
      </w:r>
    </w:p>
    <w:p w14:paraId="190B70F4" w14:textId="70BA7DD2" w:rsidR="005A76EC" w:rsidRPr="0066659A" w:rsidRDefault="00644438" w:rsidP="00FA088C">
      <w:pPr>
        <w:pStyle w:val="paragraph"/>
        <w:numPr>
          <w:ilvl w:val="0"/>
          <w:numId w:val="128"/>
        </w:numPr>
        <w:spacing w:before="0" w:beforeAutospacing="0" w:after="0" w:afterAutospacing="0"/>
        <w:textAlignment w:val="baseline"/>
        <w:rPr>
          <w:rStyle w:val="normaltextrun"/>
          <w:rFonts w:ascii="Open Sans" w:eastAsiaTheme="majorEastAsia" w:hAnsi="Open Sans" w:cs="Open Sans"/>
          <w:kern w:val="2"/>
          <w:sz w:val="22"/>
          <w:szCs w:val="22"/>
          <w:lang w:eastAsia="en-US"/>
          <w14:ligatures w14:val="standardContextual"/>
        </w:rPr>
      </w:pPr>
      <w:r w:rsidRPr="0066659A">
        <w:rPr>
          <w:rStyle w:val="normaltextrun"/>
          <w:rFonts w:ascii="Open Sans" w:eastAsiaTheme="majorEastAsia" w:hAnsi="Open Sans" w:cs="Open Sans"/>
          <w:sz w:val="22"/>
          <w:szCs w:val="22"/>
        </w:rPr>
        <w:t>assessing</w:t>
      </w:r>
      <w:r w:rsidR="005A76EC" w:rsidRPr="0066659A">
        <w:rPr>
          <w:rStyle w:val="normaltextrun"/>
          <w:rFonts w:ascii="Open Sans" w:eastAsiaTheme="majorEastAsia" w:hAnsi="Open Sans" w:cs="Open Sans"/>
          <w:sz w:val="22"/>
          <w:szCs w:val="22"/>
        </w:rPr>
        <w:t xml:space="preserve"> the needs of the population </w:t>
      </w:r>
    </w:p>
    <w:p w14:paraId="5DB336CD" w14:textId="4D5B681D" w:rsidR="001A033A" w:rsidRPr="0066659A" w:rsidRDefault="00644438" w:rsidP="00241C8A">
      <w:pPr>
        <w:pStyle w:val="paragraph"/>
        <w:numPr>
          <w:ilvl w:val="0"/>
          <w:numId w:val="128"/>
        </w:numPr>
        <w:spacing w:before="0" w:beforeAutospacing="0" w:after="0" w:afterAutospacing="0"/>
        <w:textAlignment w:val="baseline"/>
        <w:rPr>
          <w:rStyle w:val="normaltextrun"/>
          <w:rFonts w:ascii="Open Sans" w:eastAsiaTheme="majorEastAsia" w:hAnsi="Open Sans" w:cs="Open Sans"/>
          <w:sz w:val="22"/>
          <w:szCs w:val="22"/>
        </w:rPr>
      </w:pPr>
      <w:r w:rsidRPr="0066659A">
        <w:rPr>
          <w:rStyle w:val="normaltextrun"/>
          <w:rFonts w:ascii="Open Sans" w:eastAsiaTheme="majorEastAsia" w:hAnsi="Open Sans" w:cs="Open Sans"/>
          <w:sz w:val="22"/>
          <w:szCs w:val="22"/>
        </w:rPr>
        <w:t xml:space="preserve">analysing </w:t>
      </w:r>
      <w:r w:rsidR="005A76EC" w:rsidRPr="0066659A">
        <w:rPr>
          <w:rStyle w:val="normaltextrun"/>
          <w:rFonts w:ascii="Open Sans" w:eastAsiaTheme="majorEastAsia" w:hAnsi="Open Sans" w:cs="Open Sans"/>
          <w:sz w:val="22"/>
          <w:szCs w:val="22"/>
        </w:rPr>
        <w:t xml:space="preserve">the current speech and language therapy service </w:t>
      </w:r>
      <w:r w:rsidR="001A033A" w:rsidRPr="0066659A">
        <w:rPr>
          <w:rStyle w:val="normaltextrun"/>
          <w:rFonts w:ascii="Open Sans" w:eastAsiaTheme="majorEastAsia" w:hAnsi="Open Sans" w:cs="Open Sans"/>
          <w:sz w:val="22"/>
          <w:szCs w:val="22"/>
        </w:rPr>
        <w:t xml:space="preserve">provision </w:t>
      </w:r>
    </w:p>
    <w:p w14:paraId="21758A83" w14:textId="36F2BDFB" w:rsidR="001A033A" w:rsidRPr="0066659A" w:rsidRDefault="005877A9" w:rsidP="00241C8A">
      <w:pPr>
        <w:pStyle w:val="paragraph"/>
        <w:numPr>
          <w:ilvl w:val="0"/>
          <w:numId w:val="128"/>
        </w:numPr>
        <w:spacing w:before="0" w:beforeAutospacing="0" w:after="0" w:afterAutospacing="0"/>
        <w:textAlignment w:val="baseline"/>
        <w:rPr>
          <w:rStyle w:val="normaltextrun"/>
          <w:rFonts w:ascii="Open Sans" w:eastAsiaTheme="majorEastAsia" w:hAnsi="Open Sans" w:cs="Open Sans"/>
          <w:sz w:val="22"/>
          <w:szCs w:val="22"/>
        </w:rPr>
      </w:pPr>
      <w:r w:rsidRPr="0066659A">
        <w:rPr>
          <w:rStyle w:val="normaltextrun"/>
          <w:rFonts w:ascii="Open Sans" w:eastAsiaTheme="majorEastAsia" w:hAnsi="Open Sans" w:cs="Open Sans"/>
          <w:sz w:val="22"/>
          <w:szCs w:val="22"/>
        </w:rPr>
        <w:t>r</w:t>
      </w:r>
      <w:r w:rsidR="001A033A" w:rsidRPr="0066659A">
        <w:rPr>
          <w:rStyle w:val="normaltextrun"/>
          <w:rFonts w:ascii="Open Sans" w:eastAsiaTheme="majorEastAsia" w:hAnsi="Open Sans" w:cs="Open Sans"/>
          <w:sz w:val="22"/>
          <w:szCs w:val="22"/>
        </w:rPr>
        <w:t>eview</w:t>
      </w:r>
      <w:r w:rsidR="00644438" w:rsidRPr="0066659A">
        <w:rPr>
          <w:rStyle w:val="normaltextrun"/>
          <w:rFonts w:ascii="Open Sans" w:eastAsiaTheme="majorEastAsia" w:hAnsi="Open Sans" w:cs="Open Sans"/>
          <w:sz w:val="22"/>
          <w:szCs w:val="22"/>
        </w:rPr>
        <w:t>ing</w:t>
      </w:r>
      <w:r w:rsidR="001A033A" w:rsidRPr="0066659A">
        <w:rPr>
          <w:rStyle w:val="normaltextrun"/>
          <w:rFonts w:ascii="Open Sans" w:eastAsiaTheme="majorEastAsia" w:hAnsi="Open Sans" w:cs="Open Sans"/>
          <w:sz w:val="22"/>
          <w:szCs w:val="22"/>
        </w:rPr>
        <w:t xml:space="preserve"> design models of service delivery that c</w:t>
      </w:r>
      <w:r w:rsidR="00494EBB" w:rsidRPr="0066659A">
        <w:rPr>
          <w:rStyle w:val="normaltextrun"/>
          <w:rFonts w:ascii="Open Sans" w:eastAsiaTheme="majorEastAsia" w:hAnsi="Open Sans" w:cs="Open Sans"/>
          <w:sz w:val="22"/>
          <w:szCs w:val="22"/>
        </w:rPr>
        <w:t>an</w:t>
      </w:r>
      <w:r w:rsidR="001A033A" w:rsidRPr="0066659A">
        <w:rPr>
          <w:rStyle w:val="normaltextrun"/>
          <w:rFonts w:ascii="Open Sans" w:eastAsiaTheme="majorEastAsia" w:hAnsi="Open Sans" w:cs="Open Sans"/>
          <w:sz w:val="22"/>
          <w:szCs w:val="22"/>
        </w:rPr>
        <w:t xml:space="preserve"> meet the population needs</w:t>
      </w:r>
    </w:p>
    <w:p w14:paraId="7B715105" w14:textId="77D71A45" w:rsidR="005A76EC" w:rsidRPr="0066659A" w:rsidRDefault="00494EBB" w:rsidP="006E398D">
      <w:pPr>
        <w:pStyle w:val="paragraph"/>
        <w:numPr>
          <w:ilvl w:val="0"/>
          <w:numId w:val="128"/>
        </w:numPr>
        <w:spacing w:before="0" w:beforeAutospacing="0" w:after="240" w:afterAutospacing="0"/>
        <w:textAlignment w:val="baseline"/>
        <w:rPr>
          <w:rStyle w:val="normaltextrun"/>
          <w:rFonts w:ascii="Open Sans" w:eastAsiaTheme="majorEastAsia" w:hAnsi="Open Sans" w:cs="Open Sans"/>
          <w:sz w:val="22"/>
          <w:szCs w:val="22"/>
        </w:rPr>
      </w:pPr>
      <w:r w:rsidRPr="0066659A">
        <w:rPr>
          <w:rStyle w:val="normaltextrun"/>
          <w:rFonts w:ascii="Open Sans" w:eastAsiaTheme="majorEastAsia" w:hAnsi="Open Sans" w:cs="Open Sans"/>
          <w:sz w:val="22"/>
          <w:szCs w:val="22"/>
        </w:rPr>
        <w:t>p</w:t>
      </w:r>
      <w:r w:rsidR="001A033A" w:rsidRPr="0066659A">
        <w:rPr>
          <w:rStyle w:val="normaltextrun"/>
          <w:rFonts w:ascii="Open Sans" w:eastAsiaTheme="majorEastAsia" w:hAnsi="Open Sans" w:cs="Open Sans"/>
          <w:sz w:val="22"/>
          <w:szCs w:val="22"/>
        </w:rPr>
        <w:t xml:space="preserve">reparing your business case.  </w:t>
      </w:r>
    </w:p>
    <w:p w14:paraId="4D0786F4" w14:textId="5A8D4FF7" w:rsidR="00CC1AE3" w:rsidRPr="0066659A" w:rsidRDefault="00CC1AE3" w:rsidP="008A6AC1">
      <w:pPr>
        <w:pStyle w:val="paragraph"/>
        <w:spacing w:before="0" w:beforeAutospacing="0" w:after="0" w:afterAutospacing="0"/>
        <w:textAlignment w:val="baseline"/>
        <w:rPr>
          <w:rStyle w:val="normaltextrun"/>
          <w:rFonts w:ascii="Open Sans" w:eastAsiaTheme="majorEastAsia" w:hAnsi="Open Sans" w:cs="Open Sans"/>
          <w:sz w:val="22"/>
          <w:szCs w:val="22"/>
        </w:rPr>
      </w:pPr>
      <w:r w:rsidRPr="0066659A">
        <w:rPr>
          <w:rStyle w:val="normaltextrun"/>
          <w:rFonts w:ascii="Open Sans" w:eastAsiaTheme="majorEastAsia" w:hAnsi="Open Sans" w:cs="Open Sans"/>
          <w:sz w:val="22"/>
          <w:szCs w:val="22"/>
        </w:rPr>
        <w:t xml:space="preserve">This methodology will be </w:t>
      </w:r>
      <w:r w:rsidR="00824B2C" w:rsidRPr="0066659A">
        <w:rPr>
          <w:rStyle w:val="normaltextrun"/>
          <w:rFonts w:ascii="Open Sans" w:eastAsiaTheme="majorEastAsia" w:hAnsi="Open Sans" w:cs="Open Sans"/>
          <w:sz w:val="22"/>
          <w:szCs w:val="22"/>
        </w:rPr>
        <w:t>useful</w:t>
      </w:r>
      <w:r w:rsidRPr="0066659A">
        <w:rPr>
          <w:rStyle w:val="normaltextrun"/>
          <w:rFonts w:ascii="Open Sans" w:eastAsiaTheme="majorEastAsia" w:hAnsi="Open Sans" w:cs="Open Sans"/>
          <w:sz w:val="22"/>
          <w:szCs w:val="22"/>
        </w:rPr>
        <w:t xml:space="preserve"> in reviewing current services </w:t>
      </w:r>
      <w:r w:rsidR="00824B2C" w:rsidRPr="0066659A">
        <w:rPr>
          <w:rStyle w:val="normaltextrun"/>
          <w:rFonts w:ascii="Open Sans" w:eastAsiaTheme="majorEastAsia" w:hAnsi="Open Sans" w:cs="Open Sans"/>
          <w:sz w:val="22"/>
          <w:szCs w:val="22"/>
        </w:rPr>
        <w:t xml:space="preserve">and in planning for service developments. </w:t>
      </w:r>
    </w:p>
    <w:p w14:paraId="6B3B4A50" w14:textId="78DF6102" w:rsidR="00A77292" w:rsidRPr="00665831" w:rsidRDefault="00A77292" w:rsidP="008D5775">
      <w:pPr>
        <w:spacing w:after="0"/>
        <w:rPr>
          <w:rStyle w:val="normaltextrun"/>
          <w:rFonts w:ascii="Open Sans" w:eastAsiaTheme="majorEastAsia" w:hAnsi="Open Sans" w:cs="Open Sans"/>
          <w:color w:val="2F5496" w:themeColor="accent1" w:themeShade="BF"/>
          <w:sz w:val="22"/>
          <w:szCs w:val="22"/>
        </w:rPr>
      </w:pPr>
    </w:p>
    <w:p w14:paraId="2D2051A8" w14:textId="7EA9D0A3" w:rsidR="00E7506A" w:rsidRPr="00A11654" w:rsidRDefault="00414F06" w:rsidP="004C2D6D">
      <w:pPr>
        <w:pStyle w:val="Heading1"/>
        <w:numPr>
          <w:ilvl w:val="0"/>
          <w:numId w:val="148"/>
        </w:numPr>
        <w:ind w:left="284"/>
        <w:rPr>
          <w:sz w:val="32"/>
          <w:szCs w:val="32"/>
        </w:rPr>
      </w:pPr>
      <w:r w:rsidRPr="00A11654">
        <w:rPr>
          <w:rStyle w:val="normaltextrun"/>
          <w:sz w:val="32"/>
          <w:szCs w:val="32"/>
        </w:rPr>
        <w:t xml:space="preserve">STEP </w:t>
      </w:r>
      <w:r w:rsidR="00CF5525" w:rsidRPr="00A11654">
        <w:rPr>
          <w:rStyle w:val="normaltextrun"/>
          <w:sz w:val="32"/>
          <w:szCs w:val="32"/>
        </w:rPr>
        <w:t>1</w:t>
      </w:r>
      <w:r w:rsidR="00893257" w:rsidRPr="00A11654">
        <w:rPr>
          <w:rStyle w:val="normaltextrun"/>
          <w:sz w:val="32"/>
          <w:szCs w:val="32"/>
        </w:rPr>
        <w:t>:</w:t>
      </w:r>
      <w:r w:rsidR="00CC1AE3" w:rsidRPr="00A11654">
        <w:rPr>
          <w:rStyle w:val="normaltextrun"/>
          <w:sz w:val="32"/>
          <w:szCs w:val="32"/>
        </w:rPr>
        <w:t xml:space="preserve"> </w:t>
      </w:r>
      <w:r w:rsidR="00E7506A" w:rsidRPr="00A11654">
        <w:rPr>
          <w:sz w:val="32"/>
          <w:szCs w:val="32"/>
        </w:rPr>
        <w:t xml:space="preserve">Assessing </w:t>
      </w:r>
      <w:r w:rsidR="00494EBB" w:rsidRPr="00A11654">
        <w:rPr>
          <w:sz w:val="32"/>
          <w:szCs w:val="32"/>
        </w:rPr>
        <w:t xml:space="preserve">the </w:t>
      </w:r>
      <w:r w:rsidR="00E7506A" w:rsidRPr="00A11654">
        <w:rPr>
          <w:sz w:val="32"/>
          <w:szCs w:val="32"/>
        </w:rPr>
        <w:t>needs of</w:t>
      </w:r>
      <w:r w:rsidR="00E46580" w:rsidRPr="00A11654">
        <w:rPr>
          <w:sz w:val="32"/>
          <w:szCs w:val="32"/>
        </w:rPr>
        <w:t xml:space="preserve"> the </w:t>
      </w:r>
      <w:r w:rsidR="00E7506A" w:rsidRPr="00A11654">
        <w:rPr>
          <w:sz w:val="32"/>
          <w:szCs w:val="32"/>
        </w:rPr>
        <w:t>local population</w:t>
      </w:r>
    </w:p>
    <w:p w14:paraId="35613A5B" w14:textId="30D31D3E" w:rsidR="00E7506A" w:rsidRPr="0066659A" w:rsidRDefault="00E7506A" w:rsidP="00E7506A">
      <w:pPr>
        <w:rPr>
          <w:rFonts w:ascii="Open Sans" w:hAnsi="Open Sans" w:cs="Open Sans"/>
          <w:sz w:val="22"/>
          <w:szCs w:val="22"/>
        </w:rPr>
      </w:pPr>
      <w:r w:rsidRPr="0066659A">
        <w:rPr>
          <w:rFonts w:ascii="Open Sans" w:hAnsi="Open Sans" w:cs="Open Sans"/>
          <w:sz w:val="22"/>
          <w:szCs w:val="22"/>
        </w:rPr>
        <w:t xml:space="preserve">Understanding </w:t>
      </w:r>
      <w:r w:rsidR="00932921" w:rsidRPr="0066659A">
        <w:rPr>
          <w:rFonts w:ascii="Open Sans" w:hAnsi="Open Sans" w:cs="Open Sans"/>
          <w:sz w:val="22"/>
          <w:szCs w:val="22"/>
        </w:rPr>
        <w:t xml:space="preserve">the needs of a </w:t>
      </w:r>
      <w:r w:rsidRPr="0066659A">
        <w:rPr>
          <w:rFonts w:ascii="Open Sans" w:hAnsi="Open Sans" w:cs="Open Sans"/>
          <w:sz w:val="22"/>
          <w:szCs w:val="22"/>
        </w:rPr>
        <w:t xml:space="preserve">local population </w:t>
      </w:r>
      <w:r w:rsidR="00932921" w:rsidRPr="0066659A">
        <w:rPr>
          <w:rFonts w:ascii="Open Sans" w:hAnsi="Open Sans" w:cs="Open Sans"/>
          <w:sz w:val="22"/>
          <w:szCs w:val="22"/>
        </w:rPr>
        <w:t xml:space="preserve">supports </w:t>
      </w:r>
      <w:r w:rsidRPr="0066659A">
        <w:rPr>
          <w:rFonts w:ascii="Open Sans" w:hAnsi="Open Sans" w:cs="Open Sans"/>
          <w:sz w:val="22"/>
          <w:szCs w:val="22"/>
        </w:rPr>
        <w:t>equitable, accessible, relevant and efficient services.</w:t>
      </w:r>
      <w:r w:rsidR="00051302" w:rsidRPr="0066659A">
        <w:rPr>
          <w:rFonts w:ascii="Open Sans" w:hAnsi="Open Sans" w:cs="Open Sans"/>
          <w:sz w:val="22"/>
          <w:szCs w:val="22"/>
        </w:rPr>
        <w:t xml:space="preserve"> </w:t>
      </w:r>
      <w:r w:rsidRPr="0066659A">
        <w:rPr>
          <w:rFonts w:ascii="Open Sans" w:hAnsi="Open Sans" w:cs="Open Sans"/>
          <w:sz w:val="22"/>
          <w:szCs w:val="22"/>
        </w:rPr>
        <w:t xml:space="preserve">See our </w:t>
      </w:r>
      <w:hyperlink r:id="rId19" w:history="1">
        <w:r w:rsidRPr="0066659A">
          <w:rPr>
            <w:rStyle w:val="Hyperlink"/>
            <w:rFonts w:ascii="Open Sans" w:hAnsi="Open Sans" w:cs="Open Sans"/>
            <w:sz w:val="22"/>
            <w:szCs w:val="22"/>
          </w:rPr>
          <w:t>health inequalities pages</w:t>
        </w:r>
      </w:hyperlink>
      <w:r w:rsidR="001254C9" w:rsidRPr="0066659A">
        <w:rPr>
          <w:rFonts w:ascii="Open Sans" w:hAnsi="Open Sans" w:cs="Open Sans"/>
          <w:sz w:val="22"/>
          <w:szCs w:val="22"/>
        </w:rPr>
        <w:t xml:space="preserve"> </w:t>
      </w:r>
      <w:r w:rsidRPr="0066659A">
        <w:rPr>
          <w:rFonts w:ascii="Open Sans" w:hAnsi="Open Sans" w:cs="Open Sans"/>
          <w:sz w:val="22"/>
          <w:szCs w:val="22"/>
        </w:rPr>
        <w:t>for further information on this topic.</w:t>
      </w:r>
    </w:p>
    <w:p w14:paraId="7ED53373" w14:textId="2FDB2305" w:rsidR="00E7506A" w:rsidRPr="0066659A" w:rsidRDefault="00C125EE" w:rsidP="00893257">
      <w:pPr>
        <w:pStyle w:val="Heading2"/>
        <w:rPr>
          <w:sz w:val="22"/>
          <w:szCs w:val="22"/>
        </w:rPr>
      </w:pPr>
      <w:r w:rsidRPr="0066659A">
        <w:rPr>
          <w:sz w:val="22"/>
          <w:szCs w:val="22"/>
        </w:rPr>
        <w:t>3</w:t>
      </w:r>
      <w:r w:rsidR="00F03052" w:rsidRPr="0066659A">
        <w:rPr>
          <w:sz w:val="22"/>
          <w:szCs w:val="22"/>
        </w:rPr>
        <w:t>.</w:t>
      </w:r>
      <w:r w:rsidRPr="0066659A">
        <w:rPr>
          <w:sz w:val="22"/>
          <w:szCs w:val="22"/>
        </w:rPr>
        <w:t>1</w:t>
      </w:r>
      <w:r w:rsidR="00F03052" w:rsidRPr="0066659A">
        <w:rPr>
          <w:sz w:val="22"/>
          <w:szCs w:val="22"/>
        </w:rPr>
        <w:t xml:space="preserve"> </w:t>
      </w:r>
      <w:r w:rsidR="00E7506A" w:rsidRPr="0066659A">
        <w:rPr>
          <w:sz w:val="22"/>
          <w:szCs w:val="22"/>
        </w:rPr>
        <w:t>Why carry out a local needs assessment?</w:t>
      </w:r>
    </w:p>
    <w:p w14:paraId="5423BF9B" w14:textId="77777777" w:rsidR="00E7506A" w:rsidRPr="0066659A" w:rsidRDefault="00E7506A" w:rsidP="00E7506A">
      <w:pPr>
        <w:numPr>
          <w:ilvl w:val="0"/>
          <w:numId w:val="100"/>
        </w:numPr>
        <w:spacing w:line="259" w:lineRule="auto"/>
        <w:rPr>
          <w:rFonts w:ascii="Open Sans" w:hAnsi="Open Sans" w:cs="Open Sans"/>
          <w:sz w:val="22"/>
          <w:szCs w:val="22"/>
        </w:rPr>
      </w:pPr>
      <w:r w:rsidRPr="0066659A">
        <w:rPr>
          <w:rFonts w:ascii="Open Sans" w:hAnsi="Open Sans" w:cs="Open Sans"/>
          <w:sz w:val="22"/>
          <w:szCs w:val="22"/>
        </w:rPr>
        <w:t>To ensure that speech and language therapy services are providing a range of secondary and tertiary-level services to appropriately meet local communication and swallowing needs.</w:t>
      </w:r>
    </w:p>
    <w:p w14:paraId="7A7A8ED2" w14:textId="77777777" w:rsidR="00E7506A" w:rsidRPr="0066659A" w:rsidRDefault="00E7506A" w:rsidP="00E7506A">
      <w:pPr>
        <w:numPr>
          <w:ilvl w:val="0"/>
          <w:numId w:val="100"/>
        </w:numPr>
        <w:spacing w:line="259" w:lineRule="auto"/>
        <w:rPr>
          <w:rFonts w:ascii="Open Sans" w:hAnsi="Open Sans" w:cs="Open Sans"/>
          <w:sz w:val="22"/>
          <w:szCs w:val="22"/>
        </w:rPr>
      </w:pPr>
      <w:r w:rsidRPr="0066659A">
        <w:rPr>
          <w:rFonts w:ascii="Open Sans" w:hAnsi="Open Sans" w:cs="Open Sans"/>
          <w:sz w:val="22"/>
          <w:szCs w:val="22"/>
        </w:rPr>
        <w:t>To inform the process of identifying local health, education and social needs.</w:t>
      </w:r>
    </w:p>
    <w:p w14:paraId="4AC6159C" w14:textId="77777777" w:rsidR="00E7506A" w:rsidRPr="0066659A" w:rsidRDefault="00E7506A" w:rsidP="00E7506A">
      <w:pPr>
        <w:numPr>
          <w:ilvl w:val="0"/>
          <w:numId w:val="100"/>
        </w:numPr>
        <w:spacing w:line="259" w:lineRule="auto"/>
        <w:rPr>
          <w:rFonts w:ascii="Open Sans" w:hAnsi="Open Sans" w:cs="Open Sans"/>
          <w:sz w:val="22"/>
          <w:szCs w:val="22"/>
        </w:rPr>
      </w:pPr>
      <w:r w:rsidRPr="0066659A">
        <w:rPr>
          <w:rFonts w:ascii="Open Sans" w:hAnsi="Open Sans" w:cs="Open Sans"/>
          <w:sz w:val="22"/>
          <w:szCs w:val="22"/>
        </w:rPr>
        <w:t>To highlight to commissioners the needs and impact of potential communication and eating/drinking difficulties:</w:t>
      </w:r>
    </w:p>
    <w:p w14:paraId="2C37DD50" w14:textId="77777777" w:rsidR="00E7506A" w:rsidRPr="0066659A" w:rsidRDefault="00E7506A" w:rsidP="00E7506A">
      <w:pPr>
        <w:numPr>
          <w:ilvl w:val="1"/>
          <w:numId w:val="100"/>
        </w:numPr>
        <w:spacing w:after="0" w:line="259" w:lineRule="auto"/>
        <w:rPr>
          <w:rFonts w:ascii="Open Sans" w:hAnsi="Open Sans" w:cs="Open Sans"/>
          <w:sz w:val="22"/>
          <w:szCs w:val="22"/>
        </w:rPr>
      </w:pPr>
      <w:r w:rsidRPr="0066659A">
        <w:rPr>
          <w:rFonts w:ascii="Open Sans" w:hAnsi="Open Sans" w:cs="Open Sans"/>
          <w:sz w:val="22"/>
          <w:szCs w:val="22"/>
        </w:rPr>
        <w:t>within care groups</w:t>
      </w:r>
    </w:p>
    <w:p w14:paraId="7631FF28" w14:textId="77777777" w:rsidR="00E7506A" w:rsidRPr="0066659A" w:rsidRDefault="00E7506A" w:rsidP="00E7506A">
      <w:pPr>
        <w:numPr>
          <w:ilvl w:val="1"/>
          <w:numId w:val="100"/>
        </w:numPr>
        <w:spacing w:after="0" w:line="259" w:lineRule="auto"/>
        <w:rPr>
          <w:rFonts w:ascii="Open Sans" w:hAnsi="Open Sans" w:cs="Open Sans"/>
          <w:sz w:val="22"/>
          <w:szCs w:val="22"/>
        </w:rPr>
      </w:pPr>
      <w:r w:rsidRPr="0066659A">
        <w:rPr>
          <w:rFonts w:ascii="Open Sans" w:hAnsi="Open Sans" w:cs="Open Sans"/>
          <w:sz w:val="22"/>
          <w:szCs w:val="22"/>
        </w:rPr>
        <w:t>within care pathways</w:t>
      </w:r>
    </w:p>
    <w:p w14:paraId="77168B1A" w14:textId="35930BBA" w:rsidR="00E7506A" w:rsidRPr="0066659A" w:rsidRDefault="00E7506A" w:rsidP="00E7506A">
      <w:pPr>
        <w:numPr>
          <w:ilvl w:val="1"/>
          <w:numId w:val="100"/>
        </w:numPr>
        <w:spacing w:line="259" w:lineRule="auto"/>
        <w:rPr>
          <w:rFonts w:ascii="Open Sans" w:hAnsi="Open Sans" w:cs="Open Sans"/>
          <w:sz w:val="22"/>
          <w:szCs w:val="22"/>
        </w:rPr>
      </w:pPr>
      <w:r w:rsidRPr="0066659A">
        <w:rPr>
          <w:rFonts w:ascii="Open Sans" w:hAnsi="Open Sans" w:cs="Open Sans"/>
          <w:sz w:val="22"/>
          <w:szCs w:val="22"/>
        </w:rPr>
        <w:t>within wider population groups</w:t>
      </w:r>
      <w:r w:rsidR="00817087" w:rsidRPr="0066659A">
        <w:rPr>
          <w:rFonts w:ascii="Open Sans" w:hAnsi="Open Sans" w:cs="Open Sans"/>
          <w:sz w:val="22"/>
          <w:szCs w:val="22"/>
        </w:rPr>
        <w:t>.</w:t>
      </w:r>
    </w:p>
    <w:p w14:paraId="36E3621A" w14:textId="4EC633B7" w:rsidR="00E7506A" w:rsidRPr="0066659A" w:rsidRDefault="00E7506A" w:rsidP="00BA0CB0">
      <w:pPr>
        <w:spacing w:line="259" w:lineRule="auto"/>
        <w:rPr>
          <w:rFonts w:ascii="Open Sans" w:hAnsi="Open Sans" w:cs="Open Sans"/>
          <w:sz w:val="22"/>
          <w:szCs w:val="22"/>
        </w:rPr>
      </w:pPr>
      <w:r w:rsidRPr="0066659A">
        <w:rPr>
          <w:rFonts w:ascii="Open Sans" w:hAnsi="Open Sans" w:cs="Open Sans"/>
          <w:sz w:val="22"/>
          <w:szCs w:val="22"/>
        </w:rPr>
        <w:t xml:space="preserve">When services are operating </w:t>
      </w:r>
      <w:r w:rsidR="003842D1" w:rsidRPr="0066659A">
        <w:rPr>
          <w:rFonts w:ascii="Open Sans" w:hAnsi="Open Sans" w:cs="Open Sans"/>
          <w:sz w:val="22"/>
          <w:szCs w:val="22"/>
        </w:rPr>
        <w:t xml:space="preserve">with </w:t>
      </w:r>
      <w:r w:rsidRPr="0066659A">
        <w:rPr>
          <w:rFonts w:ascii="Open Sans" w:hAnsi="Open Sans" w:cs="Open Sans"/>
          <w:sz w:val="22"/>
          <w:szCs w:val="22"/>
        </w:rPr>
        <w:t>insufficient resources to meet demand,</w:t>
      </w:r>
      <w:r w:rsidR="003842D1" w:rsidRPr="0066659A">
        <w:rPr>
          <w:rFonts w:ascii="Open Sans" w:hAnsi="Open Sans" w:cs="Open Sans"/>
          <w:sz w:val="22"/>
          <w:szCs w:val="22"/>
        </w:rPr>
        <w:t xml:space="preserve"> an annual</w:t>
      </w:r>
      <w:r w:rsidRPr="0066659A">
        <w:rPr>
          <w:rFonts w:ascii="Open Sans" w:hAnsi="Open Sans" w:cs="Open Sans"/>
          <w:sz w:val="22"/>
          <w:szCs w:val="22"/>
        </w:rPr>
        <w:t xml:space="preserve"> needs</w:t>
      </w:r>
      <w:r w:rsidR="00BA0CB0" w:rsidRPr="0066659A">
        <w:rPr>
          <w:rFonts w:ascii="Open Sans" w:hAnsi="Open Sans" w:cs="Open Sans"/>
          <w:sz w:val="22"/>
          <w:szCs w:val="22"/>
        </w:rPr>
        <w:t xml:space="preserve"> </w:t>
      </w:r>
      <w:r w:rsidRPr="0066659A">
        <w:rPr>
          <w:rFonts w:ascii="Open Sans" w:hAnsi="Open Sans" w:cs="Open Sans"/>
          <w:sz w:val="22"/>
          <w:szCs w:val="22"/>
        </w:rPr>
        <w:t xml:space="preserve">assessment of the service-wide population </w:t>
      </w:r>
      <w:r w:rsidR="003842D1" w:rsidRPr="0066659A">
        <w:rPr>
          <w:rFonts w:ascii="Open Sans" w:hAnsi="Open Sans" w:cs="Open Sans"/>
          <w:sz w:val="22"/>
          <w:szCs w:val="22"/>
        </w:rPr>
        <w:t xml:space="preserve">should be </w:t>
      </w:r>
      <w:r w:rsidRPr="0066659A">
        <w:rPr>
          <w:rFonts w:ascii="Open Sans" w:hAnsi="Open Sans" w:cs="Open Sans"/>
          <w:sz w:val="22"/>
          <w:szCs w:val="22"/>
        </w:rPr>
        <w:t>carried out and linked to an analysis of effectiveness, to ensure that resources continue to be allocated to the most appropriate areas of service. A re-evaluation of the services currently provided in terms of skill mix</w:t>
      </w:r>
      <w:r w:rsidR="003842D1" w:rsidRPr="0066659A">
        <w:rPr>
          <w:rFonts w:ascii="Open Sans" w:hAnsi="Open Sans" w:cs="Open Sans"/>
          <w:sz w:val="22"/>
          <w:szCs w:val="22"/>
        </w:rPr>
        <w:t>,</w:t>
      </w:r>
      <w:r w:rsidRPr="0066659A">
        <w:rPr>
          <w:rFonts w:ascii="Open Sans" w:hAnsi="Open Sans" w:cs="Open Sans"/>
          <w:sz w:val="22"/>
          <w:szCs w:val="22"/>
        </w:rPr>
        <w:t xml:space="preserve"> is also recommended.</w:t>
      </w:r>
    </w:p>
    <w:p w14:paraId="4C374A73" w14:textId="51DA015A" w:rsidR="00E7506A" w:rsidRPr="0026540A" w:rsidRDefault="00696B8B" w:rsidP="00893257">
      <w:pPr>
        <w:pStyle w:val="Heading2"/>
      </w:pPr>
      <w:r>
        <w:t>3.2</w:t>
      </w:r>
      <w:r w:rsidR="000709C1">
        <w:t xml:space="preserve"> </w:t>
      </w:r>
      <w:r w:rsidR="00AE3846" w:rsidRPr="0026540A">
        <w:t xml:space="preserve">How to carry out </w:t>
      </w:r>
      <w:r w:rsidR="00E7506A" w:rsidRPr="0026540A">
        <w:t>a local needs assessment</w:t>
      </w:r>
    </w:p>
    <w:p w14:paraId="002FF0CD" w14:textId="3D8A8AA9" w:rsidR="00E7506A" w:rsidRPr="0066659A" w:rsidRDefault="00E7506A" w:rsidP="00E7506A">
      <w:pPr>
        <w:rPr>
          <w:rFonts w:ascii="Open Sans" w:hAnsi="Open Sans" w:cs="Open Sans"/>
          <w:sz w:val="22"/>
          <w:szCs w:val="22"/>
        </w:rPr>
      </w:pPr>
      <w:r w:rsidRPr="0066659A">
        <w:rPr>
          <w:rFonts w:ascii="Open Sans" w:hAnsi="Open Sans" w:cs="Open Sans"/>
          <w:sz w:val="22"/>
          <w:szCs w:val="22"/>
        </w:rPr>
        <w:t xml:space="preserve">In </w:t>
      </w:r>
      <w:r w:rsidR="00AE3846" w:rsidRPr="0066659A">
        <w:rPr>
          <w:rFonts w:ascii="Open Sans" w:hAnsi="Open Sans" w:cs="Open Sans"/>
          <w:sz w:val="22"/>
          <w:szCs w:val="22"/>
        </w:rPr>
        <w:t xml:space="preserve">undertaking a </w:t>
      </w:r>
      <w:r w:rsidR="001E5753" w:rsidRPr="0066659A">
        <w:rPr>
          <w:rFonts w:ascii="Open Sans" w:hAnsi="Open Sans" w:cs="Open Sans"/>
          <w:sz w:val="22"/>
          <w:szCs w:val="22"/>
        </w:rPr>
        <w:t xml:space="preserve">local needs assessment </w:t>
      </w:r>
      <w:r w:rsidRPr="0066659A">
        <w:rPr>
          <w:rFonts w:ascii="Open Sans" w:hAnsi="Open Sans" w:cs="Open Sans"/>
          <w:sz w:val="22"/>
          <w:szCs w:val="22"/>
        </w:rPr>
        <w:t xml:space="preserve">for </w:t>
      </w:r>
      <w:r w:rsidR="00CC5E56" w:rsidRPr="0066659A">
        <w:rPr>
          <w:rFonts w:ascii="Open Sans" w:hAnsi="Open Sans" w:cs="Open Sans"/>
          <w:sz w:val="22"/>
          <w:szCs w:val="22"/>
        </w:rPr>
        <w:t xml:space="preserve">speech and language therapy </w:t>
      </w:r>
      <w:r w:rsidRPr="0066659A">
        <w:rPr>
          <w:rFonts w:ascii="Open Sans" w:hAnsi="Open Sans" w:cs="Open Sans"/>
          <w:sz w:val="22"/>
          <w:szCs w:val="22"/>
        </w:rPr>
        <w:t>service development there are several processes that can be employed:</w:t>
      </w:r>
    </w:p>
    <w:p w14:paraId="4A35A5D7" w14:textId="11C3CE55" w:rsidR="00E7506A" w:rsidRPr="0066659A" w:rsidRDefault="00FD250D" w:rsidP="008A6AC1">
      <w:pPr>
        <w:numPr>
          <w:ilvl w:val="0"/>
          <w:numId w:val="101"/>
        </w:numPr>
        <w:spacing w:after="0" w:line="259" w:lineRule="auto"/>
        <w:rPr>
          <w:rFonts w:ascii="Open Sans" w:hAnsi="Open Sans" w:cs="Open Sans"/>
          <w:sz w:val="22"/>
          <w:szCs w:val="22"/>
        </w:rPr>
      </w:pPr>
      <w:r w:rsidRPr="0066659A">
        <w:rPr>
          <w:rFonts w:ascii="Open Sans" w:hAnsi="Open Sans" w:cs="Open Sans"/>
          <w:b/>
          <w:bCs/>
          <w:sz w:val="22"/>
          <w:szCs w:val="22"/>
        </w:rPr>
        <w:t>C</w:t>
      </w:r>
      <w:r w:rsidR="00E7506A" w:rsidRPr="0066659A">
        <w:rPr>
          <w:rFonts w:ascii="Open Sans" w:hAnsi="Open Sans" w:cs="Open Sans"/>
          <w:b/>
          <w:bCs/>
          <w:sz w:val="22"/>
          <w:szCs w:val="22"/>
        </w:rPr>
        <w:t>onsultations</w:t>
      </w:r>
      <w:r w:rsidR="00E7506A" w:rsidRPr="0066659A">
        <w:rPr>
          <w:rFonts w:ascii="Open Sans" w:hAnsi="Open Sans" w:cs="Open Sans"/>
          <w:sz w:val="22"/>
          <w:szCs w:val="22"/>
        </w:rPr>
        <w:t> with commissioners, service users, referral agents and co-providers of services to assess levels of satisfaction</w:t>
      </w:r>
    </w:p>
    <w:p w14:paraId="0727F9E2" w14:textId="2A4F6A91" w:rsidR="00E7506A" w:rsidRPr="0066659A" w:rsidRDefault="00FF6659" w:rsidP="008A6AC1">
      <w:pPr>
        <w:numPr>
          <w:ilvl w:val="0"/>
          <w:numId w:val="101"/>
        </w:numPr>
        <w:spacing w:after="0" w:line="259" w:lineRule="auto"/>
        <w:rPr>
          <w:rFonts w:ascii="Open Sans" w:hAnsi="Open Sans" w:cs="Open Sans"/>
          <w:sz w:val="22"/>
          <w:szCs w:val="22"/>
        </w:rPr>
      </w:pPr>
      <w:bookmarkStart w:id="0" w:name="_Hlk198282721"/>
      <w:r w:rsidRPr="0066659A">
        <w:rPr>
          <w:rFonts w:ascii="Open Sans" w:hAnsi="Open Sans" w:cs="Open Sans"/>
          <w:b/>
          <w:bCs/>
          <w:sz w:val="22"/>
          <w:szCs w:val="22"/>
        </w:rPr>
        <w:t xml:space="preserve">Health / </w:t>
      </w:r>
      <w:r w:rsidR="00C115B2" w:rsidRPr="0066659A">
        <w:rPr>
          <w:rFonts w:ascii="Open Sans" w:hAnsi="Open Sans" w:cs="Open Sans"/>
          <w:b/>
          <w:bCs/>
          <w:sz w:val="22"/>
          <w:szCs w:val="22"/>
        </w:rPr>
        <w:t>population intelligence</w:t>
      </w:r>
      <w:r w:rsidR="00FD250D" w:rsidRPr="0066659A">
        <w:rPr>
          <w:rFonts w:ascii="Open Sans" w:hAnsi="Open Sans" w:cs="Open Sans"/>
          <w:b/>
          <w:bCs/>
          <w:sz w:val="22"/>
          <w:szCs w:val="22"/>
        </w:rPr>
        <w:t xml:space="preserve"> </w:t>
      </w:r>
      <w:r w:rsidR="00E7506A" w:rsidRPr="0066659A">
        <w:rPr>
          <w:rFonts w:ascii="Open Sans" w:hAnsi="Open Sans" w:cs="Open Sans"/>
          <w:sz w:val="22"/>
          <w:szCs w:val="22"/>
        </w:rPr>
        <w:t xml:space="preserve">estimating current unmet need using </w:t>
      </w:r>
      <w:r w:rsidR="008A5101" w:rsidRPr="0066659A">
        <w:rPr>
          <w:rFonts w:ascii="Open Sans" w:hAnsi="Open Sans" w:cs="Open Sans"/>
          <w:sz w:val="22"/>
          <w:szCs w:val="22"/>
        </w:rPr>
        <w:t>epidemiological and</w:t>
      </w:r>
      <w:r w:rsidR="00B0287B" w:rsidRPr="0066659A">
        <w:rPr>
          <w:rFonts w:ascii="Open Sans" w:hAnsi="Open Sans" w:cs="Open Sans"/>
          <w:sz w:val="22"/>
          <w:szCs w:val="22"/>
        </w:rPr>
        <w:t xml:space="preserve"> population </w:t>
      </w:r>
      <w:r w:rsidR="008A6AC1" w:rsidRPr="0066659A">
        <w:rPr>
          <w:rFonts w:ascii="Open Sans" w:hAnsi="Open Sans" w:cs="Open Sans"/>
          <w:sz w:val="22"/>
          <w:szCs w:val="22"/>
        </w:rPr>
        <w:t>demographic analysis</w:t>
      </w:r>
      <w:r w:rsidR="00C46558" w:rsidRPr="0066659A">
        <w:rPr>
          <w:rFonts w:ascii="Open Sans" w:hAnsi="Open Sans" w:cs="Open Sans"/>
          <w:sz w:val="22"/>
          <w:szCs w:val="22"/>
        </w:rPr>
        <w:t xml:space="preserve"> </w:t>
      </w:r>
    </w:p>
    <w:bookmarkEnd w:id="0"/>
    <w:p w14:paraId="0DB2B083" w14:textId="0AD770F2" w:rsidR="00C46558" w:rsidRPr="0066659A" w:rsidRDefault="00102844" w:rsidP="00E7506A">
      <w:pPr>
        <w:numPr>
          <w:ilvl w:val="0"/>
          <w:numId w:val="101"/>
        </w:numPr>
        <w:spacing w:line="259" w:lineRule="auto"/>
        <w:rPr>
          <w:rFonts w:ascii="Open Sans" w:hAnsi="Open Sans" w:cs="Open Sans"/>
          <w:sz w:val="22"/>
          <w:szCs w:val="22"/>
        </w:rPr>
      </w:pPr>
      <w:r w:rsidRPr="0066659A">
        <w:rPr>
          <w:rFonts w:ascii="Open Sans" w:hAnsi="Open Sans" w:cs="Open Sans"/>
          <w:b/>
          <w:bCs/>
          <w:sz w:val="22"/>
          <w:szCs w:val="22"/>
        </w:rPr>
        <w:t>S</w:t>
      </w:r>
      <w:r w:rsidR="003B1502" w:rsidRPr="0066659A">
        <w:rPr>
          <w:rFonts w:ascii="Open Sans" w:hAnsi="Open Sans" w:cs="Open Sans"/>
          <w:b/>
          <w:bCs/>
          <w:sz w:val="22"/>
          <w:szCs w:val="22"/>
        </w:rPr>
        <w:t xml:space="preserve">ervice level data </w:t>
      </w:r>
      <w:r w:rsidR="003B1502" w:rsidRPr="0066659A">
        <w:rPr>
          <w:rFonts w:ascii="Open Sans" w:hAnsi="Open Sans" w:cs="Open Sans"/>
          <w:sz w:val="22"/>
          <w:szCs w:val="22"/>
        </w:rPr>
        <w:t>relating to</w:t>
      </w:r>
      <w:r w:rsidR="001943AD" w:rsidRPr="0066659A">
        <w:rPr>
          <w:rFonts w:ascii="Open Sans" w:hAnsi="Open Sans" w:cs="Open Sans"/>
          <w:sz w:val="22"/>
          <w:szCs w:val="22"/>
        </w:rPr>
        <w:t xml:space="preserve"> provision, </w:t>
      </w:r>
      <w:r w:rsidR="003B1502" w:rsidRPr="0066659A">
        <w:rPr>
          <w:rFonts w:ascii="Open Sans" w:hAnsi="Open Sans" w:cs="Open Sans"/>
          <w:sz w:val="22"/>
          <w:szCs w:val="22"/>
        </w:rPr>
        <w:t>demand /unmet need</w:t>
      </w:r>
      <w:r w:rsidR="001943AD" w:rsidRPr="0066659A">
        <w:rPr>
          <w:rFonts w:ascii="Open Sans" w:hAnsi="Open Sans" w:cs="Open Sans"/>
          <w:sz w:val="22"/>
          <w:szCs w:val="22"/>
        </w:rPr>
        <w:t xml:space="preserve"> for this population</w:t>
      </w:r>
    </w:p>
    <w:p w14:paraId="4DD96148" w14:textId="1F37F34B" w:rsidR="00E7506A" w:rsidRPr="0026540A" w:rsidRDefault="00696B8B" w:rsidP="00893257">
      <w:pPr>
        <w:pStyle w:val="Heading2"/>
      </w:pPr>
      <w:r>
        <w:t>3.3</w:t>
      </w:r>
      <w:r w:rsidR="00AD55A3">
        <w:t xml:space="preserve"> </w:t>
      </w:r>
      <w:r w:rsidR="00E7506A" w:rsidRPr="0026540A">
        <w:t>Consultations</w:t>
      </w:r>
    </w:p>
    <w:p w14:paraId="2775DCCD" w14:textId="4D46501A" w:rsidR="00E7506A" w:rsidRPr="0066659A" w:rsidRDefault="00DE17D1" w:rsidP="00E7506A">
      <w:pPr>
        <w:rPr>
          <w:rFonts w:ascii="Open Sans" w:hAnsi="Open Sans" w:cs="Open Sans"/>
          <w:sz w:val="22"/>
          <w:szCs w:val="22"/>
        </w:rPr>
      </w:pPr>
      <w:r w:rsidRPr="0066659A">
        <w:rPr>
          <w:rFonts w:ascii="Open Sans" w:hAnsi="Open Sans" w:cs="Open Sans"/>
          <w:sz w:val="22"/>
          <w:szCs w:val="22"/>
        </w:rPr>
        <w:t>B</w:t>
      </w:r>
      <w:r w:rsidR="00E7506A" w:rsidRPr="0066659A">
        <w:rPr>
          <w:rFonts w:ascii="Open Sans" w:hAnsi="Open Sans" w:cs="Open Sans"/>
          <w:sz w:val="22"/>
          <w:szCs w:val="22"/>
        </w:rPr>
        <w:t>ids for service development need to tie in with local planning processes and priorities</w:t>
      </w:r>
      <w:r w:rsidR="00B74034" w:rsidRPr="0066659A">
        <w:rPr>
          <w:rFonts w:ascii="Open Sans" w:hAnsi="Open Sans" w:cs="Open Sans"/>
          <w:sz w:val="22"/>
          <w:szCs w:val="22"/>
        </w:rPr>
        <w:t>.</w:t>
      </w:r>
      <w:r w:rsidR="00E7506A" w:rsidRPr="0066659A">
        <w:rPr>
          <w:rFonts w:ascii="Open Sans" w:hAnsi="Open Sans" w:cs="Open Sans"/>
          <w:sz w:val="22"/>
          <w:szCs w:val="22"/>
        </w:rPr>
        <w:t xml:space="preserve"> </w:t>
      </w:r>
      <w:r w:rsidR="00B74034" w:rsidRPr="0066659A">
        <w:rPr>
          <w:rFonts w:ascii="Open Sans" w:hAnsi="Open Sans" w:cs="Open Sans"/>
          <w:sz w:val="22"/>
          <w:szCs w:val="22"/>
        </w:rPr>
        <w:t>I</w:t>
      </w:r>
      <w:r w:rsidR="00E7506A" w:rsidRPr="0066659A">
        <w:rPr>
          <w:rFonts w:ascii="Open Sans" w:hAnsi="Open Sans" w:cs="Open Sans"/>
          <w:sz w:val="22"/>
          <w:szCs w:val="22"/>
        </w:rPr>
        <w:t>t is advisable to alert commissioners and other stakeholders to the need for in-depth service evaluation at an early stage</w:t>
      </w:r>
      <w:r w:rsidR="00B74034" w:rsidRPr="0066659A">
        <w:rPr>
          <w:rFonts w:ascii="Open Sans" w:hAnsi="Open Sans" w:cs="Open Sans"/>
          <w:sz w:val="22"/>
          <w:szCs w:val="22"/>
        </w:rPr>
        <w:t xml:space="preserve"> of development</w:t>
      </w:r>
      <w:r w:rsidR="00E7506A" w:rsidRPr="0066659A">
        <w:rPr>
          <w:rFonts w:ascii="Open Sans" w:hAnsi="Open Sans" w:cs="Open Sans"/>
          <w:sz w:val="22"/>
          <w:szCs w:val="22"/>
        </w:rPr>
        <w:t>. Your stakeholder analysis should help you to identify key groups to consult</w:t>
      </w:r>
      <w:r w:rsidR="00B74034" w:rsidRPr="0066659A">
        <w:rPr>
          <w:rFonts w:ascii="Open Sans" w:hAnsi="Open Sans" w:cs="Open Sans"/>
          <w:sz w:val="22"/>
          <w:szCs w:val="22"/>
        </w:rPr>
        <w:t>.</w:t>
      </w:r>
    </w:p>
    <w:p w14:paraId="6FA46F8C" w14:textId="6DE5D403" w:rsidR="00E7506A" w:rsidRPr="002D7687" w:rsidRDefault="003A595D" w:rsidP="002D7687">
      <w:pPr>
        <w:pStyle w:val="Heading3"/>
      </w:pPr>
      <w:r>
        <w:t>3.3.1</w:t>
      </w:r>
      <w:r w:rsidR="002D7687">
        <w:t xml:space="preserve"> </w:t>
      </w:r>
      <w:r w:rsidR="00E7506A" w:rsidRPr="002D7687">
        <w:t>Consultation with local clinical leaders</w:t>
      </w:r>
    </w:p>
    <w:p w14:paraId="20A02CC1" w14:textId="4C1E71AE" w:rsidR="00A429B4" w:rsidRPr="0066659A" w:rsidRDefault="00496BCA" w:rsidP="00E7506A">
      <w:pPr>
        <w:rPr>
          <w:rFonts w:ascii="Open Sans" w:hAnsi="Open Sans" w:cs="Open Sans"/>
          <w:sz w:val="22"/>
          <w:szCs w:val="22"/>
        </w:rPr>
      </w:pPr>
      <w:r w:rsidRPr="0066659A">
        <w:rPr>
          <w:rFonts w:ascii="Open Sans" w:hAnsi="Open Sans" w:cs="Open Sans"/>
          <w:sz w:val="22"/>
          <w:szCs w:val="22"/>
        </w:rPr>
        <w:t>When reviewing a service for a specific population or group, s</w:t>
      </w:r>
      <w:r w:rsidR="00FF6020" w:rsidRPr="0066659A">
        <w:rPr>
          <w:rFonts w:ascii="Open Sans" w:hAnsi="Open Sans" w:cs="Open Sans"/>
          <w:sz w:val="22"/>
          <w:szCs w:val="22"/>
        </w:rPr>
        <w:t xml:space="preserve">eek </w:t>
      </w:r>
      <w:r w:rsidR="0018482F" w:rsidRPr="0066659A">
        <w:rPr>
          <w:rFonts w:ascii="Open Sans" w:hAnsi="Open Sans" w:cs="Open Sans"/>
          <w:sz w:val="22"/>
          <w:szCs w:val="22"/>
        </w:rPr>
        <w:t>t</w:t>
      </w:r>
      <w:r w:rsidR="00E7506A" w:rsidRPr="0066659A">
        <w:rPr>
          <w:rFonts w:ascii="Open Sans" w:hAnsi="Open Sans" w:cs="Open Sans"/>
          <w:sz w:val="22"/>
          <w:szCs w:val="22"/>
        </w:rPr>
        <w:t xml:space="preserve">he views and inputs of clinical leaders at an early stage. Their support with service changes and development bids proposals will be essential to a smooth process. </w:t>
      </w:r>
    </w:p>
    <w:p w14:paraId="12584E37" w14:textId="0AD8B6AC" w:rsidR="00E7506A" w:rsidRPr="0026540A" w:rsidRDefault="003A595D" w:rsidP="002D7687">
      <w:pPr>
        <w:pStyle w:val="Heading3"/>
      </w:pPr>
      <w:r>
        <w:t>3.3.2</w:t>
      </w:r>
      <w:r w:rsidR="002D7687">
        <w:t xml:space="preserve"> </w:t>
      </w:r>
      <w:r w:rsidR="00E7506A" w:rsidRPr="0026540A">
        <w:t xml:space="preserve">Consultation with partners </w:t>
      </w:r>
    </w:p>
    <w:p w14:paraId="3886BD78" w14:textId="77777777" w:rsidR="002D7687" w:rsidRPr="0066659A" w:rsidRDefault="00E7506A" w:rsidP="00E7506A">
      <w:pPr>
        <w:rPr>
          <w:rFonts w:ascii="Open Sans" w:hAnsi="Open Sans" w:cs="Open Sans"/>
          <w:sz w:val="22"/>
          <w:szCs w:val="22"/>
        </w:rPr>
      </w:pPr>
      <w:r w:rsidRPr="0066659A">
        <w:rPr>
          <w:rFonts w:ascii="Open Sans" w:hAnsi="Open Sans" w:cs="Open Sans"/>
          <w:sz w:val="22"/>
          <w:szCs w:val="22"/>
        </w:rPr>
        <w:t xml:space="preserve">As most speech and language therapy services are not provided in professional isolation, </w:t>
      </w:r>
      <w:proofErr w:type="gramStart"/>
      <w:r w:rsidRPr="0066659A">
        <w:rPr>
          <w:rFonts w:ascii="Open Sans" w:hAnsi="Open Sans" w:cs="Open Sans"/>
          <w:sz w:val="22"/>
          <w:szCs w:val="22"/>
        </w:rPr>
        <w:t>the majority of</w:t>
      </w:r>
      <w:proofErr w:type="gramEnd"/>
      <w:r w:rsidRPr="0066659A">
        <w:rPr>
          <w:rFonts w:ascii="Open Sans" w:hAnsi="Open Sans" w:cs="Open Sans"/>
          <w:sz w:val="22"/>
          <w:szCs w:val="22"/>
        </w:rPr>
        <w:t xml:space="preserve"> plans for service development require the involvement and cooperation of other</w:t>
      </w:r>
      <w:r w:rsidR="007E4974" w:rsidRPr="0066659A">
        <w:rPr>
          <w:rFonts w:ascii="Open Sans" w:hAnsi="Open Sans" w:cs="Open Sans"/>
          <w:sz w:val="22"/>
          <w:szCs w:val="22"/>
        </w:rPr>
        <w:t xml:space="preserve"> people</w:t>
      </w:r>
      <w:r w:rsidRPr="0066659A">
        <w:rPr>
          <w:rFonts w:ascii="Open Sans" w:hAnsi="Open Sans" w:cs="Open Sans"/>
          <w:sz w:val="22"/>
          <w:szCs w:val="22"/>
        </w:rPr>
        <w:t xml:space="preserve">. Development Bids which </w:t>
      </w:r>
      <w:proofErr w:type="gramStart"/>
      <w:r w:rsidRPr="0066659A">
        <w:rPr>
          <w:rFonts w:ascii="Open Sans" w:hAnsi="Open Sans" w:cs="Open Sans"/>
          <w:sz w:val="22"/>
          <w:szCs w:val="22"/>
        </w:rPr>
        <w:t>are able to</w:t>
      </w:r>
      <w:proofErr w:type="gramEnd"/>
      <w:r w:rsidRPr="0066659A">
        <w:rPr>
          <w:rFonts w:ascii="Open Sans" w:hAnsi="Open Sans" w:cs="Open Sans"/>
          <w:sz w:val="22"/>
          <w:szCs w:val="22"/>
        </w:rPr>
        <w:t xml:space="preserve"> demonstrate partnership working and integration across the system</w:t>
      </w:r>
      <w:r w:rsidR="007E4974" w:rsidRPr="0066659A">
        <w:rPr>
          <w:rFonts w:ascii="Open Sans" w:hAnsi="Open Sans" w:cs="Open Sans"/>
          <w:sz w:val="22"/>
          <w:szCs w:val="22"/>
        </w:rPr>
        <w:t xml:space="preserve">, internally or externally, </w:t>
      </w:r>
      <w:r w:rsidRPr="0066659A">
        <w:rPr>
          <w:rFonts w:ascii="Open Sans" w:hAnsi="Open Sans" w:cs="Open Sans"/>
          <w:sz w:val="22"/>
          <w:szCs w:val="22"/>
        </w:rPr>
        <w:t>may increase the likelihood of a successful development bid.</w:t>
      </w:r>
      <w:r w:rsidR="00551105" w:rsidRPr="0066659A">
        <w:rPr>
          <w:rFonts w:ascii="Open Sans" w:hAnsi="Open Sans" w:cs="Open Sans"/>
          <w:sz w:val="22"/>
          <w:szCs w:val="22"/>
        </w:rPr>
        <w:t xml:space="preserve"> </w:t>
      </w:r>
    </w:p>
    <w:p w14:paraId="594B5B16" w14:textId="02C0C65E" w:rsidR="00E7506A" w:rsidRPr="0066659A" w:rsidRDefault="00E7506A" w:rsidP="00E7506A">
      <w:pPr>
        <w:rPr>
          <w:rFonts w:ascii="Open Sans" w:hAnsi="Open Sans" w:cs="Open Sans"/>
          <w:sz w:val="22"/>
          <w:szCs w:val="22"/>
        </w:rPr>
      </w:pPr>
      <w:r w:rsidRPr="0066659A">
        <w:rPr>
          <w:rFonts w:ascii="Open Sans" w:hAnsi="Open Sans" w:cs="Open Sans"/>
          <w:sz w:val="22"/>
          <w:szCs w:val="22"/>
        </w:rPr>
        <w:t>Consultation with other services should include discussion related to current integrated care pathways, the roles, functions and skills of the current staff and those required of the future workforce.</w:t>
      </w:r>
    </w:p>
    <w:p w14:paraId="3AF24C36" w14:textId="6DDC15B0" w:rsidR="00E7506A" w:rsidRPr="0026540A" w:rsidRDefault="003A595D" w:rsidP="003E4F5C">
      <w:pPr>
        <w:pStyle w:val="Heading3"/>
      </w:pPr>
      <w:r>
        <w:t>3.3.3</w:t>
      </w:r>
      <w:r w:rsidR="003E4F5C">
        <w:t xml:space="preserve"> </w:t>
      </w:r>
      <w:r w:rsidR="00E7506A" w:rsidRPr="0026540A">
        <w:t>Consultation with service-users</w:t>
      </w:r>
    </w:p>
    <w:p w14:paraId="68BD56FF" w14:textId="202BCEF3" w:rsidR="00E7506A" w:rsidRPr="0066659A" w:rsidRDefault="00E7506A" w:rsidP="00E7506A">
      <w:pPr>
        <w:rPr>
          <w:rFonts w:ascii="Open Sans" w:hAnsi="Open Sans" w:cs="Open Sans"/>
          <w:sz w:val="22"/>
          <w:szCs w:val="22"/>
        </w:rPr>
      </w:pPr>
      <w:r w:rsidRPr="0066659A">
        <w:rPr>
          <w:rFonts w:ascii="Open Sans" w:hAnsi="Open Sans" w:cs="Open Sans"/>
          <w:sz w:val="22"/>
          <w:szCs w:val="22"/>
        </w:rPr>
        <w:t xml:space="preserve">In the context of the </w:t>
      </w:r>
      <w:r w:rsidR="003E4F5C" w:rsidRPr="0066659A">
        <w:rPr>
          <w:rFonts w:ascii="Open Sans" w:hAnsi="Open Sans" w:cs="Open Sans"/>
          <w:sz w:val="22"/>
          <w:szCs w:val="22"/>
        </w:rPr>
        <w:t>p</w:t>
      </w:r>
      <w:r w:rsidRPr="0066659A">
        <w:rPr>
          <w:rFonts w:ascii="Open Sans" w:hAnsi="Open Sans" w:cs="Open Sans"/>
          <w:sz w:val="22"/>
          <w:szCs w:val="22"/>
        </w:rPr>
        <w:t xml:space="preserve">atient-led NHS agenda, information based on need and demand is particularly powerful and persuasive. </w:t>
      </w:r>
      <w:r w:rsidR="009C67CD" w:rsidRPr="0066659A">
        <w:rPr>
          <w:rFonts w:ascii="Open Sans" w:hAnsi="Open Sans" w:cs="Open Sans"/>
          <w:sz w:val="22"/>
          <w:szCs w:val="22"/>
        </w:rPr>
        <w:t>T</w:t>
      </w:r>
      <w:r w:rsidRPr="0066659A">
        <w:rPr>
          <w:rFonts w:ascii="Open Sans" w:hAnsi="Open Sans" w:cs="Open Sans"/>
          <w:sz w:val="22"/>
          <w:szCs w:val="22"/>
        </w:rPr>
        <w:t>ry to capture as much information from service-users as possible. For example, if a language unit is to be added to a local school, you should consult with the speech and language therapy service-users attending the school and their parents.</w:t>
      </w:r>
      <w:r w:rsidR="004F5653" w:rsidRPr="0066659A">
        <w:rPr>
          <w:rFonts w:ascii="Open Sans" w:hAnsi="Open Sans" w:cs="Open Sans"/>
          <w:sz w:val="22"/>
          <w:szCs w:val="22"/>
        </w:rPr>
        <w:t xml:space="preserve"> </w:t>
      </w:r>
      <w:r w:rsidR="00830C24" w:rsidRPr="0066659A">
        <w:rPr>
          <w:rFonts w:ascii="Open Sans" w:hAnsi="Open Sans" w:cs="Open Sans"/>
          <w:sz w:val="22"/>
          <w:szCs w:val="22"/>
        </w:rPr>
        <w:t>A</w:t>
      </w:r>
      <w:r w:rsidRPr="0066659A">
        <w:rPr>
          <w:rFonts w:ascii="Open Sans" w:hAnsi="Open Sans" w:cs="Open Sans"/>
          <w:sz w:val="22"/>
          <w:szCs w:val="22"/>
        </w:rPr>
        <w:t>im to be as comprehensive as possible in your survey and include the school authorities, teachers and assistants working in the school</w:t>
      </w:r>
      <w:r w:rsidR="00AB5B04" w:rsidRPr="0066659A">
        <w:rPr>
          <w:rFonts w:ascii="Open Sans" w:hAnsi="Open Sans" w:cs="Open Sans"/>
          <w:sz w:val="22"/>
          <w:szCs w:val="22"/>
        </w:rPr>
        <w:t xml:space="preserve"> as well as </w:t>
      </w:r>
      <w:r w:rsidRPr="0066659A">
        <w:rPr>
          <w:rFonts w:ascii="Open Sans" w:hAnsi="Open Sans" w:cs="Open Sans"/>
          <w:sz w:val="22"/>
          <w:szCs w:val="22"/>
        </w:rPr>
        <w:t>the local education department, referring educational psychologists and other health professionals working within that school’s catchment area.</w:t>
      </w:r>
    </w:p>
    <w:p w14:paraId="42BF6B19" w14:textId="48553D5D" w:rsidR="00E7506A" w:rsidRPr="0066659A" w:rsidRDefault="00E7506A" w:rsidP="00E7506A">
      <w:pPr>
        <w:rPr>
          <w:rFonts w:ascii="Open Sans" w:hAnsi="Open Sans" w:cs="Open Sans"/>
          <w:sz w:val="22"/>
          <w:szCs w:val="22"/>
        </w:rPr>
      </w:pPr>
      <w:r w:rsidRPr="0066659A">
        <w:rPr>
          <w:rFonts w:ascii="Open Sans" w:hAnsi="Open Sans" w:cs="Open Sans"/>
          <w:sz w:val="22"/>
          <w:szCs w:val="22"/>
        </w:rPr>
        <w:t xml:space="preserve">To look at a larger development, you may need to consult with a sample of services, both </w:t>
      </w:r>
      <w:r w:rsidR="00AB5B04" w:rsidRPr="0066659A">
        <w:rPr>
          <w:rFonts w:ascii="Open Sans" w:hAnsi="Open Sans" w:cs="Open Sans"/>
          <w:sz w:val="22"/>
          <w:szCs w:val="22"/>
        </w:rPr>
        <w:t xml:space="preserve">of </w:t>
      </w:r>
      <w:r w:rsidRPr="0066659A">
        <w:rPr>
          <w:rFonts w:ascii="Open Sans" w:hAnsi="Open Sans" w:cs="Open Sans"/>
          <w:sz w:val="22"/>
          <w:szCs w:val="22"/>
        </w:rPr>
        <w:t xml:space="preserve">users and other professionals, with whom you </w:t>
      </w:r>
      <w:r w:rsidR="00AB5B04" w:rsidRPr="0066659A">
        <w:rPr>
          <w:rFonts w:ascii="Open Sans" w:hAnsi="Open Sans" w:cs="Open Sans"/>
          <w:sz w:val="22"/>
          <w:szCs w:val="22"/>
        </w:rPr>
        <w:t xml:space="preserve">can </w:t>
      </w:r>
      <w:r w:rsidRPr="0066659A">
        <w:rPr>
          <w:rFonts w:ascii="Open Sans" w:hAnsi="Open Sans" w:cs="Open Sans"/>
          <w:sz w:val="22"/>
          <w:szCs w:val="22"/>
        </w:rPr>
        <w:t xml:space="preserve">collaborate. For example, to </w:t>
      </w:r>
      <w:r w:rsidR="00817801" w:rsidRPr="0066659A">
        <w:rPr>
          <w:rFonts w:ascii="Open Sans" w:hAnsi="Open Sans" w:cs="Open Sans"/>
          <w:sz w:val="22"/>
          <w:szCs w:val="22"/>
        </w:rPr>
        <w:t>review</w:t>
      </w:r>
      <w:r w:rsidRPr="0066659A">
        <w:rPr>
          <w:rFonts w:ascii="Open Sans" w:hAnsi="Open Sans" w:cs="Open Sans"/>
          <w:sz w:val="22"/>
          <w:szCs w:val="22"/>
        </w:rPr>
        <w:t xml:space="preserve"> </w:t>
      </w:r>
      <w:r w:rsidR="00BC553A" w:rsidRPr="0066659A">
        <w:rPr>
          <w:rFonts w:ascii="Open Sans" w:hAnsi="Open Sans" w:cs="Open Sans"/>
          <w:sz w:val="22"/>
          <w:szCs w:val="22"/>
        </w:rPr>
        <w:t xml:space="preserve">a </w:t>
      </w:r>
      <w:r w:rsidRPr="0066659A">
        <w:rPr>
          <w:rFonts w:ascii="Open Sans" w:hAnsi="Open Sans" w:cs="Open Sans"/>
          <w:sz w:val="22"/>
          <w:szCs w:val="22"/>
        </w:rPr>
        <w:t xml:space="preserve">paediatric speech and language therapy </w:t>
      </w:r>
      <w:r w:rsidR="00BC553A" w:rsidRPr="0066659A">
        <w:rPr>
          <w:rFonts w:ascii="Open Sans" w:hAnsi="Open Sans" w:cs="Open Sans"/>
          <w:sz w:val="22"/>
          <w:szCs w:val="22"/>
        </w:rPr>
        <w:t>service</w:t>
      </w:r>
      <w:r w:rsidRPr="0066659A">
        <w:rPr>
          <w:rFonts w:ascii="Open Sans" w:hAnsi="Open Sans" w:cs="Open Sans"/>
          <w:sz w:val="22"/>
          <w:szCs w:val="22"/>
        </w:rPr>
        <w:t>, you could survey a representative sample, using results taken from each of the locations that children’s services are provided in, without having to conduct research with every user, parent and member of staff at that location.</w:t>
      </w:r>
    </w:p>
    <w:p w14:paraId="447C7E97" w14:textId="6DA9FF7D" w:rsidR="00E7506A" w:rsidRPr="0066659A" w:rsidRDefault="00E7506A" w:rsidP="00E7506A">
      <w:pPr>
        <w:rPr>
          <w:rFonts w:ascii="Open Sans" w:hAnsi="Open Sans" w:cs="Open Sans"/>
          <w:sz w:val="22"/>
          <w:szCs w:val="22"/>
        </w:rPr>
      </w:pPr>
      <w:r w:rsidRPr="0066659A">
        <w:rPr>
          <w:rFonts w:ascii="Open Sans" w:hAnsi="Open Sans" w:cs="Open Sans"/>
          <w:sz w:val="22"/>
          <w:szCs w:val="22"/>
        </w:rPr>
        <w:t>These samples should be based on a fair representation of the demographic and population variables that exist. By ensuring samples are taken addressing the full range of demographic variables, you will be able to extrapolate from the data/results information on services/locations that you have not been able to look at directly in your research. From this extrapolation</w:t>
      </w:r>
      <w:r w:rsidR="004E4A0E" w:rsidRPr="0066659A">
        <w:rPr>
          <w:rFonts w:ascii="Open Sans" w:hAnsi="Open Sans" w:cs="Open Sans"/>
          <w:sz w:val="22"/>
          <w:szCs w:val="22"/>
        </w:rPr>
        <w:t>,</w:t>
      </w:r>
      <w:r w:rsidRPr="0066659A">
        <w:rPr>
          <w:rFonts w:ascii="Open Sans" w:hAnsi="Open Sans" w:cs="Open Sans"/>
          <w:sz w:val="22"/>
          <w:szCs w:val="22"/>
        </w:rPr>
        <w:t xml:space="preserve"> you should be able to derive a picture of the competencies and workforce numbers required</w:t>
      </w:r>
      <w:r w:rsidR="00664B80" w:rsidRPr="0066659A">
        <w:rPr>
          <w:rFonts w:ascii="Open Sans" w:hAnsi="Open Sans" w:cs="Open Sans"/>
          <w:sz w:val="22"/>
          <w:szCs w:val="22"/>
        </w:rPr>
        <w:t xml:space="preserve"> for</w:t>
      </w:r>
      <w:r w:rsidRPr="0066659A">
        <w:rPr>
          <w:rFonts w:ascii="Open Sans" w:hAnsi="Open Sans" w:cs="Open Sans"/>
          <w:sz w:val="22"/>
          <w:szCs w:val="22"/>
        </w:rPr>
        <w:t xml:space="preserve"> your service (or at that location) as a whole.</w:t>
      </w:r>
    </w:p>
    <w:p w14:paraId="77113EE5" w14:textId="12F1A3E0" w:rsidR="00E7506A" w:rsidRPr="0066659A" w:rsidRDefault="00E7506A" w:rsidP="00E7506A">
      <w:pPr>
        <w:rPr>
          <w:rFonts w:ascii="Open Sans" w:hAnsi="Open Sans" w:cs="Open Sans"/>
          <w:sz w:val="22"/>
          <w:szCs w:val="22"/>
        </w:rPr>
      </w:pPr>
      <w:r w:rsidRPr="0066659A">
        <w:rPr>
          <w:rFonts w:ascii="Open Sans" w:hAnsi="Open Sans" w:cs="Open Sans"/>
          <w:sz w:val="22"/>
          <w:szCs w:val="22"/>
        </w:rPr>
        <w:t xml:space="preserve">You may want to carry out these consultations through face-to-face contact with individuals, small or large groups and with separate or mixed audiences. </w:t>
      </w:r>
      <w:r w:rsidR="003361B4" w:rsidRPr="0066659A">
        <w:rPr>
          <w:rFonts w:ascii="Open Sans" w:hAnsi="Open Sans" w:cs="Open Sans"/>
          <w:sz w:val="22"/>
          <w:szCs w:val="22"/>
        </w:rPr>
        <w:t xml:space="preserve">When </w:t>
      </w:r>
      <w:r w:rsidRPr="0066659A">
        <w:rPr>
          <w:rFonts w:ascii="Open Sans" w:hAnsi="Open Sans" w:cs="Open Sans"/>
          <w:sz w:val="22"/>
          <w:szCs w:val="22"/>
        </w:rPr>
        <w:t xml:space="preserve">deciding which method or methods you employ, you should </w:t>
      </w:r>
      <w:proofErr w:type="gramStart"/>
      <w:r w:rsidRPr="0066659A">
        <w:rPr>
          <w:rFonts w:ascii="Open Sans" w:hAnsi="Open Sans" w:cs="Open Sans"/>
          <w:sz w:val="22"/>
          <w:szCs w:val="22"/>
        </w:rPr>
        <w:t>take into account</w:t>
      </w:r>
      <w:proofErr w:type="gramEnd"/>
      <w:r w:rsidRPr="0066659A">
        <w:rPr>
          <w:rFonts w:ascii="Open Sans" w:hAnsi="Open Sans" w:cs="Open Sans"/>
          <w:sz w:val="22"/>
          <w:szCs w:val="22"/>
        </w:rPr>
        <w:t xml:space="preserve"> the scale of the consultation required, the relative importance of the audiences you are consulting with and, of course, your capacity to fund and carry out the consultative work.</w:t>
      </w:r>
    </w:p>
    <w:p w14:paraId="6BA6C170" w14:textId="364828C6" w:rsidR="00E7506A" w:rsidRPr="0066659A" w:rsidRDefault="00E7506A" w:rsidP="00E7506A">
      <w:pPr>
        <w:rPr>
          <w:rFonts w:ascii="Open Sans" w:hAnsi="Open Sans" w:cs="Open Sans"/>
          <w:sz w:val="22"/>
          <w:szCs w:val="22"/>
        </w:rPr>
      </w:pPr>
      <w:r w:rsidRPr="0066659A">
        <w:rPr>
          <w:rFonts w:ascii="Open Sans" w:hAnsi="Open Sans" w:cs="Open Sans"/>
          <w:sz w:val="22"/>
          <w:szCs w:val="22"/>
        </w:rPr>
        <w:t xml:space="preserve">At the start of every consultation, you should explain the purpose of the consultation, perhaps though giving a short presentation explaining what speech and language therapy is about and </w:t>
      </w:r>
      <w:r w:rsidR="00D04057" w:rsidRPr="0066659A">
        <w:rPr>
          <w:rFonts w:ascii="Open Sans" w:hAnsi="Open Sans" w:cs="Open Sans"/>
          <w:sz w:val="22"/>
          <w:szCs w:val="22"/>
        </w:rPr>
        <w:t xml:space="preserve">the </w:t>
      </w:r>
      <w:r w:rsidRPr="0066659A">
        <w:rPr>
          <w:rFonts w:ascii="Open Sans" w:hAnsi="Open Sans" w:cs="Open Sans"/>
          <w:sz w:val="22"/>
          <w:szCs w:val="22"/>
        </w:rPr>
        <w:t>different models of service delivery that are under consideration. It might help you to record or video your contact with important audiences (with their permission, of course), as this may help to facilitate accurate analysis of the views expressed and themes that may emerge.</w:t>
      </w:r>
    </w:p>
    <w:p w14:paraId="7757D567" w14:textId="04E41AEA" w:rsidR="00E7506A" w:rsidRPr="0026540A" w:rsidRDefault="003A595D" w:rsidP="003E4F5C">
      <w:pPr>
        <w:pStyle w:val="Heading3"/>
      </w:pPr>
      <w:r>
        <w:t>3.3.4</w:t>
      </w:r>
      <w:r w:rsidR="003E4F5C">
        <w:t xml:space="preserve"> </w:t>
      </w:r>
      <w:r w:rsidR="00E7506A" w:rsidRPr="0026540A">
        <w:t>Examples of locations where you might carry out consultations:</w:t>
      </w:r>
    </w:p>
    <w:p w14:paraId="7FA2CA06" w14:textId="37BCE7E5"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e</w:t>
      </w:r>
      <w:r w:rsidR="00E7506A" w:rsidRPr="0066659A">
        <w:rPr>
          <w:rFonts w:ascii="Open Sans" w:hAnsi="Open Sans" w:cs="Open Sans"/>
          <w:sz w:val="22"/>
          <w:szCs w:val="22"/>
        </w:rPr>
        <w:t>ducation settings</w:t>
      </w:r>
    </w:p>
    <w:p w14:paraId="232D40E4" w14:textId="0D5B0EFF"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p</w:t>
      </w:r>
      <w:r w:rsidR="00E7506A" w:rsidRPr="0066659A">
        <w:rPr>
          <w:rFonts w:ascii="Open Sans" w:hAnsi="Open Sans" w:cs="Open Sans"/>
          <w:sz w:val="22"/>
          <w:szCs w:val="22"/>
        </w:rPr>
        <w:t>rimary</w:t>
      </w:r>
      <w:r w:rsidR="00E47B6A" w:rsidRPr="0066659A">
        <w:rPr>
          <w:rFonts w:ascii="Open Sans" w:hAnsi="Open Sans" w:cs="Open Sans"/>
          <w:sz w:val="22"/>
          <w:szCs w:val="22"/>
        </w:rPr>
        <w:t xml:space="preserve"> and/or </w:t>
      </w:r>
      <w:r w:rsidRPr="0066659A">
        <w:rPr>
          <w:rFonts w:ascii="Open Sans" w:hAnsi="Open Sans" w:cs="Open Sans"/>
          <w:sz w:val="22"/>
          <w:szCs w:val="22"/>
        </w:rPr>
        <w:t>s</w:t>
      </w:r>
      <w:r w:rsidR="00E47B6A" w:rsidRPr="0066659A">
        <w:rPr>
          <w:rFonts w:ascii="Open Sans" w:hAnsi="Open Sans" w:cs="Open Sans"/>
          <w:sz w:val="22"/>
          <w:szCs w:val="22"/>
        </w:rPr>
        <w:t xml:space="preserve">econdary </w:t>
      </w:r>
      <w:r w:rsidR="00E7506A" w:rsidRPr="0066659A">
        <w:rPr>
          <w:rFonts w:ascii="Open Sans" w:hAnsi="Open Sans" w:cs="Open Sans"/>
          <w:sz w:val="22"/>
          <w:szCs w:val="22"/>
        </w:rPr>
        <w:t>schools</w:t>
      </w:r>
    </w:p>
    <w:p w14:paraId="3A723EA0" w14:textId="34DAD64B"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s</w:t>
      </w:r>
      <w:r w:rsidR="00E7506A" w:rsidRPr="0066659A">
        <w:rPr>
          <w:rFonts w:ascii="Open Sans" w:hAnsi="Open Sans" w:cs="Open Sans"/>
          <w:sz w:val="22"/>
          <w:szCs w:val="22"/>
        </w:rPr>
        <w:t xml:space="preserve">pecial </w:t>
      </w:r>
      <w:r w:rsidRPr="0066659A">
        <w:rPr>
          <w:rFonts w:ascii="Open Sans" w:hAnsi="Open Sans" w:cs="Open Sans"/>
          <w:sz w:val="22"/>
          <w:szCs w:val="22"/>
        </w:rPr>
        <w:t>s</w:t>
      </w:r>
      <w:r w:rsidR="00E7506A" w:rsidRPr="0066659A">
        <w:rPr>
          <w:rFonts w:ascii="Open Sans" w:hAnsi="Open Sans" w:cs="Open Sans"/>
          <w:sz w:val="22"/>
          <w:szCs w:val="22"/>
        </w:rPr>
        <w:t>chools</w:t>
      </w:r>
    </w:p>
    <w:p w14:paraId="69BC19D8" w14:textId="77777777" w:rsidR="003E4F5C"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s</w:t>
      </w:r>
      <w:r w:rsidR="00E7506A" w:rsidRPr="0066659A">
        <w:rPr>
          <w:rFonts w:ascii="Open Sans" w:hAnsi="Open Sans" w:cs="Open Sans"/>
          <w:sz w:val="22"/>
          <w:szCs w:val="22"/>
        </w:rPr>
        <w:t xml:space="preserve">pecialist </w:t>
      </w:r>
      <w:r w:rsidRPr="0066659A">
        <w:rPr>
          <w:rFonts w:ascii="Open Sans" w:hAnsi="Open Sans" w:cs="Open Sans"/>
          <w:sz w:val="22"/>
          <w:szCs w:val="22"/>
        </w:rPr>
        <w:t>u</w:t>
      </w:r>
      <w:r w:rsidR="00E7506A" w:rsidRPr="0066659A">
        <w:rPr>
          <w:rFonts w:ascii="Open Sans" w:hAnsi="Open Sans" w:cs="Open Sans"/>
          <w:sz w:val="22"/>
          <w:szCs w:val="22"/>
        </w:rPr>
        <w:t xml:space="preserve">nits </w:t>
      </w:r>
    </w:p>
    <w:p w14:paraId="4BD94B21" w14:textId="25B3471E"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n</w:t>
      </w:r>
      <w:r w:rsidR="00E7506A" w:rsidRPr="0066659A">
        <w:rPr>
          <w:rFonts w:ascii="Open Sans" w:hAnsi="Open Sans" w:cs="Open Sans"/>
          <w:sz w:val="22"/>
          <w:szCs w:val="22"/>
        </w:rPr>
        <w:t>urseries</w:t>
      </w:r>
    </w:p>
    <w:p w14:paraId="6A240402" w14:textId="08EA9B73"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h</w:t>
      </w:r>
      <w:r w:rsidR="00E7506A" w:rsidRPr="0066659A">
        <w:rPr>
          <w:rFonts w:ascii="Open Sans" w:hAnsi="Open Sans" w:cs="Open Sans"/>
          <w:sz w:val="22"/>
          <w:szCs w:val="22"/>
        </w:rPr>
        <w:t>ealth settings</w:t>
      </w:r>
    </w:p>
    <w:p w14:paraId="02BAA476" w14:textId="2B5A32DE"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h</w:t>
      </w:r>
      <w:r w:rsidR="00E7506A" w:rsidRPr="0066659A">
        <w:rPr>
          <w:rFonts w:ascii="Open Sans" w:hAnsi="Open Sans" w:cs="Open Sans"/>
          <w:sz w:val="22"/>
          <w:szCs w:val="22"/>
        </w:rPr>
        <w:t>ospitals</w:t>
      </w:r>
    </w:p>
    <w:p w14:paraId="4D43ED47" w14:textId="3E5E28F1"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c</w:t>
      </w:r>
      <w:r w:rsidR="00E7506A" w:rsidRPr="0066659A">
        <w:rPr>
          <w:rFonts w:ascii="Open Sans" w:hAnsi="Open Sans" w:cs="Open Sans"/>
          <w:sz w:val="22"/>
          <w:szCs w:val="22"/>
        </w:rPr>
        <w:t>ommunity clinics</w:t>
      </w:r>
    </w:p>
    <w:p w14:paraId="41F28F4B" w14:textId="3D558B87"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r</w:t>
      </w:r>
      <w:r w:rsidR="00E7506A" w:rsidRPr="0066659A">
        <w:rPr>
          <w:rFonts w:ascii="Open Sans" w:hAnsi="Open Sans" w:cs="Open Sans"/>
          <w:sz w:val="22"/>
          <w:szCs w:val="22"/>
        </w:rPr>
        <w:t>esidential settings</w:t>
      </w:r>
    </w:p>
    <w:p w14:paraId="116FFA34" w14:textId="652D68AD"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c</w:t>
      </w:r>
      <w:r w:rsidR="00E7506A" w:rsidRPr="0066659A">
        <w:rPr>
          <w:rFonts w:ascii="Open Sans" w:hAnsi="Open Sans" w:cs="Open Sans"/>
          <w:sz w:val="22"/>
          <w:szCs w:val="22"/>
        </w:rPr>
        <w:t xml:space="preserve">are </w:t>
      </w:r>
      <w:r w:rsidRPr="0066659A">
        <w:rPr>
          <w:rFonts w:ascii="Open Sans" w:hAnsi="Open Sans" w:cs="Open Sans"/>
          <w:sz w:val="22"/>
          <w:szCs w:val="22"/>
        </w:rPr>
        <w:t>h</w:t>
      </w:r>
      <w:r w:rsidR="00E7506A" w:rsidRPr="0066659A">
        <w:rPr>
          <w:rFonts w:ascii="Open Sans" w:hAnsi="Open Sans" w:cs="Open Sans"/>
          <w:sz w:val="22"/>
          <w:szCs w:val="22"/>
        </w:rPr>
        <w:t>omes</w:t>
      </w:r>
    </w:p>
    <w:p w14:paraId="0FDE5B16" w14:textId="49AAD51E"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r</w:t>
      </w:r>
      <w:r w:rsidR="00E7506A" w:rsidRPr="0066659A">
        <w:rPr>
          <w:rFonts w:ascii="Open Sans" w:hAnsi="Open Sans" w:cs="Open Sans"/>
          <w:sz w:val="22"/>
          <w:szCs w:val="22"/>
        </w:rPr>
        <w:t xml:space="preserve">esidential </w:t>
      </w:r>
      <w:r w:rsidRPr="0066659A">
        <w:rPr>
          <w:rFonts w:ascii="Open Sans" w:hAnsi="Open Sans" w:cs="Open Sans"/>
          <w:sz w:val="22"/>
          <w:szCs w:val="22"/>
        </w:rPr>
        <w:t>h</w:t>
      </w:r>
      <w:r w:rsidR="00E7506A" w:rsidRPr="0066659A">
        <w:rPr>
          <w:rFonts w:ascii="Open Sans" w:hAnsi="Open Sans" w:cs="Open Sans"/>
          <w:sz w:val="22"/>
          <w:szCs w:val="22"/>
        </w:rPr>
        <w:t>omes</w:t>
      </w:r>
    </w:p>
    <w:p w14:paraId="60590553" w14:textId="62C35208" w:rsidR="00E7506A" w:rsidRPr="0066659A" w:rsidRDefault="003A4F26" w:rsidP="00E7506A">
      <w:pPr>
        <w:numPr>
          <w:ilvl w:val="0"/>
          <w:numId w:val="102"/>
        </w:numPr>
        <w:spacing w:after="0" w:line="259" w:lineRule="auto"/>
        <w:rPr>
          <w:rFonts w:ascii="Open Sans" w:hAnsi="Open Sans" w:cs="Open Sans"/>
          <w:sz w:val="22"/>
          <w:szCs w:val="22"/>
        </w:rPr>
      </w:pPr>
      <w:r w:rsidRPr="0066659A">
        <w:rPr>
          <w:rFonts w:ascii="Open Sans" w:hAnsi="Open Sans" w:cs="Open Sans"/>
          <w:sz w:val="22"/>
          <w:szCs w:val="22"/>
        </w:rPr>
        <w:t>n</w:t>
      </w:r>
      <w:r w:rsidR="00E7506A" w:rsidRPr="0066659A">
        <w:rPr>
          <w:rFonts w:ascii="Open Sans" w:hAnsi="Open Sans" w:cs="Open Sans"/>
          <w:sz w:val="22"/>
          <w:szCs w:val="22"/>
        </w:rPr>
        <w:t xml:space="preserve">ursing </w:t>
      </w:r>
      <w:r w:rsidRPr="0066659A">
        <w:rPr>
          <w:rFonts w:ascii="Open Sans" w:hAnsi="Open Sans" w:cs="Open Sans"/>
          <w:sz w:val="22"/>
          <w:szCs w:val="22"/>
        </w:rPr>
        <w:t>h</w:t>
      </w:r>
      <w:r w:rsidR="00E7506A" w:rsidRPr="0066659A">
        <w:rPr>
          <w:rFonts w:ascii="Open Sans" w:hAnsi="Open Sans" w:cs="Open Sans"/>
          <w:sz w:val="22"/>
          <w:szCs w:val="22"/>
        </w:rPr>
        <w:t>omes</w:t>
      </w:r>
    </w:p>
    <w:p w14:paraId="522E330B" w14:textId="7A2EEA26" w:rsidR="00E7506A" w:rsidRPr="0066659A" w:rsidRDefault="003A4F26" w:rsidP="00E7506A">
      <w:pPr>
        <w:numPr>
          <w:ilvl w:val="0"/>
          <w:numId w:val="102"/>
        </w:numPr>
        <w:spacing w:line="259" w:lineRule="auto"/>
        <w:rPr>
          <w:rFonts w:ascii="Open Sans" w:hAnsi="Open Sans" w:cs="Open Sans"/>
          <w:sz w:val="22"/>
          <w:szCs w:val="22"/>
        </w:rPr>
      </w:pPr>
      <w:r w:rsidRPr="0066659A">
        <w:rPr>
          <w:rFonts w:ascii="Open Sans" w:hAnsi="Open Sans" w:cs="Open Sans"/>
          <w:sz w:val="22"/>
          <w:szCs w:val="22"/>
        </w:rPr>
        <w:t>p</w:t>
      </w:r>
      <w:r w:rsidR="00E7506A" w:rsidRPr="0066659A">
        <w:rPr>
          <w:rFonts w:ascii="Open Sans" w:hAnsi="Open Sans" w:cs="Open Sans"/>
          <w:sz w:val="22"/>
          <w:szCs w:val="22"/>
        </w:rPr>
        <w:t>rison</w:t>
      </w:r>
    </w:p>
    <w:p w14:paraId="761D81AE" w14:textId="6283D8A1" w:rsidR="00B86FCC" w:rsidRPr="0026540A" w:rsidRDefault="000B365C" w:rsidP="00650DAF">
      <w:pPr>
        <w:pStyle w:val="Heading2"/>
      </w:pPr>
      <w:r>
        <w:t>3.4</w:t>
      </w:r>
      <w:r w:rsidR="00650DAF">
        <w:t xml:space="preserve"> </w:t>
      </w:r>
      <w:r w:rsidR="00A6672F" w:rsidRPr="0026540A">
        <w:t>H</w:t>
      </w:r>
      <w:r w:rsidR="00760A2A" w:rsidRPr="0026540A">
        <w:t>ealth/population intelligence</w:t>
      </w:r>
    </w:p>
    <w:p w14:paraId="7CB20BEC" w14:textId="4FCCD713" w:rsidR="0062580F" w:rsidRPr="0066659A" w:rsidRDefault="0060109B" w:rsidP="00650DAF">
      <w:pPr>
        <w:rPr>
          <w:rFonts w:ascii="Open Sans" w:hAnsi="Open Sans" w:cs="Open Sans"/>
          <w:sz w:val="22"/>
          <w:szCs w:val="22"/>
        </w:rPr>
      </w:pPr>
      <w:r w:rsidRPr="0066659A">
        <w:rPr>
          <w:rFonts w:ascii="Open Sans" w:hAnsi="Open Sans" w:cs="Open Sans"/>
          <w:sz w:val="22"/>
          <w:szCs w:val="22"/>
        </w:rPr>
        <w:t>Using epidemiological</w:t>
      </w:r>
      <w:r w:rsidR="0062580F" w:rsidRPr="0066659A">
        <w:rPr>
          <w:rFonts w:ascii="Open Sans" w:hAnsi="Open Sans" w:cs="Open Sans"/>
          <w:sz w:val="22"/>
          <w:szCs w:val="22"/>
        </w:rPr>
        <w:t xml:space="preserve"> and population </w:t>
      </w:r>
      <w:r w:rsidRPr="0066659A">
        <w:rPr>
          <w:rFonts w:ascii="Open Sans" w:hAnsi="Open Sans" w:cs="Open Sans"/>
          <w:sz w:val="22"/>
          <w:szCs w:val="22"/>
        </w:rPr>
        <w:t>demographic analysis</w:t>
      </w:r>
      <w:r w:rsidR="0062580F" w:rsidRPr="0066659A">
        <w:rPr>
          <w:rFonts w:ascii="Open Sans" w:hAnsi="Open Sans" w:cs="Open Sans"/>
          <w:sz w:val="22"/>
          <w:szCs w:val="22"/>
        </w:rPr>
        <w:t xml:space="preserve"> </w:t>
      </w:r>
      <w:r w:rsidR="00A350D5" w:rsidRPr="0066659A">
        <w:rPr>
          <w:rFonts w:ascii="Open Sans" w:hAnsi="Open Sans" w:cs="Open Sans"/>
          <w:sz w:val="22"/>
          <w:szCs w:val="22"/>
        </w:rPr>
        <w:t xml:space="preserve">will </w:t>
      </w:r>
      <w:r w:rsidR="00B33FD9" w:rsidRPr="0066659A">
        <w:rPr>
          <w:rFonts w:ascii="Open Sans" w:hAnsi="Open Sans" w:cs="Open Sans"/>
          <w:sz w:val="22"/>
          <w:szCs w:val="22"/>
        </w:rPr>
        <w:t xml:space="preserve">inform </w:t>
      </w:r>
      <w:r w:rsidR="00417410" w:rsidRPr="0066659A">
        <w:rPr>
          <w:rFonts w:ascii="Open Sans" w:hAnsi="Open Sans" w:cs="Open Sans"/>
          <w:sz w:val="22"/>
          <w:szCs w:val="22"/>
        </w:rPr>
        <w:t xml:space="preserve">service managers </w:t>
      </w:r>
      <w:r w:rsidR="005D2838" w:rsidRPr="0066659A">
        <w:rPr>
          <w:rFonts w:ascii="Open Sans" w:hAnsi="Open Sans" w:cs="Open Sans"/>
          <w:sz w:val="22"/>
          <w:szCs w:val="22"/>
        </w:rPr>
        <w:t>on areas of need a</w:t>
      </w:r>
      <w:r w:rsidR="00F2160D" w:rsidRPr="0066659A">
        <w:rPr>
          <w:rFonts w:ascii="Open Sans" w:hAnsi="Open Sans" w:cs="Open Sans"/>
          <w:sz w:val="22"/>
          <w:szCs w:val="22"/>
        </w:rPr>
        <w:t>n</w:t>
      </w:r>
      <w:r w:rsidR="005D2838" w:rsidRPr="0066659A">
        <w:rPr>
          <w:rFonts w:ascii="Open Sans" w:hAnsi="Open Sans" w:cs="Open Sans"/>
          <w:sz w:val="22"/>
          <w:szCs w:val="22"/>
        </w:rPr>
        <w:t xml:space="preserve">d </w:t>
      </w:r>
      <w:r w:rsidR="00F2160D" w:rsidRPr="0066659A">
        <w:rPr>
          <w:rFonts w:ascii="Open Sans" w:hAnsi="Open Sans" w:cs="Open Sans"/>
          <w:sz w:val="22"/>
          <w:szCs w:val="22"/>
        </w:rPr>
        <w:t xml:space="preserve">can be used to support targeting resources and priority setting within and across services. </w:t>
      </w:r>
      <w:r w:rsidR="00D31016" w:rsidRPr="0066659A">
        <w:rPr>
          <w:rFonts w:ascii="Open Sans" w:hAnsi="Open Sans" w:cs="Open Sans"/>
          <w:sz w:val="22"/>
          <w:szCs w:val="22"/>
        </w:rPr>
        <w:t xml:space="preserve">The tool kits listed below </w:t>
      </w:r>
      <w:r w:rsidR="00C9088A" w:rsidRPr="0066659A">
        <w:rPr>
          <w:rFonts w:ascii="Open Sans" w:hAnsi="Open Sans" w:cs="Open Sans"/>
          <w:sz w:val="22"/>
          <w:szCs w:val="22"/>
        </w:rPr>
        <w:t xml:space="preserve">are sources of health </w:t>
      </w:r>
      <w:r w:rsidR="00A306B3" w:rsidRPr="0066659A">
        <w:rPr>
          <w:rFonts w:ascii="Open Sans" w:hAnsi="Open Sans" w:cs="Open Sans"/>
          <w:sz w:val="22"/>
          <w:szCs w:val="22"/>
        </w:rPr>
        <w:t>and</w:t>
      </w:r>
      <w:r w:rsidR="00C9088A" w:rsidRPr="0066659A">
        <w:rPr>
          <w:rFonts w:ascii="Open Sans" w:hAnsi="Open Sans" w:cs="Open Sans"/>
          <w:sz w:val="22"/>
          <w:szCs w:val="22"/>
        </w:rPr>
        <w:t xml:space="preserve"> population intelligence. </w:t>
      </w:r>
      <w:r w:rsidRPr="0066659A">
        <w:rPr>
          <w:rFonts w:ascii="Open Sans" w:hAnsi="Open Sans" w:cs="Open Sans"/>
          <w:sz w:val="22"/>
          <w:szCs w:val="22"/>
        </w:rPr>
        <w:t xml:space="preserve"> </w:t>
      </w:r>
      <w:r w:rsidR="000D65EF" w:rsidRPr="0066659A">
        <w:rPr>
          <w:rFonts w:ascii="Open Sans" w:hAnsi="Open Sans" w:cs="Open Sans"/>
          <w:sz w:val="22"/>
          <w:szCs w:val="22"/>
        </w:rPr>
        <w:t xml:space="preserve"> </w:t>
      </w:r>
    </w:p>
    <w:p w14:paraId="2C2E24AF" w14:textId="1F8B4192" w:rsidR="0095665F" w:rsidRDefault="000B365C" w:rsidP="0095665F">
      <w:pPr>
        <w:pStyle w:val="Heading3"/>
      </w:pPr>
      <w:r>
        <w:t>3.4.1</w:t>
      </w:r>
      <w:r w:rsidR="0095665F">
        <w:t xml:space="preserve"> UK-wide</w:t>
      </w:r>
    </w:p>
    <w:p w14:paraId="01454935" w14:textId="0438F589" w:rsidR="0095665F" w:rsidRPr="0066659A" w:rsidRDefault="0095665F" w:rsidP="00915490">
      <w:pPr>
        <w:pStyle w:val="ListParagraph"/>
        <w:numPr>
          <w:ilvl w:val="0"/>
          <w:numId w:val="142"/>
        </w:numPr>
        <w:spacing w:after="120"/>
        <w:ind w:left="714" w:hanging="357"/>
        <w:contextualSpacing w:val="0"/>
        <w:rPr>
          <w:rFonts w:ascii="Open Sans" w:hAnsi="Open Sans" w:cs="Open Sans"/>
          <w:sz w:val="22"/>
          <w:szCs w:val="22"/>
        </w:rPr>
      </w:pPr>
      <w:hyperlink r:id="rId20" w:history="1">
        <w:r w:rsidRPr="0066659A">
          <w:rPr>
            <w:rStyle w:val="Hyperlink"/>
            <w:rFonts w:ascii="Open Sans" w:hAnsi="Open Sans" w:cs="Open Sans"/>
            <w:sz w:val="22"/>
            <w:szCs w:val="22"/>
          </w:rPr>
          <w:t>Local statistics</w:t>
        </w:r>
        <w:r w:rsidRPr="0066659A">
          <w:rPr>
            <w:rStyle w:val="Hyperlink"/>
            <w:rFonts w:ascii="Open Sans" w:hAnsi="Open Sans" w:cs="Open Sans"/>
            <w:sz w:val="22"/>
            <w:szCs w:val="22"/>
            <w:u w:val="none"/>
          </w:rPr>
          <w:t xml:space="preserve"> </w:t>
        </w:r>
      </w:hyperlink>
      <w:r w:rsidRPr="0066659A">
        <w:rPr>
          <w:rFonts w:ascii="Open Sans" w:hAnsi="Open Sans" w:cs="Open Sans"/>
          <w:sz w:val="22"/>
          <w:szCs w:val="22"/>
        </w:rPr>
        <w:t>from the Office for National Statistics (ONS)</w:t>
      </w:r>
      <w:r w:rsidR="004E7438" w:rsidRPr="0066659A">
        <w:rPr>
          <w:rFonts w:ascii="Open Sans" w:hAnsi="Open Sans" w:cs="Open Sans"/>
          <w:sz w:val="22"/>
          <w:szCs w:val="22"/>
        </w:rPr>
        <w:t>.</w:t>
      </w:r>
    </w:p>
    <w:p w14:paraId="3FA3A060" w14:textId="39826895" w:rsidR="0095665F" w:rsidRPr="0066659A" w:rsidRDefault="0095665F" w:rsidP="00915490">
      <w:pPr>
        <w:pStyle w:val="ListParagraph"/>
        <w:numPr>
          <w:ilvl w:val="0"/>
          <w:numId w:val="142"/>
        </w:numPr>
        <w:spacing w:after="120"/>
        <w:ind w:left="714" w:hanging="357"/>
        <w:contextualSpacing w:val="0"/>
        <w:rPr>
          <w:rFonts w:ascii="Open Sans" w:hAnsi="Open Sans" w:cs="Open Sans"/>
          <w:sz w:val="22"/>
          <w:szCs w:val="22"/>
        </w:rPr>
      </w:pPr>
      <w:hyperlink r:id="rId21" w:history="1">
        <w:r w:rsidRPr="0066659A">
          <w:rPr>
            <w:rStyle w:val="Hyperlink"/>
            <w:rFonts w:ascii="Open Sans" w:hAnsi="Open Sans" w:cs="Open Sans"/>
            <w:sz w:val="22"/>
            <w:szCs w:val="22"/>
          </w:rPr>
          <w:t>National statistics</w:t>
        </w:r>
      </w:hyperlink>
      <w:r w:rsidRPr="0066659A">
        <w:rPr>
          <w:rFonts w:ascii="Open Sans" w:hAnsi="Open Sans" w:cs="Open Sans"/>
          <w:sz w:val="22"/>
          <w:szCs w:val="22"/>
        </w:rPr>
        <w:t> – official statistics produced impartially and free from government influence</w:t>
      </w:r>
      <w:r w:rsidR="004E7438" w:rsidRPr="0066659A">
        <w:rPr>
          <w:rFonts w:ascii="Open Sans" w:hAnsi="Open Sans" w:cs="Open Sans"/>
          <w:sz w:val="22"/>
          <w:szCs w:val="22"/>
        </w:rPr>
        <w:t>.</w:t>
      </w:r>
    </w:p>
    <w:p w14:paraId="06128C17" w14:textId="65DF8F4D" w:rsidR="00B86FCC" w:rsidRPr="0026540A" w:rsidRDefault="000B365C" w:rsidP="00F12C90">
      <w:pPr>
        <w:pStyle w:val="Heading3"/>
      </w:pPr>
      <w:r>
        <w:t>3.4.2</w:t>
      </w:r>
      <w:r w:rsidR="00F12C90">
        <w:t xml:space="preserve"> </w:t>
      </w:r>
      <w:r w:rsidR="00B86FCC" w:rsidRPr="0026540A">
        <w:t>England</w:t>
      </w:r>
    </w:p>
    <w:p w14:paraId="10950BA6" w14:textId="77777777" w:rsidR="00B86FCC" w:rsidRPr="0066659A" w:rsidRDefault="00B86FCC" w:rsidP="00915490">
      <w:pPr>
        <w:pStyle w:val="ListParagraph"/>
        <w:numPr>
          <w:ilvl w:val="0"/>
          <w:numId w:val="143"/>
        </w:numPr>
        <w:spacing w:after="120"/>
        <w:ind w:left="714" w:hanging="357"/>
        <w:contextualSpacing w:val="0"/>
        <w:rPr>
          <w:rFonts w:ascii="Open Sans" w:hAnsi="Open Sans" w:cs="Open Sans"/>
          <w:sz w:val="22"/>
          <w:szCs w:val="22"/>
        </w:rPr>
      </w:pPr>
      <w:hyperlink r:id="rId22" w:history="1">
        <w:r w:rsidRPr="0066659A">
          <w:rPr>
            <w:rStyle w:val="Hyperlink"/>
            <w:rFonts w:ascii="Open Sans" w:hAnsi="Open Sans" w:cs="Open Sans"/>
            <w:sz w:val="22"/>
            <w:szCs w:val="22"/>
          </w:rPr>
          <w:t>Health profiles England</w:t>
        </w:r>
      </w:hyperlink>
      <w:r w:rsidRPr="0066659A">
        <w:rPr>
          <w:rFonts w:ascii="Open Sans" w:hAnsi="Open Sans" w:cs="Open Sans"/>
          <w:sz w:val="22"/>
          <w:szCs w:val="22"/>
        </w:rPr>
        <w:t> – provides a snapshot of health statistics across England. Can assist local needs assessments, policy, planning and performance management.</w:t>
      </w:r>
    </w:p>
    <w:p w14:paraId="52206DCA" w14:textId="6C0749CD" w:rsidR="00B86FCC" w:rsidRPr="0066659A" w:rsidRDefault="00B86FCC" w:rsidP="00915490">
      <w:pPr>
        <w:pStyle w:val="ListParagraph"/>
        <w:numPr>
          <w:ilvl w:val="0"/>
          <w:numId w:val="143"/>
        </w:numPr>
        <w:spacing w:after="120"/>
        <w:ind w:left="714" w:hanging="357"/>
        <w:contextualSpacing w:val="0"/>
        <w:rPr>
          <w:rFonts w:ascii="Open Sans" w:hAnsi="Open Sans" w:cs="Open Sans"/>
          <w:sz w:val="22"/>
          <w:szCs w:val="22"/>
        </w:rPr>
      </w:pPr>
      <w:hyperlink r:id="rId23" w:history="1">
        <w:r w:rsidRPr="0066659A">
          <w:rPr>
            <w:rStyle w:val="Hyperlink"/>
            <w:rFonts w:ascii="Open Sans" w:hAnsi="Open Sans" w:cs="Open Sans"/>
            <w:sz w:val="22"/>
            <w:szCs w:val="22"/>
          </w:rPr>
          <w:t>Fingertips</w:t>
        </w:r>
      </w:hyperlink>
      <w:r w:rsidRPr="0066659A">
        <w:rPr>
          <w:rFonts w:ascii="Open Sans" w:hAnsi="Open Sans" w:cs="Open Sans"/>
          <w:sz w:val="22"/>
          <w:szCs w:val="22"/>
        </w:rPr>
        <w:t xml:space="preserve"> – a large public health data collection, data organised into themed profiles for example child and maternal health</w:t>
      </w:r>
      <w:r w:rsidR="004E7438" w:rsidRPr="0066659A">
        <w:rPr>
          <w:rFonts w:ascii="Open Sans" w:hAnsi="Open Sans" w:cs="Open Sans"/>
          <w:sz w:val="22"/>
          <w:szCs w:val="22"/>
        </w:rPr>
        <w:t>.</w:t>
      </w:r>
    </w:p>
    <w:p w14:paraId="4120B753" w14:textId="77777777" w:rsidR="00B86FCC" w:rsidRPr="0066659A" w:rsidRDefault="00B86FCC" w:rsidP="00915490">
      <w:pPr>
        <w:pStyle w:val="ListParagraph"/>
        <w:numPr>
          <w:ilvl w:val="0"/>
          <w:numId w:val="143"/>
        </w:numPr>
        <w:spacing w:after="120"/>
        <w:ind w:left="714" w:hanging="357"/>
        <w:contextualSpacing w:val="0"/>
        <w:rPr>
          <w:rFonts w:ascii="Open Sans" w:hAnsi="Open Sans" w:cs="Open Sans"/>
          <w:sz w:val="22"/>
          <w:szCs w:val="22"/>
        </w:rPr>
      </w:pPr>
      <w:hyperlink r:id="rId24" w:history="1">
        <w:r w:rsidRPr="0066659A">
          <w:rPr>
            <w:rStyle w:val="Hyperlink"/>
            <w:rFonts w:ascii="Open Sans" w:hAnsi="Open Sans" w:cs="Open Sans"/>
            <w:sz w:val="22"/>
            <w:szCs w:val="22"/>
          </w:rPr>
          <w:t>National child and maternal health intelligence network</w:t>
        </w:r>
      </w:hyperlink>
      <w:r w:rsidRPr="0066659A">
        <w:rPr>
          <w:rFonts w:ascii="Open Sans" w:hAnsi="Open Sans" w:cs="Open Sans"/>
          <w:sz w:val="22"/>
          <w:szCs w:val="22"/>
        </w:rPr>
        <w:t> – provides child and maternal health statistics, which aim to improve decision-making when planning services for children, young people and mothers.</w:t>
      </w:r>
    </w:p>
    <w:p w14:paraId="339185D3" w14:textId="73EF89C1" w:rsidR="0092102E" w:rsidRPr="0066659A" w:rsidRDefault="00047A3C" w:rsidP="00915490">
      <w:pPr>
        <w:pStyle w:val="ListParagraph"/>
        <w:numPr>
          <w:ilvl w:val="0"/>
          <w:numId w:val="143"/>
        </w:numPr>
        <w:spacing w:after="120"/>
        <w:ind w:left="714" w:hanging="357"/>
        <w:contextualSpacing w:val="0"/>
        <w:rPr>
          <w:rFonts w:ascii="Open Sans" w:hAnsi="Open Sans" w:cs="Open Sans"/>
          <w:sz w:val="22"/>
          <w:szCs w:val="22"/>
        </w:rPr>
      </w:pPr>
      <w:r w:rsidRPr="0066659A">
        <w:rPr>
          <w:rFonts w:ascii="Open Sans" w:hAnsi="Open Sans" w:cs="Open Sans"/>
          <w:sz w:val="22"/>
          <w:szCs w:val="22"/>
        </w:rPr>
        <w:t xml:space="preserve">Information provided by </w:t>
      </w:r>
      <w:r w:rsidR="0092102E" w:rsidRPr="0066659A">
        <w:rPr>
          <w:rFonts w:ascii="Open Sans" w:hAnsi="Open Sans" w:cs="Open Sans"/>
          <w:sz w:val="22"/>
          <w:szCs w:val="22"/>
        </w:rPr>
        <w:t>Gov.uk</w:t>
      </w:r>
    </w:p>
    <w:p w14:paraId="07249A49" w14:textId="6577701B" w:rsidR="00B86FCC" w:rsidRPr="0066659A" w:rsidRDefault="00B86FCC" w:rsidP="00915490">
      <w:pPr>
        <w:pStyle w:val="ListParagraph"/>
        <w:numPr>
          <w:ilvl w:val="1"/>
          <w:numId w:val="143"/>
        </w:numPr>
        <w:rPr>
          <w:rFonts w:ascii="Open Sans" w:hAnsi="Open Sans" w:cs="Open Sans"/>
          <w:sz w:val="22"/>
          <w:szCs w:val="22"/>
        </w:rPr>
      </w:pPr>
      <w:hyperlink r:id="rId25" w:history="1">
        <w:r w:rsidRPr="0066659A">
          <w:rPr>
            <w:rStyle w:val="Hyperlink"/>
            <w:rFonts w:ascii="Open Sans" w:hAnsi="Open Sans" w:cs="Open Sans"/>
            <w:sz w:val="22"/>
            <w:szCs w:val="22"/>
          </w:rPr>
          <w:t>School and pupil numbers in England</w:t>
        </w:r>
      </w:hyperlink>
    </w:p>
    <w:p w14:paraId="223F8BCF" w14:textId="77777777" w:rsidR="00B86FCC" w:rsidRPr="0066659A" w:rsidRDefault="00B86FCC" w:rsidP="00915490">
      <w:pPr>
        <w:pStyle w:val="ListParagraph"/>
        <w:numPr>
          <w:ilvl w:val="1"/>
          <w:numId w:val="143"/>
        </w:numPr>
        <w:rPr>
          <w:rFonts w:ascii="Open Sans" w:hAnsi="Open Sans" w:cs="Open Sans"/>
          <w:sz w:val="22"/>
          <w:szCs w:val="22"/>
        </w:rPr>
      </w:pPr>
      <w:hyperlink r:id="rId26" w:history="1">
        <w:r w:rsidRPr="0066659A">
          <w:rPr>
            <w:rStyle w:val="Hyperlink"/>
            <w:rFonts w:ascii="Open Sans" w:hAnsi="Open Sans" w:cs="Open Sans"/>
            <w:sz w:val="22"/>
            <w:szCs w:val="22"/>
          </w:rPr>
          <w:t>Special educational needs in England</w:t>
        </w:r>
      </w:hyperlink>
    </w:p>
    <w:p w14:paraId="7AE33AE5" w14:textId="268A5509" w:rsidR="00B86FCC" w:rsidRPr="0066659A" w:rsidRDefault="00B86FCC" w:rsidP="00915490">
      <w:pPr>
        <w:pStyle w:val="ListParagraph"/>
        <w:numPr>
          <w:ilvl w:val="1"/>
          <w:numId w:val="143"/>
        </w:numPr>
        <w:spacing w:after="120"/>
        <w:ind w:left="1434" w:hanging="357"/>
        <w:contextualSpacing w:val="0"/>
        <w:rPr>
          <w:rFonts w:ascii="Open Sans" w:hAnsi="Open Sans" w:cs="Open Sans"/>
          <w:sz w:val="22"/>
          <w:szCs w:val="22"/>
        </w:rPr>
      </w:pPr>
      <w:hyperlink r:id="rId27" w:history="1">
        <w:r w:rsidRPr="0066659A">
          <w:rPr>
            <w:rStyle w:val="Hyperlink"/>
            <w:rFonts w:ascii="Open Sans" w:hAnsi="Open Sans" w:cs="Open Sans"/>
            <w:sz w:val="22"/>
            <w:szCs w:val="22"/>
          </w:rPr>
          <w:t>Other data on schools, colleges, and children’s services</w:t>
        </w:r>
      </w:hyperlink>
      <w:r w:rsidR="000317F0" w:rsidRPr="0066659A">
        <w:rPr>
          <w:rFonts w:ascii="Open Sans" w:hAnsi="Open Sans" w:cs="Open Sans"/>
          <w:sz w:val="22"/>
          <w:szCs w:val="22"/>
        </w:rPr>
        <w:t xml:space="preserve"> </w:t>
      </w:r>
    </w:p>
    <w:p w14:paraId="7A5753F5" w14:textId="77777777" w:rsidR="00B86FCC" w:rsidRPr="0066659A" w:rsidRDefault="00B86FCC" w:rsidP="00915490">
      <w:pPr>
        <w:pStyle w:val="ListParagraph"/>
        <w:numPr>
          <w:ilvl w:val="0"/>
          <w:numId w:val="143"/>
        </w:numPr>
        <w:rPr>
          <w:rFonts w:ascii="Open Sans" w:hAnsi="Open Sans" w:cs="Open Sans"/>
          <w:sz w:val="22"/>
          <w:szCs w:val="22"/>
        </w:rPr>
      </w:pPr>
      <w:hyperlink r:id="rId28" w:history="1">
        <w:r w:rsidRPr="0066659A">
          <w:rPr>
            <w:rStyle w:val="Hyperlink"/>
            <w:rFonts w:ascii="Open Sans" w:hAnsi="Open Sans" w:cs="Open Sans"/>
            <w:sz w:val="22"/>
            <w:szCs w:val="22"/>
          </w:rPr>
          <w:t>Royal College of Physicians’ Sentinel Stroke National Audit Programme</w:t>
        </w:r>
      </w:hyperlink>
    </w:p>
    <w:p w14:paraId="033CC615" w14:textId="7B19736B" w:rsidR="00B86FCC" w:rsidRPr="0026540A" w:rsidRDefault="000B365C" w:rsidP="00F12C90">
      <w:pPr>
        <w:pStyle w:val="Heading3"/>
      </w:pPr>
      <w:r>
        <w:t>3.4.3</w:t>
      </w:r>
      <w:r w:rsidR="00A77292">
        <w:t xml:space="preserve"> </w:t>
      </w:r>
      <w:r w:rsidR="00B86FCC" w:rsidRPr="0026540A">
        <w:t>Scotland</w:t>
      </w:r>
    </w:p>
    <w:p w14:paraId="4D87D2A5" w14:textId="2AC148B9" w:rsidR="00B86FCC" w:rsidRPr="0066659A" w:rsidRDefault="00663B82" w:rsidP="003D3992">
      <w:pPr>
        <w:pStyle w:val="ListParagraph"/>
        <w:numPr>
          <w:ilvl w:val="0"/>
          <w:numId w:val="144"/>
        </w:numPr>
        <w:spacing w:after="120"/>
        <w:ind w:left="714" w:hanging="357"/>
        <w:contextualSpacing w:val="0"/>
        <w:rPr>
          <w:rFonts w:ascii="Open Sans" w:hAnsi="Open Sans" w:cs="Open Sans"/>
          <w:sz w:val="22"/>
          <w:szCs w:val="22"/>
        </w:rPr>
      </w:pPr>
      <w:hyperlink r:id="rId29" w:history="1">
        <w:r w:rsidRPr="0066659A">
          <w:rPr>
            <w:rStyle w:val="Hyperlink"/>
            <w:rFonts w:ascii="Open Sans" w:hAnsi="Open Sans" w:cs="Open Sans"/>
            <w:sz w:val="22"/>
            <w:szCs w:val="22"/>
          </w:rPr>
          <w:t>Public health information service for Scotland</w:t>
        </w:r>
      </w:hyperlink>
      <w:r w:rsidR="00B86FCC" w:rsidRPr="0066659A">
        <w:rPr>
          <w:rFonts w:ascii="Open Sans" w:hAnsi="Open Sans" w:cs="Open Sans"/>
          <w:sz w:val="22"/>
          <w:szCs w:val="22"/>
        </w:rPr>
        <w:t> – provides interactive graphs and reports for health and wellbeing in local areas across Scotland.</w:t>
      </w:r>
    </w:p>
    <w:p w14:paraId="5E33650F" w14:textId="6BA58050" w:rsidR="00092605" w:rsidRPr="0066659A" w:rsidRDefault="000B10B7" w:rsidP="003D3992">
      <w:pPr>
        <w:pStyle w:val="ListParagraph"/>
        <w:numPr>
          <w:ilvl w:val="0"/>
          <w:numId w:val="144"/>
        </w:numPr>
        <w:spacing w:after="120"/>
        <w:ind w:left="714" w:hanging="357"/>
        <w:contextualSpacing w:val="0"/>
        <w:rPr>
          <w:rFonts w:ascii="Open Sans" w:hAnsi="Open Sans" w:cs="Open Sans"/>
          <w:sz w:val="22"/>
          <w:szCs w:val="22"/>
        </w:rPr>
      </w:pPr>
      <w:r w:rsidRPr="0066659A">
        <w:rPr>
          <w:rFonts w:ascii="Open Sans" w:hAnsi="Open Sans" w:cs="Open Sans"/>
          <w:sz w:val="22"/>
          <w:szCs w:val="22"/>
        </w:rPr>
        <w:t xml:space="preserve">Scotland's </w:t>
      </w:r>
      <w:hyperlink r:id="rId30" w:history="1">
        <w:r w:rsidRPr="0066659A">
          <w:rPr>
            <w:rStyle w:val="Hyperlink"/>
            <w:rFonts w:ascii="Open Sans" w:hAnsi="Open Sans" w:cs="Open Sans"/>
            <w:sz w:val="22"/>
            <w:szCs w:val="22"/>
          </w:rPr>
          <w:t>official statistics</w:t>
        </w:r>
      </w:hyperlink>
      <w:r w:rsidR="003D3992" w:rsidRPr="0066659A">
        <w:rPr>
          <w:rFonts w:ascii="Open Sans" w:hAnsi="Open Sans" w:cs="Open Sans"/>
          <w:sz w:val="22"/>
          <w:szCs w:val="22"/>
        </w:rPr>
        <w:t xml:space="preserve"> with over 250 datasets from a range of producers</w:t>
      </w:r>
      <w:r w:rsidRPr="0066659A">
        <w:rPr>
          <w:rFonts w:ascii="Open Sans" w:hAnsi="Open Sans" w:cs="Open Sans"/>
          <w:sz w:val="22"/>
          <w:szCs w:val="22"/>
        </w:rPr>
        <w:t>.</w:t>
      </w:r>
    </w:p>
    <w:p w14:paraId="4BFCEECD" w14:textId="77777777" w:rsidR="00B86FCC" w:rsidRPr="0066659A" w:rsidRDefault="00B86FCC" w:rsidP="003D3992">
      <w:pPr>
        <w:pStyle w:val="ListParagraph"/>
        <w:numPr>
          <w:ilvl w:val="0"/>
          <w:numId w:val="144"/>
        </w:numPr>
        <w:spacing w:after="120"/>
        <w:ind w:left="714" w:hanging="357"/>
        <w:contextualSpacing w:val="0"/>
        <w:rPr>
          <w:rFonts w:ascii="Open Sans" w:hAnsi="Open Sans" w:cs="Open Sans"/>
          <w:sz w:val="22"/>
          <w:szCs w:val="22"/>
        </w:rPr>
      </w:pPr>
      <w:hyperlink r:id="rId31" w:history="1">
        <w:r w:rsidRPr="0066659A">
          <w:rPr>
            <w:rStyle w:val="Hyperlink"/>
            <w:rFonts w:ascii="Open Sans" w:hAnsi="Open Sans" w:cs="Open Sans"/>
            <w:sz w:val="22"/>
            <w:szCs w:val="22"/>
          </w:rPr>
          <w:t>Census</w:t>
        </w:r>
      </w:hyperlink>
      <w:r w:rsidRPr="0066659A">
        <w:rPr>
          <w:rFonts w:ascii="Open Sans" w:hAnsi="Open Sans" w:cs="Open Sans"/>
          <w:sz w:val="22"/>
          <w:szCs w:val="22"/>
        </w:rPr>
        <w:t xml:space="preserve"> – this includes questions on disabilities and lifelong conditions which may be useful to assist your case </w:t>
      </w:r>
    </w:p>
    <w:p w14:paraId="416203BE" w14:textId="25B8A964" w:rsidR="00B86FCC" w:rsidRPr="0026540A" w:rsidRDefault="000B365C" w:rsidP="00A77292">
      <w:pPr>
        <w:pStyle w:val="Heading3"/>
      </w:pPr>
      <w:r>
        <w:t>3.4.4</w:t>
      </w:r>
      <w:r w:rsidR="00A77292">
        <w:t xml:space="preserve"> </w:t>
      </w:r>
      <w:r w:rsidR="00B86FCC" w:rsidRPr="0026540A">
        <w:t>Wales</w:t>
      </w:r>
    </w:p>
    <w:p w14:paraId="68365E9F" w14:textId="079C30A3" w:rsidR="00B86FCC" w:rsidRPr="0066659A" w:rsidRDefault="00BB0AD1" w:rsidP="005F2D34">
      <w:pPr>
        <w:pStyle w:val="ListParagraph"/>
        <w:numPr>
          <w:ilvl w:val="0"/>
          <w:numId w:val="145"/>
        </w:numPr>
        <w:spacing w:after="120"/>
        <w:ind w:left="714" w:hanging="357"/>
        <w:contextualSpacing w:val="0"/>
        <w:rPr>
          <w:rFonts w:ascii="Open Sans" w:hAnsi="Open Sans" w:cs="Open Sans"/>
          <w:sz w:val="22"/>
          <w:szCs w:val="22"/>
        </w:rPr>
      </w:pPr>
      <w:hyperlink r:id="rId32" w:history="1">
        <w:r w:rsidRPr="0066659A">
          <w:rPr>
            <w:rStyle w:val="Hyperlink"/>
            <w:rFonts w:ascii="Open Sans" w:hAnsi="Open Sans" w:cs="Open Sans"/>
            <w:color w:val="4472C4" w:themeColor="accent1"/>
            <w:sz w:val="22"/>
            <w:szCs w:val="22"/>
          </w:rPr>
          <w:t>Statistics and research</w:t>
        </w:r>
      </w:hyperlink>
      <w:r w:rsidR="00B86FCC" w:rsidRPr="0066659A">
        <w:rPr>
          <w:rFonts w:ascii="Open Sans" w:hAnsi="Open Sans" w:cs="Open Sans"/>
          <w:color w:val="4472C4" w:themeColor="accent1"/>
          <w:sz w:val="22"/>
          <w:szCs w:val="22"/>
        </w:rPr>
        <w:t> –</w:t>
      </w:r>
      <w:r w:rsidR="00B86FCC" w:rsidRPr="0066659A">
        <w:rPr>
          <w:rFonts w:ascii="Open Sans" w:hAnsi="Open Sans" w:cs="Open Sans"/>
          <w:sz w:val="22"/>
          <w:szCs w:val="22"/>
        </w:rPr>
        <w:t xml:space="preserve"> </w:t>
      </w:r>
      <w:r w:rsidRPr="0066659A">
        <w:rPr>
          <w:rFonts w:ascii="Open Sans" w:hAnsi="Open Sans" w:cs="Open Sans"/>
          <w:sz w:val="22"/>
          <w:szCs w:val="22"/>
        </w:rPr>
        <w:t>major independent source for current and historical releases of official statistics and social and economic research on Wales</w:t>
      </w:r>
      <w:r w:rsidR="00B86FCC" w:rsidRPr="0066659A">
        <w:rPr>
          <w:rFonts w:ascii="Open Sans" w:hAnsi="Open Sans" w:cs="Open Sans"/>
          <w:sz w:val="22"/>
          <w:szCs w:val="22"/>
        </w:rPr>
        <w:t>.</w:t>
      </w:r>
    </w:p>
    <w:p w14:paraId="0347D481" w14:textId="4B8587B0" w:rsidR="005F2D34" w:rsidRPr="0066659A" w:rsidRDefault="0012180F" w:rsidP="005F2D34">
      <w:pPr>
        <w:pStyle w:val="ListParagraph"/>
        <w:numPr>
          <w:ilvl w:val="0"/>
          <w:numId w:val="145"/>
        </w:numPr>
        <w:spacing w:after="120"/>
        <w:ind w:left="714" w:hanging="357"/>
        <w:contextualSpacing w:val="0"/>
        <w:rPr>
          <w:rFonts w:ascii="Open Sans" w:hAnsi="Open Sans" w:cs="Open Sans"/>
          <w:sz w:val="22"/>
          <w:szCs w:val="22"/>
        </w:rPr>
      </w:pPr>
      <w:hyperlink r:id="rId33" w:history="1">
        <w:r w:rsidRPr="0066659A">
          <w:rPr>
            <w:rStyle w:val="Hyperlink"/>
            <w:rFonts w:ascii="Open Sans" w:hAnsi="Open Sans" w:cs="Open Sans"/>
            <w:sz w:val="22"/>
            <w:szCs w:val="22"/>
          </w:rPr>
          <w:t>Stats Wales</w:t>
        </w:r>
      </w:hyperlink>
      <w:r w:rsidRPr="0066659A">
        <w:rPr>
          <w:rFonts w:ascii="Open Sans" w:hAnsi="Open Sans" w:cs="Open Sans"/>
          <w:sz w:val="22"/>
          <w:szCs w:val="22"/>
        </w:rPr>
        <w:t xml:space="preserve"> </w:t>
      </w:r>
      <w:r w:rsidR="00996433" w:rsidRPr="0066659A">
        <w:rPr>
          <w:rFonts w:ascii="Open Sans" w:hAnsi="Open Sans" w:cs="Open Sans"/>
          <w:sz w:val="22"/>
          <w:szCs w:val="22"/>
        </w:rPr>
        <w:t>–</w:t>
      </w:r>
      <w:r w:rsidRPr="0066659A">
        <w:rPr>
          <w:rFonts w:ascii="Open Sans" w:hAnsi="Open Sans" w:cs="Open Sans"/>
          <w:sz w:val="22"/>
          <w:szCs w:val="22"/>
        </w:rPr>
        <w:t xml:space="preserve"> </w:t>
      </w:r>
      <w:r w:rsidR="00996433" w:rsidRPr="0066659A">
        <w:rPr>
          <w:rFonts w:ascii="Open Sans" w:hAnsi="Open Sans" w:cs="Open Sans"/>
          <w:sz w:val="22"/>
          <w:szCs w:val="22"/>
        </w:rPr>
        <w:t>detailed official data on Wales.</w:t>
      </w:r>
    </w:p>
    <w:p w14:paraId="7AB24913" w14:textId="74F42E45" w:rsidR="00F3176A" w:rsidRPr="0066659A" w:rsidRDefault="001113DE" w:rsidP="005F2D34">
      <w:pPr>
        <w:pStyle w:val="ListParagraph"/>
        <w:numPr>
          <w:ilvl w:val="0"/>
          <w:numId w:val="145"/>
        </w:numPr>
        <w:spacing w:after="120"/>
        <w:ind w:left="714" w:hanging="357"/>
        <w:contextualSpacing w:val="0"/>
        <w:rPr>
          <w:rFonts w:ascii="Open Sans" w:hAnsi="Open Sans" w:cs="Open Sans"/>
          <w:sz w:val="22"/>
          <w:szCs w:val="22"/>
        </w:rPr>
      </w:pPr>
      <w:hyperlink r:id="rId34" w:history="1">
        <w:r w:rsidRPr="0066659A">
          <w:rPr>
            <w:rStyle w:val="Hyperlink"/>
            <w:rFonts w:ascii="Open Sans" w:hAnsi="Open Sans" w:cs="Open Sans"/>
            <w:sz w:val="22"/>
            <w:szCs w:val="22"/>
          </w:rPr>
          <w:t>Official statistics</w:t>
        </w:r>
      </w:hyperlink>
      <w:r w:rsidRPr="0066659A">
        <w:rPr>
          <w:sz w:val="22"/>
          <w:szCs w:val="22"/>
        </w:rPr>
        <w:t xml:space="preserve"> </w:t>
      </w:r>
      <w:r w:rsidRPr="0066659A">
        <w:rPr>
          <w:rFonts w:ascii="Open Sans" w:hAnsi="Open Sans" w:cs="Open Sans"/>
          <w:sz w:val="22"/>
          <w:szCs w:val="22"/>
        </w:rPr>
        <w:t>from Public Health Wales.</w:t>
      </w:r>
    </w:p>
    <w:p w14:paraId="193A75C7" w14:textId="18E1E1C3" w:rsidR="00B86FCC" w:rsidRPr="0026540A" w:rsidRDefault="000B365C" w:rsidP="00A77292">
      <w:pPr>
        <w:pStyle w:val="Heading3"/>
      </w:pPr>
      <w:r>
        <w:t>3.4.5</w:t>
      </w:r>
      <w:r w:rsidR="00A77292">
        <w:t xml:space="preserve"> </w:t>
      </w:r>
      <w:r w:rsidR="00B86FCC" w:rsidRPr="0026540A">
        <w:t>Northern Ireland</w:t>
      </w:r>
    </w:p>
    <w:p w14:paraId="4BB99471" w14:textId="48118BFE" w:rsidR="00406FFF" w:rsidRPr="0066659A" w:rsidRDefault="00406FFF" w:rsidP="004B2AFE">
      <w:pPr>
        <w:pStyle w:val="ListParagraph"/>
        <w:numPr>
          <w:ilvl w:val="0"/>
          <w:numId w:val="146"/>
        </w:numPr>
        <w:spacing w:after="120"/>
        <w:contextualSpacing w:val="0"/>
        <w:rPr>
          <w:rFonts w:ascii="Open Sans" w:hAnsi="Open Sans" w:cs="Open Sans"/>
          <w:sz w:val="22"/>
          <w:szCs w:val="22"/>
        </w:rPr>
      </w:pPr>
      <w:hyperlink r:id="rId35" w:history="1">
        <w:r w:rsidRPr="0066659A">
          <w:rPr>
            <w:rStyle w:val="Hyperlink"/>
            <w:rFonts w:ascii="Open Sans" w:hAnsi="Open Sans" w:cs="Open Sans"/>
            <w:sz w:val="22"/>
            <w:szCs w:val="22"/>
          </w:rPr>
          <w:t xml:space="preserve">Public Health </w:t>
        </w:r>
        <w:r w:rsidR="008050AE" w:rsidRPr="0066659A">
          <w:rPr>
            <w:rStyle w:val="Hyperlink"/>
            <w:rFonts w:ascii="Open Sans" w:hAnsi="Open Sans" w:cs="Open Sans"/>
            <w:sz w:val="22"/>
            <w:szCs w:val="22"/>
          </w:rPr>
          <w:t>Norther</w:t>
        </w:r>
        <w:r w:rsidR="00EF122E" w:rsidRPr="0066659A">
          <w:rPr>
            <w:rStyle w:val="Hyperlink"/>
            <w:rFonts w:ascii="Open Sans" w:hAnsi="Open Sans" w:cs="Open Sans"/>
            <w:sz w:val="22"/>
            <w:szCs w:val="22"/>
          </w:rPr>
          <w:t>n</w:t>
        </w:r>
        <w:r w:rsidR="008050AE" w:rsidRPr="0066659A">
          <w:rPr>
            <w:rStyle w:val="Hyperlink"/>
            <w:rFonts w:ascii="Open Sans" w:hAnsi="Open Sans" w:cs="Open Sans"/>
            <w:sz w:val="22"/>
            <w:szCs w:val="22"/>
          </w:rPr>
          <w:t xml:space="preserve"> Ireland</w:t>
        </w:r>
        <w:r w:rsidR="00EF122E" w:rsidRPr="0066659A">
          <w:rPr>
            <w:rStyle w:val="Hyperlink"/>
            <w:rFonts w:ascii="Open Sans" w:hAnsi="Open Sans" w:cs="Open Sans"/>
            <w:sz w:val="22"/>
            <w:szCs w:val="22"/>
          </w:rPr>
          <w:t xml:space="preserve">  </w:t>
        </w:r>
      </w:hyperlink>
      <w:r w:rsidR="008050AE" w:rsidRPr="0066659A">
        <w:rPr>
          <w:rFonts w:ascii="Open Sans" w:hAnsi="Open Sans" w:cs="Open Sans"/>
          <w:sz w:val="22"/>
          <w:szCs w:val="22"/>
        </w:rPr>
        <w:t xml:space="preserve"> </w:t>
      </w:r>
    </w:p>
    <w:p w14:paraId="0CCF57AA" w14:textId="54F1F5E1" w:rsidR="00B86FCC" w:rsidRPr="0066659A" w:rsidRDefault="00B86FCC" w:rsidP="004B2AFE">
      <w:pPr>
        <w:pStyle w:val="ListParagraph"/>
        <w:numPr>
          <w:ilvl w:val="0"/>
          <w:numId w:val="146"/>
        </w:numPr>
        <w:spacing w:after="120"/>
        <w:contextualSpacing w:val="0"/>
        <w:rPr>
          <w:rFonts w:ascii="Open Sans" w:hAnsi="Open Sans" w:cs="Open Sans"/>
          <w:sz w:val="22"/>
          <w:szCs w:val="22"/>
        </w:rPr>
      </w:pPr>
      <w:hyperlink r:id="rId36" w:history="1">
        <w:r w:rsidRPr="0066659A">
          <w:rPr>
            <w:rStyle w:val="Hyperlink"/>
            <w:rFonts w:ascii="Open Sans" w:hAnsi="Open Sans" w:cs="Open Sans"/>
            <w:sz w:val="22"/>
            <w:szCs w:val="22"/>
          </w:rPr>
          <w:t>Northern Ireland Statistics and Research Agency</w:t>
        </w:r>
      </w:hyperlink>
      <w:r w:rsidRPr="0066659A">
        <w:rPr>
          <w:rFonts w:ascii="Open Sans" w:hAnsi="Open Sans" w:cs="Open Sans"/>
          <w:sz w:val="22"/>
          <w:szCs w:val="22"/>
        </w:rPr>
        <w:t> </w:t>
      </w:r>
      <w:r w:rsidR="006242D4" w:rsidRPr="0066659A">
        <w:rPr>
          <w:rFonts w:ascii="Open Sans" w:hAnsi="Open Sans" w:cs="Open Sans"/>
          <w:sz w:val="22"/>
          <w:szCs w:val="22"/>
        </w:rPr>
        <w:t xml:space="preserve">(NISRA) </w:t>
      </w:r>
      <w:r w:rsidRPr="0066659A">
        <w:rPr>
          <w:rFonts w:ascii="Open Sans" w:hAnsi="Open Sans" w:cs="Open Sans"/>
          <w:sz w:val="22"/>
          <w:szCs w:val="22"/>
        </w:rPr>
        <w:t>– provides a range of statistics for Northern Ireland, including for population.</w:t>
      </w:r>
    </w:p>
    <w:p w14:paraId="7246D82A" w14:textId="40D6D7BE" w:rsidR="00B86FCC" w:rsidRPr="0066659A" w:rsidRDefault="00B86FCC" w:rsidP="004B2AFE">
      <w:pPr>
        <w:pStyle w:val="ListParagraph"/>
        <w:numPr>
          <w:ilvl w:val="0"/>
          <w:numId w:val="146"/>
        </w:numPr>
        <w:spacing w:after="120"/>
        <w:contextualSpacing w:val="0"/>
        <w:rPr>
          <w:rFonts w:ascii="Open Sans" w:hAnsi="Open Sans" w:cs="Open Sans"/>
          <w:sz w:val="22"/>
          <w:szCs w:val="22"/>
        </w:rPr>
      </w:pPr>
      <w:hyperlink r:id="rId37" w:history="1">
        <w:r w:rsidRPr="0066659A">
          <w:rPr>
            <w:rStyle w:val="Hyperlink"/>
            <w:rFonts w:ascii="Open Sans" w:hAnsi="Open Sans" w:cs="Open Sans"/>
            <w:sz w:val="22"/>
            <w:szCs w:val="22"/>
          </w:rPr>
          <w:t>Health inequalities statistics</w:t>
        </w:r>
      </w:hyperlink>
      <w:r w:rsidR="002B6FBF" w:rsidRPr="0066659A">
        <w:rPr>
          <w:rFonts w:ascii="Open Sans" w:hAnsi="Open Sans" w:cs="Open Sans"/>
          <w:sz w:val="22"/>
          <w:szCs w:val="22"/>
        </w:rPr>
        <w:t xml:space="preserve"> from</w:t>
      </w:r>
      <w:r w:rsidR="00C30BB0" w:rsidRPr="0066659A">
        <w:rPr>
          <w:sz w:val="22"/>
          <w:szCs w:val="22"/>
        </w:rPr>
        <w:t xml:space="preserve"> the </w:t>
      </w:r>
      <w:r w:rsidR="00C30BB0" w:rsidRPr="0066659A">
        <w:rPr>
          <w:rFonts w:ascii="Open Sans" w:hAnsi="Open Sans" w:cs="Open Sans"/>
          <w:sz w:val="22"/>
          <w:szCs w:val="22"/>
        </w:rPr>
        <w:t>Northern Ireland health and social care inequalities monitoring system (HSCIMS).</w:t>
      </w:r>
    </w:p>
    <w:p w14:paraId="29DCDC60" w14:textId="3C290406" w:rsidR="00ED7234" w:rsidRPr="000F05ED" w:rsidRDefault="00F12C90" w:rsidP="004B2AFE">
      <w:pPr>
        <w:pStyle w:val="ListParagraph"/>
        <w:numPr>
          <w:ilvl w:val="0"/>
          <w:numId w:val="146"/>
        </w:numPr>
        <w:spacing w:after="120"/>
        <w:contextualSpacing w:val="0"/>
        <w:rPr>
          <w:rFonts w:ascii="Open Sans" w:hAnsi="Open Sans" w:cs="Open Sans"/>
          <w:sz w:val="22"/>
          <w:szCs w:val="22"/>
        </w:rPr>
      </w:pPr>
      <w:hyperlink r:id="rId38" w:history="1">
        <w:r w:rsidRPr="0066659A">
          <w:rPr>
            <w:rStyle w:val="Hyperlink"/>
            <w:rFonts w:ascii="Open Sans" w:hAnsi="Open Sans" w:cs="Open Sans"/>
            <w:sz w:val="22"/>
            <w:szCs w:val="22"/>
          </w:rPr>
          <w:t>NISRA census</w:t>
        </w:r>
      </w:hyperlink>
    </w:p>
    <w:p w14:paraId="4B1AA970" w14:textId="77777777" w:rsidR="000F05ED" w:rsidRPr="0066659A" w:rsidRDefault="000F05ED" w:rsidP="000F05ED">
      <w:pPr>
        <w:pStyle w:val="ListParagraph"/>
        <w:spacing w:after="120"/>
        <w:contextualSpacing w:val="0"/>
        <w:rPr>
          <w:rFonts w:ascii="Open Sans" w:hAnsi="Open Sans" w:cs="Open Sans"/>
          <w:sz w:val="22"/>
          <w:szCs w:val="22"/>
        </w:rPr>
      </w:pPr>
    </w:p>
    <w:p w14:paraId="45C43DA0" w14:textId="50348F0F" w:rsidR="00065E8F" w:rsidRPr="009F2095" w:rsidRDefault="002C1183" w:rsidP="00A11654">
      <w:pPr>
        <w:pStyle w:val="Heading1"/>
        <w:numPr>
          <w:ilvl w:val="0"/>
          <w:numId w:val="101"/>
        </w:numPr>
        <w:tabs>
          <w:tab w:val="clear" w:pos="720"/>
        </w:tabs>
        <w:ind w:left="426"/>
        <w:rPr>
          <w:color w:val="0F4761"/>
          <w:sz w:val="32"/>
          <w:szCs w:val="32"/>
        </w:rPr>
      </w:pPr>
      <w:r w:rsidRPr="0026540A">
        <w:rPr>
          <w:rStyle w:val="eop"/>
          <w:color w:val="0F4761"/>
          <w:sz w:val="32"/>
          <w:szCs w:val="32"/>
        </w:rPr>
        <w:t>STE</w:t>
      </w:r>
      <w:r w:rsidR="00414F06" w:rsidRPr="0026540A">
        <w:rPr>
          <w:rStyle w:val="eop"/>
          <w:color w:val="0F4761"/>
          <w:sz w:val="32"/>
          <w:szCs w:val="32"/>
        </w:rPr>
        <w:t xml:space="preserve">P </w:t>
      </w:r>
      <w:r w:rsidR="00D469E8" w:rsidRPr="0026540A">
        <w:rPr>
          <w:rStyle w:val="eop"/>
          <w:color w:val="0F4761"/>
          <w:sz w:val="32"/>
          <w:szCs w:val="32"/>
        </w:rPr>
        <w:t>2</w:t>
      </w:r>
      <w:r w:rsidR="00514D1B" w:rsidRPr="0026540A">
        <w:rPr>
          <w:rStyle w:val="eop"/>
          <w:color w:val="0F4761"/>
          <w:sz w:val="32"/>
          <w:szCs w:val="32"/>
        </w:rPr>
        <w:t>.</w:t>
      </w:r>
      <w:r w:rsidR="00D469E8" w:rsidRPr="0026540A">
        <w:rPr>
          <w:rStyle w:val="eop"/>
          <w:color w:val="0F4761"/>
          <w:sz w:val="32"/>
          <w:szCs w:val="32"/>
        </w:rPr>
        <w:t xml:space="preserve"> </w:t>
      </w:r>
      <w:r w:rsidR="007F3CCF" w:rsidRPr="0026540A">
        <w:rPr>
          <w:rStyle w:val="normaltextrun"/>
          <w:color w:val="0F4761"/>
          <w:sz w:val="32"/>
          <w:szCs w:val="32"/>
        </w:rPr>
        <w:t>A</w:t>
      </w:r>
      <w:r w:rsidR="007900C5" w:rsidRPr="0026540A">
        <w:rPr>
          <w:rStyle w:val="normaltextrun"/>
          <w:color w:val="0F4761"/>
          <w:sz w:val="32"/>
          <w:szCs w:val="32"/>
        </w:rPr>
        <w:t>nalyse the current speech and language therapy service</w:t>
      </w:r>
      <w:r w:rsidR="007900C5" w:rsidRPr="0026540A">
        <w:rPr>
          <w:rStyle w:val="eop"/>
          <w:color w:val="0F4761"/>
          <w:sz w:val="32"/>
          <w:szCs w:val="32"/>
        </w:rPr>
        <w:t> </w:t>
      </w:r>
    </w:p>
    <w:p w14:paraId="009F951A" w14:textId="01B16ED9" w:rsidR="00B37DC3" w:rsidRPr="0066659A" w:rsidRDefault="00B37DC3" w:rsidP="004B3D69">
      <w:pPr>
        <w:pStyle w:val="paragraph"/>
        <w:spacing w:before="0" w:beforeAutospacing="0" w:after="120" w:afterAutospacing="0"/>
        <w:textAlignment w:val="baseline"/>
        <w:rPr>
          <w:rStyle w:val="normaltextrun"/>
          <w:rFonts w:ascii="Open Sans" w:hAnsi="Open Sans" w:cs="Open Sans"/>
          <w:sz w:val="22"/>
          <w:szCs w:val="22"/>
        </w:rPr>
      </w:pPr>
      <w:r w:rsidRPr="0066659A">
        <w:rPr>
          <w:rStyle w:val="normaltextrun"/>
          <w:rFonts w:ascii="Open Sans" w:hAnsi="Open Sans" w:cs="Open Sans"/>
          <w:sz w:val="22"/>
          <w:szCs w:val="22"/>
        </w:rPr>
        <w:t xml:space="preserve">Analysing </w:t>
      </w:r>
      <w:r w:rsidR="0046158C" w:rsidRPr="0066659A">
        <w:rPr>
          <w:rStyle w:val="normaltextrun"/>
          <w:rFonts w:ascii="Open Sans" w:hAnsi="Open Sans" w:cs="Open Sans"/>
          <w:sz w:val="22"/>
          <w:szCs w:val="22"/>
        </w:rPr>
        <w:t>a</w:t>
      </w:r>
      <w:r w:rsidRPr="0066659A">
        <w:rPr>
          <w:rStyle w:val="normaltextrun"/>
          <w:rFonts w:ascii="Open Sans" w:hAnsi="Open Sans" w:cs="Open Sans"/>
          <w:sz w:val="22"/>
          <w:szCs w:val="22"/>
        </w:rPr>
        <w:t xml:space="preserve"> speech and language therapy </w:t>
      </w:r>
      <w:r w:rsidR="000E62C6" w:rsidRPr="0066659A">
        <w:rPr>
          <w:rStyle w:val="normaltextrun"/>
          <w:rFonts w:ascii="Open Sans" w:hAnsi="Open Sans" w:cs="Open Sans"/>
          <w:sz w:val="22"/>
          <w:szCs w:val="22"/>
        </w:rPr>
        <w:t>service requires</w:t>
      </w:r>
      <w:r w:rsidR="002D4E1D" w:rsidRPr="0066659A">
        <w:rPr>
          <w:rStyle w:val="normaltextrun"/>
          <w:rFonts w:ascii="Open Sans" w:hAnsi="Open Sans" w:cs="Open Sans"/>
          <w:sz w:val="22"/>
          <w:szCs w:val="22"/>
        </w:rPr>
        <w:t xml:space="preserve"> consideration of </w:t>
      </w:r>
    </w:p>
    <w:p w14:paraId="13A4E0AA" w14:textId="77777777" w:rsidR="00B17F99" w:rsidRPr="0066659A" w:rsidRDefault="00DE2481" w:rsidP="004B3D69">
      <w:pPr>
        <w:pStyle w:val="paragraph"/>
        <w:numPr>
          <w:ilvl w:val="0"/>
          <w:numId w:val="28"/>
        </w:numPr>
        <w:tabs>
          <w:tab w:val="clear" w:pos="720"/>
          <w:tab w:val="num" w:pos="360"/>
        </w:tabs>
        <w:spacing w:before="0" w:beforeAutospacing="0" w:after="120" w:afterAutospacing="0"/>
        <w:ind w:hanging="436"/>
        <w:textAlignment w:val="baseline"/>
        <w:rPr>
          <w:rStyle w:val="normaltextrun"/>
          <w:rFonts w:ascii="Open Sans" w:eastAsiaTheme="minorHAnsi" w:hAnsi="Open Sans" w:cs="Open Sans"/>
          <w:kern w:val="2"/>
          <w:sz w:val="22"/>
          <w:szCs w:val="22"/>
          <w:lang w:eastAsia="en-US"/>
          <w14:ligatures w14:val="standardContextual"/>
        </w:rPr>
      </w:pPr>
      <w:r w:rsidRPr="0066659A">
        <w:rPr>
          <w:rStyle w:val="normaltextrun"/>
          <w:rFonts w:ascii="Open Sans" w:eastAsiaTheme="majorEastAsia" w:hAnsi="Open Sans" w:cs="Open Sans"/>
          <w:sz w:val="22"/>
          <w:szCs w:val="22"/>
        </w:rPr>
        <w:t>current</w:t>
      </w:r>
      <w:r w:rsidR="00DB48EF" w:rsidRPr="0066659A">
        <w:rPr>
          <w:rStyle w:val="normaltextrun"/>
          <w:rFonts w:ascii="Open Sans" w:eastAsiaTheme="majorEastAsia" w:hAnsi="Open Sans" w:cs="Open Sans"/>
          <w:sz w:val="22"/>
          <w:szCs w:val="22"/>
        </w:rPr>
        <w:t xml:space="preserve"> </w:t>
      </w:r>
      <w:r w:rsidR="0046158C" w:rsidRPr="0066659A">
        <w:rPr>
          <w:rStyle w:val="normaltextrun"/>
          <w:rFonts w:ascii="Open Sans" w:eastAsiaTheme="majorEastAsia" w:hAnsi="Open Sans" w:cs="Open Sans"/>
          <w:sz w:val="22"/>
          <w:szCs w:val="22"/>
        </w:rPr>
        <w:t>s</w:t>
      </w:r>
      <w:r w:rsidRPr="0066659A">
        <w:rPr>
          <w:rStyle w:val="normaltextrun"/>
          <w:rFonts w:ascii="Open Sans" w:eastAsiaTheme="majorEastAsia" w:hAnsi="Open Sans" w:cs="Open Sans"/>
          <w:sz w:val="22"/>
          <w:szCs w:val="22"/>
        </w:rPr>
        <w:t>taffing levels and the mixture of skills</w:t>
      </w:r>
      <w:r w:rsidR="00044166" w:rsidRPr="0066659A">
        <w:rPr>
          <w:rStyle w:val="normaltextrun"/>
          <w:rFonts w:ascii="Open Sans" w:eastAsiaTheme="majorEastAsia" w:hAnsi="Open Sans" w:cs="Open Sans"/>
          <w:sz w:val="22"/>
          <w:szCs w:val="22"/>
        </w:rPr>
        <w:t>,</w:t>
      </w:r>
      <w:r w:rsidRPr="0066659A">
        <w:rPr>
          <w:rStyle w:val="normaltextrun"/>
          <w:rFonts w:ascii="Open Sans" w:eastAsiaTheme="majorEastAsia" w:hAnsi="Open Sans" w:cs="Open Sans"/>
          <w:sz w:val="22"/>
          <w:szCs w:val="22"/>
        </w:rPr>
        <w:t xml:space="preserve"> specialities </w:t>
      </w:r>
      <w:r w:rsidR="00044166" w:rsidRPr="0066659A">
        <w:rPr>
          <w:rStyle w:val="normaltextrun"/>
          <w:rFonts w:ascii="Open Sans" w:eastAsiaTheme="majorEastAsia" w:hAnsi="Open Sans" w:cs="Open Sans"/>
          <w:sz w:val="22"/>
          <w:szCs w:val="22"/>
        </w:rPr>
        <w:t>and experience</w:t>
      </w:r>
      <w:r w:rsidR="00B17F99" w:rsidRPr="0066659A">
        <w:rPr>
          <w:rStyle w:val="normaltextrun"/>
          <w:rFonts w:ascii="Open Sans" w:eastAsiaTheme="majorEastAsia" w:hAnsi="Open Sans" w:cs="Open Sans"/>
          <w:sz w:val="22"/>
          <w:szCs w:val="22"/>
        </w:rPr>
        <w:t xml:space="preserve"> among speech and language therapy services and the wider workforce. </w:t>
      </w:r>
    </w:p>
    <w:p w14:paraId="19C68F08" w14:textId="11386B2E" w:rsidR="007900C5" w:rsidRPr="0066659A" w:rsidRDefault="007900C5" w:rsidP="004B3D69">
      <w:pPr>
        <w:pStyle w:val="paragraph"/>
        <w:numPr>
          <w:ilvl w:val="0"/>
          <w:numId w:val="28"/>
        </w:numPr>
        <w:tabs>
          <w:tab w:val="clear" w:pos="720"/>
          <w:tab w:val="num" w:pos="360"/>
        </w:tabs>
        <w:spacing w:before="0" w:beforeAutospacing="0" w:after="120" w:afterAutospacing="0"/>
        <w:ind w:hanging="436"/>
        <w:textAlignment w:val="baseline"/>
        <w:rPr>
          <w:rStyle w:val="eop"/>
          <w:rFonts w:ascii="Open Sans" w:eastAsiaTheme="minorHAnsi" w:hAnsi="Open Sans" w:cs="Open Sans"/>
          <w:kern w:val="2"/>
          <w:sz w:val="22"/>
          <w:szCs w:val="22"/>
          <w:lang w:eastAsia="en-US"/>
          <w14:ligatures w14:val="standardContextual"/>
        </w:rPr>
      </w:pPr>
      <w:r w:rsidRPr="0066659A">
        <w:rPr>
          <w:rStyle w:val="normaltextrun"/>
          <w:rFonts w:ascii="Open Sans" w:eastAsiaTheme="majorEastAsia" w:hAnsi="Open Sans" w:cs="Open Sans"/>
          <w:sz w:val="22"/>
          <w:szCs w:val="22"/>
        </w:rPr>
        <w:t>referral and activity data, including data that is relevant to service demands and capacity to deliver services</w:t>
      </w:r>
      <w:r w:rsidR="00B17F99" w:rsidRPr="0066659A">
        <w:rPr>
          <w:rStyle w:val="eop"/>
          <w:rFonts w:ascii="Open Sans" w:eastAsiaTheme="majorEastAsia" w:hAnsi="Open Sans" w:cs="Open Sans"/>
          <w:sz w:val="22"/>
          <w:szCs w:val="22"/>
        </w:rPr>
        <w:t>.</w:t>
      </w:r>
    </w:p>
    <w:p w14:paraId="5730319A" w14:textId="481F03C2" w:rsidR="00006FB6" w:rsidRPr="0066659A" w:rsidRDefault="00083197" w:rsidP="004B3D69">
      <w:pPr>
        <w:pStyle w:val="paragraph"/>
        <w:numPr>
          <w:ilvl w:val="0"/>
          <w:numId w:val="28"/>
        </w:numPr>
        <w:tabs>
          <w:tab w:val="clear" w:pos="720"/>
          <w:tab w:val="num" w:pos="360"/>
        </w:tabs>
        <w:spacing w:before="0" w:beforeAutospacing="0" w:after="120" w:afterAutospacing="0"/>
        <w:ind w:hanging="436"/>
        <w:textAlignment w:val="baseline"/>
        <w:rPr>
          <w:rFonts w:ascii="Open Sans" w:hAnsi="Open Sans" w:cs="Open Sans"/>
          <w:sz w:val="22"/>
          <w:szCs w:val="22"/>
        </w:rPr>
      </w:pPr>
      <w:r w:rsidRPr="0066659A">
        <w:rPr>
          <w:rStyle w:val="normaltextrun"/>
          <w:rFonts w:ascii="Open Sans" w:eastAsiaTheme="majorEastAsia" w:hAnsi="Open Sans" w:cs="Open Sans"/>
          <w:sz w:val="22"/>
          <w:szCs w:val="22"/>
        </w:rPr>
        <w:t>m</w:t>
      </w:r>
      <w:r w:rsidR="00006FB6" w:rsidRPr="0066659A">
        <w:rPr>
          <w:rStyle w:val="normaltextrun"/>
          <w:rFonts w:ascii="Open Sans" w:eastAsiaTheme="majorEastAsia" w:hAnsi="Open Sans" w:cs="Open Sans"/>
          <w:sz w:val="22"/>
          <w:szCs w:val="22"/>
        </w:rPr>
        <w:t>odels of speech and language therapy service delivery.</w:t>
      </w:r>
      <w:r w:rsidR="00006FB6" w:rsidRPr="0066659A">
        <w:rPr>
          <w:rStyle w:val="eop"/>
          <w:rFonts w:ascii="Open Sans" w:eastAsiaTheme="majorEastAsia" w:hAnsi="Open Sans" w:cs="Open Sans"/>
          <w:sz w:val="22"/>
          <w:szCs w:val="22"/>
        </w:rPr>
        <w:t> </w:t>
      </w:r>
    </w:p>
    <w:p w14:paraId="1E118FFA" w14:textId="722884D1" w:rsidR="00907A9A" w:rsidRPr="0026540A" w:rsidRDefault="00961056" w:rsidP="00961056">
      <w:pPr>
        <w:pStyle w:val="Heading2"/>
      </w:pPr>
      <w:r>
        <w:t xml:space="preserve">4.1 </w:t>
      </w:r>
      <w:r w:rsidR="00907A9A" w:rsidRPr="0026540A">
        <w:t>Method for assessing current skill mix and establishment</w:t>
      </w:r>
    </w:p>
    <w:p w14:paraId="3ACE8499" w14:textId="184BC74E" w:rsidR="00224DDD" w:rsidRPr="00A11654" w:rsidRDefault="00D75C7A" w:rsidP="004B3D69">
      <w:pPr>
        <w:pStyle w:val="paragraph"/>
        <w:numPr>
          <w:ilvl w:val="0"/>
          <w:numId w:val="91"/>
        </w:numPr>
        <w:spacing w:before="0" w:beforeAutospacing="0" w:after="120" w:afterAutospacing="0" w:line="259" w:lineRule="auto"/>
        <w:ind w:left="357" w:hanging="357"/>
        <w:textAlignment w:val="baseline"/>
        <w:rPr>
          <w:rStyle w:val="normaltextrun"/>
          <w:rFonts w:ascii="Open Sans" w:hAnsi="Open Sans" w:cs="Open Sans"/>
          <w:sz w:val="22"/>
          <w:szCs w:val="22"/>
        </w:rPr>
      </w:pPr>
      <w:r w:rsidRPr="00A11654">
        <w:rPr>
          <w:rFonts w:ascii="Open Sans" w:hAnsi="Open Sans" w:cs="Open Sans"/>
          <w:sz w:val="22"/>
          <w:szCs w:val="22"/>
        </w:rPr>
        <w:t>C</w:t>
      </w:r>
      <w:r w:rsidR="00907A9A" w:rsidRPr="00A11654">
        <w:rPr>
          <w:rFonts w:ascii="Open Sans" w:hAnsi="Open Sans" w:cs="Open Sans"/>
          <w:sz w:val="22"/>
          <w:szCs w:val="22"/>
        </w:rPr>
        <w:t xml:space="preserve">onduct an audit of </w:t>
      </w:r>
      <w:r w:rsidRPr="00A11654">
        <w:rPr>
          <w:rFonts w:ascii="Open Sans" w:hAnsi="Open Sans" w:cs="Open Sans"/>
          <w:sz w:val="22"/>
          <w:szCs w:val="22"/>
        </w:rPr>
        <w:t xml:space="preserve">the </w:t>
      </w:r>
      <w:r w:rsidR="00907A9A" w:rsidRPr="00A11654">
        <w:rPr>
          <w:rFonts w:ascii="Open Sans" w:hAnsi="Open Sans" w:cs="Open Sans"/>
          <w:sz w:val="22"/>
          <w:szCs w:val="22"/>
        </w:rPr>
        <w:t xml:space="preserve">speech and language therapy service’s current staffing </w:t>
      </w:r>
      <w:r w:rsidR="003476A6" w:rsidRPr="00A11654">
        <w:rPr>
          <w:rFonts w:ascii="Open Sans" w:hAnsi="Open Sans" w:cs="Open Sans"/>
          <w:sz w:val="22"/>
          <w:szCs w:val="22"/>
        </w:rPr>
        <w:t>levels</w:t>
      </w:r>
      <w:r w:rsidR="00907A9A" w:rsidRPr="00A11654">
        <w:rPr>
          <w:rFonts w:ascii="Open Sans" w:hAnsi="Open Sans" w:cs="Open Sans"/>
          <w:sz w:val="22"/>
          <w:szCs w:val="22"/>
        </w:rPr>
        <w:t xml:space="preserve"> and skill mix.</w:t>
      </w:r>
      <w:r w:rsidR="000F0883" w:rsidRPr="00A11654">
        <w:rPr>
          <w:rStyle w:val="normaltextrun"/>
          <w:rFonts w:ascii="Open Sans" w:eastAsiaTheme="majorEastAsia" w:hAnsi="Open Sans" w:cs="Open Sans"/>
          <w:sz w:val="22"/>
          <w:szCs w:val="22"/>
        </w:rPr>
        <w:t xml:space="preserve"> </w:t>
      </w:r>
      <w:r w:rsidR="00A75E89" w:rsidRPr="00A11654">
        <w:rPr>
          <w:rStyle w:val="normaltextrun"/>
          <w:rFonts w:ascii="Open Sans" w:eastAsiaTheme="majorEastAsia" w:hAnsi="Open Sans" w:cs="Open Sans"/>
          <w:sz w:val="22"/>
          <w:szCs w:val="22"/>
        </w:rPr>
        <w:t>Information on</w:t>
      </w:r>
      <w:r w:rsidR="0080624D" w:rsidRPr="00A11654">
        <w:rPr>
          <w:rStyle w:val="normaltextrun"/>
          <w:rFonts w:ascii="Open Sans" w:eastAsiaTheme="majorEastAsia" w:hAnsi="Open Sans" w:cs="Open Sans"/>
          <w:sz w:val="22"/>
          <w:szCs w:val="22"/>
        </w:rPr>
        <w:t xml:space="preserve"> the</w:t>
      </w:r>
      <w:r w:rsidR="00837215" w:rsidRPr="00A11654">
        <w:rPr>
          <w:rStyle w:val="normaltextrun"/>
          <w:rFonts w:ascii="Open Sans" w:eastAsiaTheme="majorEastAsia" w:hAnsi="Open Sans" w:cs="Open Sans"/>
          <w:sz w:val="22"/>
          <w:szCs w:val="22"/>
        </w:rPr>
        <w:t xml:space="preserve"> </w:t>
      </w:r>
      <w:r w:rsidR="00224DDD" w:rsidRPr="00A11654">
        <w:rPr>
          <w:rStyle w:val="normaltextrun"/>
          <w:rFonts w:ascii="Open Sans" w:eastAsiaTheme="majorEastAsia" w:hAnsi="Open Sans" w:cs="Open Sans"/>
          <w:sz w:val="22"/>
          <w:szCs w:val="22"/>
        </w:rPr>
        <w:t>e</w:t>
      </w:r>
      <w:r w:rsidR="003F57E0" w:rsidRPr="00A11654">
        <w:rPr>
          <w:rStyle w:val="normaltextrun"/>
          <w:rFonts w:ascii="Open Sans" w:eastAsiaTheme="majorEastAsia" w:hAnsi="Open Sans" w:cs="Open Sans"/>
          <w:sz w:val="22"/>
          <w:szCs w:val="22"/>
        </w:rPr>
        <w:t>ffect</w:t>
      </w:r>
      <w:r w:rsidR="00837215" w:rsidRPr="00A11654">
        <w:rPr>
          <w:rStyle w:val="normaltextrun"/>
          <w:rFonts w:ascii="Open Sans" w:eastAsiaTheme="majorEastAsia" w:hAnsi="Open Sans" w:cs="Open Sans"/>
          <w:sz w:val="22"/>
          <w:szCs w:val="22"/>
        </w:rPr>
        <w:t xml:space="preserve"> of</w:t>
      </w:r>
      <w:r w:rsidR="003F57E0" w:rsidRPr="00A11654">
        <w:rPr>
          <w:rStyle w:val="normaltextrun"/>
          <w:rFonts w:ascii="Open Sans" w:eastAsiaTheme="majorEastAsia" w:hAnsi="Open Sans" w:cs="Open Sans"/>
          <w:sz w:val="22"/>
          <w:szCs w:val="22"/>
        </w:rPr>
        <w:t xml:space="preserve"> these numbers</w:t>
      </w:r>
      <w:r w:rsidR="0080624D" w:rsidRPr="00A11654">
        <w:rPr>
          <w:rStyle w:val="normaltextrun"/>
          <w:rFonts w:ascii="Open Sans" w:eastAsiaTheme="majorEastAsia" w:hAnsi="Open Sans" w:cs="Open Sans"/>
          <w:sz w:val="22"/>
          <w:szCs w:val="22"/>
        </w:rPr>
        <w:t xml:space="preserve"> </w:t>
      </w:r>
      <w:r w:rsidR="003F57E0" w:rsidRPr="00A11654">
        <w:rPr>
          <w:rStyle w:val="normaltextrun"/>
          <w:rFonts w:ascii="Open Sans" w:eastAsiaTheme="majorEastAsia" w:hAnsi="Open Sans" w:cs="Open Sans"/>
          <w:sz w:val="22"/>
          <w:szCs w:val="22"/>
        </w:rPr>
        <w:t>for proposed</w:t>
      </w:r>
      <w:r w:rsidR="00A75E89" w:rsidRPr="00A11654">
        <w:rPr>
          <w:rStyle w:val="normaltextrun"/>
          <w:rFonts w:ascii="Open Sans" w:eastAsiaTheme="majorEastAsia" w:hAnsi="Open Sans" w:cs="Open Sans"/>
          <w:sz w:val="22"/>
          <w:szCs w:val="22"/>
        </w:rPr>
        <w:t xml:space="preserve"> </w:t>
      </w:r>
      <w:r w:rsidR="004A1D2D" w:rsidRPr="00A11654">
        <w:rPr>
          <w:rStyle w:val="normaltextrun"/>
          <w:rFonts w:ascii="Open Sans" w:eastAsiaTheme="majorEastAsia" w:hAnsi="Open Sans" w:cs="Open Sans"/>
          <w:sz w:val="22"/>
          <w:szCs w:val="22"/>
        </w:rPr>
        <w:t>service developments</w:t>
      </w:r>
      <w:r w:rsidR="00F24722" w:rsidRPr="00A11654">
        <w:rPr>
          <w:rStyle w:val="normaltextrun"/>
          <w:rFonts w:ascii="Open Sans" w:eastAsiaTheme="majorEastAsia" w:hAnsi="Open Sans" w:cs="Open Sans"/>
          <w:sz w:val="22"/>
          <w:szCs w:val="22"/>
        </w:rPr>
        <w:t xml:space="preserve"> and how skill</w:t>
      </w:r>
      <w:r w:rsidR="00CB7320" w:rsidRPr="00A11654">
        <w:rPr>
          <w:rStyle w:val="normaltextrun"/>
          <w:rFonts w:ascii="Open Sans" w:eastAsiaTheme="majorEastAsia" w:hAnsi="Open Sans" w:cs="Open Sans"/>
          <w:sz w:val="22"/>
          <w:szCs w:val="22"/>
        </w:rPr>
        <w:t xml:space="preserve"> </w:t>
      </w:r>
      <w:r w:rsidR="00F24722" w:rsidRPr="00A11654">
        <w:rPr>
          <w:rStyle w:val="normaltextrun"/>
          <w:rFonts w:ascii="Open Sans" w:hAnsi="Open Sans" w:cs="Open Sans"/>
          <w:sz w:val="22"/>
          <w:szCs w:val="22"/>
        </w:rPr>
        <w:t xml:space="preserve">mix, resources and demographics influence this can be found on the </w:t>
      </w:r>
      <w:r w:rsidR="009810D3" w:rsidRPr="00A11654">
        <w:rPr>
          <w:rStyle w:val="normaltextrun"/>
          <w:rFonts w:ascii="Open Sans" w:hAnsi="Open Sans" w:cs="Open Sans"/>
          <w:sz w:val="22"/>
          <w:szCs w:val="22"/>
        </w:rPr>
        <w:t>staffing and resourcing pages</w:t>
      </w:r>
      <w:r w:rsidR="004B3D69" w:rsidRPr="00A11654">
        <w:rPr>
          <w:rFonts w:ascii="Open Sans" w:hAnsi="Open Sans" w:cs="Open Sans"/>
          <w:sz w:val="22"/>
          <w:szCs w:val="22"/>
        </w:rPr>
        <w:t xml:space="preserve"> </w:t>
      </w:r>
      <w:r w:rsidR="004B3D69" w:rsidRPr="00A11654">
        <w:rPr>
          <w:rFonts w:ascii="Open Sans" w:hAnsi="Open Sans" w:cs="Open Sans"/>
          <w:color w:val="EE0000"/>
          <w:sz w:val="22"/>
          <w:szCs w:val="22"/>
        </w:rPr>
        <w:t>[add link]</w:t>
      </w:r>
      <w:r w:rsidR="009810D3" w:rsidRPr="00A11654">
        <w:rPr>
          <w:rFonts w:ascii="Open Sans" w:hAnsi="Open Sans" w:cs="Open Sans"/>
          <w:sz w:val="22"/>
          <w:szCs w:val="22"/>
        </w:rPr>
        <w:t>.</w:t>
      </w:r>
    </w:p>
    <w:p w14:paraId="0CC620EC" w14:textId="65F7CD94" w:rsidR="00CD7AA8" w:rsidRPr="00A11654" w:rsidRDefault="0070265F" w:rsidP="004B3D69">
      <w:pPr>
        <w:pStyle w:val="paragraph"/>
        <w:numPr>
          <w:ilvl w:val="0"/>
          <w:numId w:val="91"/>
        </w:numPr>
        <w:spacing w:before="0" w:beforeAutospacing="0" w:after="120" w:afterAutospacing="0" w:line="259" w:lineRule="auto"/>
        <w:ind w:left="357" w:hanging="357"/>
        <w:textAlignment w:val="baseline"/>
        <w:rPr>
          <w:rFonts w:ascii="Open Sans" w:hAnsi="Open Sans" w:cs="Open Sans"/>
          <w:sz w:val="22"/>
          <w:szCs w:val="22"/>
        </w:rPr>
      </w:pPr>
      <w:r w:rsidRPr="00A11654">
        <w:rPr>
          <w:rFonts w:ascii="Open Sans" w:hAnsi="Open Sans" w:cs="Open Sans"/>
          <w:sz w:val="22"/>
          <w:szCs w:val="22"/>
        </w:rPr>
        <w:t xml:space="preserve">The </w:t>
      </w:r>
      <w:r w:rsidR="009571F5" w:rsidRPr="00A11654">
        <w:rPr>
          <w:rFonts w:ascii="Open Sans" w:hAnsi="Open Sans" w:cs="Open Sans"/>
          <w:sz w:val="22"/>
          <w:szCs w:val="22"/>
        </w:rPr>
        <w:t>audit should</w:t>
      </w:r>
      <w:r w:rsidR="00481BD1" w:rsidRPr="00A11654">
        <w:rPr>
          <w:rFonts w:ascii="Open Sans" w:hAnsi="Open Sans" w:cs="Open Sans"/>
          <w:sz w:val="22"/>
          <w:szCs w:val="22"/>
        </w:rPr>
        <w:t xml:space="preserve"> highlight the benefits and risks of </w:t>
      </w:r>
      <w:r w:rsidR="00904462" w:rsidRPr="00A11654">
        <w:rPr>
          <w:rFonts w:ascii="Open Sans" w:hAnsi="Open Sans" w:cs="Open Sans"/>
          <w:sz w:val="22"/>
          <w:szCs w:val="22"/>
        </w:rPr>
        <w:t xml:space="preserve">the </w:t>
      </w:r>
      <w:r w:rsidR="00481BD1" w:rsidRPr="00A11654">
        <w:rPr>
          <w:rFonts w:ascii="Open Sans" w:hAnsi="Open Sans" w:cs="Open Sans"/>
          <w:sz w:val="22"/>
          <w:szCs w:val="22"/>
        </w:rPr>
        <w:t>current service model and how the service is</w:t>
      </w:r>
      <w:r w:rsidR="00904462" w:rsidRPr="00A11654">
        <w:rPr>
          <w:rFonts w:ascii="Open Sans" w:hAnsi="Open Sans" w:cs="Open Sans"/>
          <w:sz w:val="22"/>
          <w:szCs w:val="22"/>
        </w:rPr>
        <w:t xml:space="preserve"> currently</w:t>
      </w:r>
      <w:r w:rsidR="00481BD1" w:rsidRPr="00A11654">
        <w:rPr>
          <w:rFonts w:ascii="Open Sans" w:hAnsi="Open Sans" w:cs="Open Sans"/>
          <w:sz w:val="22"/>
          <w:szCs w:val="22"/>
        </w:rPr>
        <w:t xml:space="preserve"> mitigating any risks,</w:t>
      </w:r>
      <w:r w:rsidR="00904462" w:rsidRPr="00A11654">
        <w:rPr>
          <w:rFonts w:ascii="Open Sans" w:hAnsi="Open Sans" w:cs="Open Sans"/>
          <w:sz w:val="22"/>
          <w:szCs w:val="22"/>
        </w:rPr>
        <w:t xml:space="preserve"> which </w:t>
      </w:r>
      <w:r w:rsidR="00CB7320" w:rsidRPr="00A11654">
        <w:rPr>
          <w:rFonts w:ascii="Open Sans" w:hAnsi="Open Sans" w:cs="Open Sans"/>
          <w:sz w:val="22"/>
          <w:szCs w:val="22"/>
        </w:rPr>
        <w:t>i</w:t>
      </w:r>
      <w:r w:rsidR="00481BD1" w:rsidRPr="00A11654">
        <w:rPr>
          <w:rFonts w:ascii="Open Sans" w:hAnsi="Open Sans" w:cs="Open Sans"/>
          <w:sz w:val="22"/>
          <w:szCs w:val="22"/>
        </w:rPr>
        <w:t>nclud</w:t>
      </w:r>
      <w:r w:rsidR="00904462" w:rsidRPr="00A11654">
        <w:rPr>
          <w:rFonts w:ascii="Open Sans" w:hAnsi="Open Sans" w:cs="Open Sans"/>
          <w:sz w:val="22"/>
          <w:szCs w:val="22"/>
        </w:rPr>
        <w:t>es</w:t>
      </w:r>
      <w:r w:rsidR="00481BD1" w:rsidRPr="00A11654">
        <w:rPr>
          <w:rFonts w:ascii="Open Sans" w:hAnsi="Open Sans" w:cs="Open Sans"/>
          <w:sz w:val="22"/>
          <w:szCs w:val="22"/>
        </w:rPr>
        <w:t xml:space="preserve"> </w:t>
      </w:r>
      <w:r w:rsidR="00F249E0" w:rsidRPr="00A11654">
        <w:rPr>
          <w:rFonts w:ascii="Open Sans" w:hAnsi="Open Sans" w:cs="Open Sans"/>
          <w:sz w:val="22"/>
          <w:szCs w:val="22"/>
        </w:rPr>
        <w:t xml:space="preserve">raising </w:t>
      </w:r>
      <w:r w:rsidR="00C53B6F" w:rsidRPr="00A11654">
        <w:rPr>
          <w:rFonts w:ascii="Open Sans" w:hAnsi="Open Sans" w:cs="Open Sans"/>
          <w:sz w:val="22"/>
          <w:szCs w:val="22"/>
        </w:rPr>
        <w:t xml:space="preserve">these issues </w:t>
      </w:r>
      <w:r w:rsidR="00D33F9E" w:rsidRPr="00A11654">
        <w:rPr>
          <w:rFonts w:ascii="Open Sans" w:hAnsi="Open Sans" w:cs="Open Sans"/>
          <w:sz w:val="22"/>
          <w:szCs w:val="22"/>
        </w:rPr>
        <w:t>with</w:t>
      </w:r>
      <w:r w:rsidR="00BF0114" w:rsidRPr="00A11654">
        <w:rPr>
          <w:rFonts w:ascii="Open Sans" w:hAnsi="Open Sans" w:cs="Open Sans"/>
          <w:sz w:val="22"/>
          <w:szCs w:val="22"/>
        </w:rPr>
        <w:t xml:space="preserve"> service </w:t>
      </w:r>
      <w:r w:rsidR="00481BD1" w:rsidRPr="00A11654">
        <w:rPr>
          <w:rFonts w:ascii="Open Sans" w:hAnsi="Open Sans" w:cs="Open Sans"/>
          <w:sz w:val="22"/>
          <w:szCs w:val="22"/>
        </w:rPr>
        <w:t>commissioners and other relevant partners</w:t>
      </w:r>
      <w:r w:rsidR="00183F2B" w:rsidRPr="00A11654">
        <w:rPr>
          <w:rStyle w:val="normaltextrun"/>
          <w:rFonts w:ascii="Open Sans" w:eastAsiaTheme="majorEastAsia" w:hAnsi="Open Sans" w:cs="Open Sans"/>
          <w:sz w:val="22"/>
          <w:szCs w:val="22"/>
        </w:rPr>
        <w:t>.</w:t>
      </w:r>
      <w:r w:rsidR="00183F2B" w:rsidRPr="00A11654">
        <w:rPr>
          <w:rStyle w:val="eop"/>
          <w:rFonts w:ascii="Open Sans" w:eastAsiaTheme="majorEastAsia" w:hAnsi="Open Sans" w:cs="Open Sans"/>
          <w:sz w:val="22"/>
          <w:szCs w:val="22"/>
        </w:rPr>
        <w:t> </w:t>
      </w:r>
      <w:r w:rsidR="00481BD1" w:rsidRPr="00A11654">
        <w:rPr>
          <w:rFonts w:ascii="Open Sans" w:hAnsi="Open Sans" w:cs="Open Sans"/>
          <w:sz w:val="22"/>
          <w:szCs w:val="22"/>
        </w:rPr>
        <w:t>Risk</w:t>
      </w:r>
      <w:r w:rsidR="00CB7320" w:rsidRPr="00A11654">
        <w:rPr>
          <w:rFonts w:ascii="Open Sans" w:hAnsi="Open Sans" w:cs="Open Sans"/>
          <w:sz w:val="22"/>
          <w:szCs w:val="22"/>
        </w:rPr>
        <w:t>s</w:t>
      </w:r>
      <w:r w:rsidR="00481BD1" w:rsidRPr="00A11654">
        <w:rPr>
          <w:rFonts w:ascii="Open Sans" w:hAnsi="Open Sans" w:cs="Open Sans"/>
          <w:sz w:val="22"/>
          <w:szCs w:val="22"/>
        </w:rPr>
        <w:t xml:space="preserve"> identified during this assessment should be recorded on your </w:t>
      </w:r>
      <w:r w:rsidR="00CB7320" w:rsidRPr="00A11654">
        <w:rPr>
          <w:rFonts w:ascii="Open Sans" w:hAnsi="Open Sans" w:cs="Open Sans"/>
          <w:sz w:val="22"/>
          <w:szCs w:val="22"/>
        </w:rPr>
        <w:t>e</w:t>
      </w:r>
      <w:r w:rsidR="00481BD1" w:rsidRPr="00A11654">
        <w:rPr>
          <w:rFonts w:ascii="Open Sans" w:hAnsi="Open Sans" w:cs="Open Sans"/>
          <w:sz w:val="22"/>
          <w:szCs w:val="22"/>
        </w:rPr>
        <w:t>mployer's risk register as indicated</w:t>
      </w:r>
      <w:r w:rsidR="00B92D51" w:rsidRPr="00A11654">
        <w:rPr>
          <w:rFonts w:ascii="Open Sans" w:hAnsi="Open Sans" w:cs="Open Sans"/>
          <w:sz w:val="22"/>
          <w:szCs w:val="22"/>
        </w:rPr>
        <w:t>.</w:t>
      </w:r>
      <w:r w:rsidR="00BC2DBF" w:rsidRPr="00A11654">
        <w:rPr>
          <w:rFonts w:ascii="Open Sans" w:hAnsi="Open Sans" w:cs="Open Sans"/>
          <w:color w:val="212529"/>
          <w:sz w:val="22"/>
          <w:szCs w:val="22"/>
        </w:rPr>
        <w:t xml:space="preserve"> </w:t>
      </w:r>
    </w:p>
    <w:p w14:paraId="3FAD5227" w14:textId="75B94B3E" w:rsidR="00C976F2" w:rsidRPr="00A11654" w:rsidRDefault="00A461CF" w:rsidP="004B3D69">
      <w:pPr>
        <w:numPr>
          <w:ilvl w:val="0"/>
          <w:numId w:val="91"/>
        </w:numPr>
        <w:spacing w:after="120" w:line="259" w:lineRule="auto"/>
        <w:ind w:left="357" w:hanging="357"/>
        <w:rPr>
          <w:rFonts w:ascii="Open Sans" w:hAnsi="Open Sans" w:cs="Open Sans"/>
          <w:sz w:val="22"/>
          <w:szCs w:val="22"/>
        </w:rPr>
      </w:pPr>
      <w:r w:rsidRPr="00A11654">
        <w:rPr>
          <w:rFonts w:ascii="Open Sans" w:hAnsi="Open Sans" w:cs="Open Sans"/>
          <w:sz w:val="22"/>
          <w:szCs w:val="22"/>
        </w:rPr>
        <w:t>A</w:t>
      </w:r>
      <w:r w:rsidR="00907A9A" w:rsidRPr="00A11654">
        <w:rPr>
          <w:rFonts w:ascii="Open Sans" w:hAnsi="Open Sans" w:cs="Open Sans"/>
          <w:sz w:val="22"/>
          <w:szCs w:val="22"/>
        </w:rPr>
        <w:t xml:space="preserve">nalyse the staffing </w:t>
      </w:r>
      <w:r w:rsidR="00CB7320" w:rsidRPr="00A11654">
        <w:rPr>
          <w:rFonts w:ascii="Open Sans" w:hAnsi="Open Sans" w:cs="Open Sans"/>
          <w:sz w:val="22"/>
          <w:szCs w:val="22"/>
        </w:rPr>
        <w:t>levels</w:t>
      </w:r>
      <w:r w:rsidR="00907A9A" w:rsidRPr="00A11654">
        <w:rPr>
          <w:rFonts w:ascii="Open Sans" w:hAnsi="Open Sans" w:cs="Open Sans"/>
          <w:sz w:val="22"/>
          <w:szCs w:val="22"/>
        </w:rPr>
        <w:t xml:space="preserve"> and </w:t>
      </w:r>
      <w:r w:rsidR="00C5645B" w:rsidRPr="00A11654">
        <w:rPr>
          <w:rFonts w:ascii="Open Sans" w:hAnsi="Open Sans" w:cs="Open Sans"/>
          <w:sz w:val="22"/>
          <w:szCs w:val="22"/>
        </w:rPr>
        <w:t xml:space="preserve">the current </w:t>
      </w:r>
      <w:r w:rsidR="00907A9A" w:rsidRPr="00A11654">
        <w:rPr>
          <w:rFonts w:ascii="Open Sans" w:hAnsi="Open Sans" w:cs="Open Sans"/>
          <w:sz w:val="22"/>
          <w:szCs w:val="22"/>
        </w:rPr>
        <w:t>skill</w:t>
      </w:r>
      <w:r w:rsidR="00CB7320" w:rsidRPr="00A11654">
        <w:rPr>
          <w:rFonts w:ascii="Open Sans" w:hAnsi="Open Sans" w:cs="Open Sans"/>
          <w:sz w:val="22"/>
          <w:szCs w:val="22"/>
        </w:rPr>
        <w:t xml:space="preserve"> </w:t>
      </w:r>
      <w:r w:rsidR="00907A9A" w:rsidRPr="00A11654">
        <w:rPr>
          <w:rFonts w:ascii="Open Sans" w:hAnsi="Open Sans" w:cs="Open Sans"/>
          <w:sz w:val="22"/>
          <w:szCs w:val="22"/>
        </w:rPr>
        <w:t xml:space="preserve">mix for all professional and allied staff groups within the selected educational, residential and health settings </w:t>
      </w:r>
      <w:r w:rsidR="00644EE8" w:rsidRPr="00A11654">
        <w:rPr>
          <w:rFonts w:ascii="Open Sans" w:hAnsi="Open Sans" w:cs="Open Sans"/>
          <w:sz w:val="22"/>
          <w:szCs w:val="22"/>
        </w:rPr>
        <w:t>where the</w:t>
      </w:r>
      <w:r w:rsidR="00DE4511" w:rsidRPr="00A11654">
        <w:rPr>
          <w:rFonts w:ascii="Open Sans" w:hAnsi="Open Sans" w:cs="Open Sans"/>
          <w:sz w:val="22"/>
          <w:szCs w:val="22"/>
        </w:rPr>
        <w:t xml:space="preserve"> </w:t>
      </w:r>
      <w:r w:rsidR="00907A9A" w:rsidRPr="00A11654">
        <w:rPr>
          <w:rFonts w:ascii="Open Sans" w:hAnsi="Open Sans" w:cs="Open Sans"/>
          <w:sz w:val="22"/>
          <w:szCs w:val="22"/>
        </w:rPr>
        <w:t xml:space="preserve">service operates. </w:t>
      </w:r>
      <w:r w:rsidR="00EF0FD5" w:rsidRPr="00A11654">
        <w:rPr>
          <w:rFonts w:ascii="Open Sans" w:hAnsi="Open Sans" w:cs="Open Sans"/>
          <w:sz w:val="22"/>
          <w:szCs w:val="22"/>
        </w:rPr>
        <w:t>A</w:t>
      </w:r>
      <w:r w:rsidR="00907A9A" w:rsidRPr="00A11654">
        <w:rPr>
          <w:rFonts w:ascii="Open Sans" w:hAnsi="Open Sans" w:cs="Open Sans"/>
          <w:sz w:val="22"/>
          <w:szCs w:val="22"/>
        </w:rPr>
        <w:t xml:space="preserve">sk </w:t>
      </w:r>
      <w:r w:rsidR="00DE4511" w:rsidRPr="00A11654">
        <w:rPr>
          <w:rFonts w:ascii="Open Sans" w:hAnsi="Open Sans" w:cs="Open Sans"/>
          <w:sz w:val="22"/>
          <w:szCs w:val="22"/>
        </w:rPr>
        <w:t>l</w:t>
      </w:r>
      <w:r w:rsidR="00907A9A" w:rsidRPr="00A11654">
        <w:rPr>
          <w:rFonts w:ascii="Open Sans" w:hAnsi="Open Sans" w:cs="Open Sans"/>
          <w:sz w:val="22"/>
          <w:szCs w:val="22"/>
        </w:rPr>
        <w:t xml:space="preserve">ocal </w:t>
      </w:r>
      <w:r w:rsidR="00DE4511" w:rsidRPr="00A11654">
        <w:rPr>
          <w:rFonts w:ascii="Open Sans" w:hAnsi="Open Sans" w:cs="Open Sans"/>
          <w:sz w:val="22"/>
          <w:szCs w:val="22"/>
        </w:rPr>
        <w:t>a</w:t>
      </w:r>
      <w:r w:rsidR="00907A9A" w:rsidRPr="00A11654">
        <w:rPr>
          <w:rFonts w:ascii="Open Sans" w:hAnsi="Open Sans" w:cs="Open Sans"/>
          <w:sz w:val="22"/>
          <w:szCs w:val="22"/>
        </w:rPr>
        <w:t>uthorities to provide the relevant staffing figures for those settings or ask them for assistance with requesting the information from the relevant heads of service</w:t>
      </w:r>
      <w:r w:rsidR="0072320F" w:rsidRPr="00A11654">
        <w:rPr>
          <w:rFonts w:ascii="Open Sans" w:hAnsi="Open Sans" w:cs="Open Sans"/>
          <w:sz w:val="22"/>
          <w:szCs w:val="22"/>
        </w:rPr>
        <w:t>.</w:t>
      </w:r>
      <w:r w:rsidR="00907A9A" w:rsidRPr="00A11654">
        <w:rPr>
          <w:rFonts w:ascii="Open Sans" w:hAnsi="Open Sans" w:cs="Open Sans"/>
          <w:sz w:val="22"/>
          <w:szCs w:val="22"/>
        </w:rPr>
        <w:t xml:space="preserve"> </w:t>
      </w:r>
    </w:p>
    <w:p w14:paraId="545279F7" w14:textId="4D292F70" w:rsidR="008A6113" w:rsidRPr="00A11654" w:rsidRDefault="008A6113" w:rsidP="004B3D69">
      <w:pPr>
        <w:pStyle w:val="ListParagraph"/>
        <w:numPr>
          <w:ilvl w:val="0"/>
          <w:numId w:val="91"/>
        </w:numPr>
        <w:spacing w:after="120"/>
        <w:ind w:left="357" w:hanging="357"/>
        <w:contextualSpacing w:val="0"/>
        <w:rPr>
          <w:rFonts w:ascii="Open Sans" w:hAnsi="Open Sans" w:cs="Open Sans"/>
          <w:sz w:val="22"/>
          <w:szCs w:val="22"/>
        </w:rPr>
      </w:pPr>
      <w:r w:rsidRPr="00A11654">
        <w:rPr>
          <w:rFonts w:ascii="Open Sans" w:hAnsi="Open Sans" w:cs="Open Sans"/>
          <w:sz w:val="22"/>
          <w:szCs w:val="22"/>
        </w:rPr>
        <w:t>It should be possible for you to</w:t>
      </w:r>
      <w:r w:rsidR="001B5F3C" w:rsidRPr="00A11654">
        <w:rPr>
          <w:rFonts w:ascii="Open Sans" w:hAnsi="Open Sans" w:cs="Open Sans"/>
          <w:sz w:val="22"/>
          <w:szCs w:val="22"/>
        </w:rPr>
        <w:t xml:space="preserve"> produce a comprehensive staffing profile</w:t>
      </w:r>
      <w:r w:rsidRPr="00A11654">
        <w:rPr>
          <w:rFonts w:ascii="Open Sans" w:hAnsi="Open Sans" w:cs="Open Sans"/>
          <w:sz w:val="22"/>
          <w:szCs w:val="22"/>
        </w:rPr>
        <w:t xml:space="preserve"> </w:t>
      </w:r>
      <w:r w:rsidR="001B5F3C" w:rsidRPr="00A11654">
        <w:rPr>
          <w:rFonts w:ascii="Open Sans" w:hAnsi="Open Sans" w:cs="Open Sans"/>
          <w:sz w:val="22"/>
          <w:szCs w:val="22"/>
        </w:rPr>
        <w:t xml:space="preserve">of </w:t>
      </w:r>
      <w:r w:rsidRPr="00A11654">
        <w:rPr>
          <w:rFonts w:ascii="Open Sans" w:hAnsi="Open Sans" w:cs="Open Sans"/>
          <w:sz w:val="22"/>
          <w:szCs w:val="22"/>
        </w:rPr>
        <w:t>the speech and language therapy skill</w:t>
      </w:r>
      <w:r w:rsidR="00D83C57" w:rsidRPr="00A11654">
        <w:rPr>
          <w:rFonts w:ascii="Open Sans" w:hAnsi="Open Sans" w:cs="Open Sans"/>
          <w:sz w:val="22"/>
          <w:szCs w:val="22"/>
        </w:rPr>
        <w:t xml:space="preserve"> </w:t>
      </w:r>
      <w:r w:rsidRPr="00A11654">
        <w:rPr>
          <w:rFonts w:ascii="Open Sans" w:hAnsi="Open Sans" w:cs="Open Sans"/>
          <w:sz w:val="22"/>
          <w:szCs w:val="22"/>
        </w:rPr>
        <w:t xml:space="preserve">mix </w:t>
      </w:r>
      <w:r w:rsidR="006A5A27" w:rsidRPr="00A11654">
        <w:rPr>
          <w:rFonts w:ascii="Open Sans" w:hAnsi="Open Sans" w:cs="Open Sans"/>
          <w:sz w:val="22"/>
          <w:szCs w:val="22"/>
        </w:rPr>
        <w:t xml:space="preserve">the </w:t>
      </w:r>
      <w:r w:rsidRPr="00A11654">
        <w:rPr>
          <w:rFonts w:ascii="Open Sans" w:hAnsi="Open Sans" w:cs="Open Sans"/>
          <w:sz w:val="22"/>
          <w:szCs w:val="22"/>
        </w:rPr>
        <w:t>service requires for each type of setting by looking at:</w:t>
      </w:r>
    </w:p>
    <w:p w14:paraId="7B1DD8DC" w14:textId="62359424" w:rsidR="008A6113" w:rsidRPr="00A11654" w:rsidRDefault="008A6113" w:rsidP="008A6113">
      <w:pPr>
        <w:numPr>
          <w:ilvl w:val="0"/>
          <w:numId w:val="121"/>
        </w:numPr>
        <w:spacing w:after="0" w:line="259" w:lineRule="auto"/>
        <w:rPr>
          <w:rFonts w:ascii="Open Sans" w:hAnsi="Open Sans" w:cs="Open Sans"/>
          <w:sz w:val="22"/>
          <w:szCs w:val="22"/>
        </w:rPr>
      </w:pPr>
      <w:r w:rsidRPr="00A11654">
        <w:rPr>
          <w:rFonts w:ascii="Open Sans" w:hAnsi="Open Sans" w:cs="Open Sans"/>
          <w:sz w:val="22"/>
          <w:szCs w:val="22"/>
        </w:rPr>
        <w:t xml:space="preserve">the </w:t>
      </w:r>
      <w:r w:rsidR="006A5A27" w:rsidRPr="00A11654">
        <w:rPr>
          <w:rFonts w:ascii="Open Sans" w:hAnsi="Open Sans" w:cs="Open Sans"/>
          <w:sz w:val="22"/>
          <w:szCs w:val="22"/>
        </w:rPr>
        <w:t xml:space="preserve">available </w:t>
      </w:r>
      <w:r w:rsidRPr="00A11654">
        <w:rPr>
          <w:rFonts w:ascii="Open Sans" w:hAnsi="Open Sans" w:cs="Open Sans"/>
          <w:sz w:val="22"/>
          <w:szCs w:val="22"/>
        </w:rPr>
        <w:t xml:space="preserve">skill mix  </w:t>
      </w:r>
    </w:p>
    <w:p w14:paraId="431571D9" w14:textId="42034EDD" w:rsidR="008A6113" w:rsidRPr="00A11654" w:rsidRDefault="008A6113" w:rsidP="008A6113">
      <w:pPr>
        <w:numPr>
          <w:ilvl w:val="0"/>
          <w:numId w:val="121"/>
        </w:numPr>
        <w:spacing w:after="0" w:line="259" w:lineRule="auto"/>
        <w:rPr>
          <w:rFonts w:ascii="Open Sans" w:hAnsi="Open Sans" w:cs="Open Sans"/>
          <w:sz w:val="22"/>
          <w:szCs w:val="22"/>
        </w:rPr>
      </w:pPr>
      <w:r w:rsidRPr="00A11654">
        <w:rPr>
          <w:rFonts w:ascii="Open Sans" w:hAnsi="Open Sans" w:cs="Open Sans"/>
          <w:sz w:val="22"/>
          <w:szCs w:val="22"/>
        </w:rPr>
        <w:t xml:space="preserve">the functions that </w:t>
      </w:r>
      <w:proofErr w:type="gramStart"/>
      <w:r w:rsidRPr="00A11654">
        <w:rPr>
          <w:rFonts w:ascii="Open Sans" w:hAnsi="Open Sans" w:cs="Open Sans"/>
          <w:sz w:val="22"/>
          <w:szCs w:val="22"/>
        </w:rPr>
        <w:t>have to</w:t>
      </w:r>
      <w:proofErr w:type="gramEnd"/>
      <w:r w:rsidRPr="00A11654">
        <w:rPr>
          <w:rFonts w:ascii="Open Sans" w:hAnsi="Open Sans" w:cs="Open Sans"/>
          <w:sz w:val="22"/>
          <w:szCs w:val="22"/>
        </w:rPr>
        <w:t xml:space="preserve"> be carried out (outputs and outcomes)</w:t>
      </w:r>
      <w:r w:rsidR="00827AE1" w:rsidRPr="00A11654">
        <w:rPr>
          <w:rFonts w:ascii="Open Sans" w:hAnsi="Open Sans" w:cs="Open Sans"/>
          <w:sz w:val="22"/>
          <w:szCs w:val="22"/>
        </w:rPr>
        <w:t xml:space="preserve"> and staff competencies required </w:t>
      </w:r>
    </w:p>
    <w:p w14:paraId="28BD6A79" w14:textId="77777777" w:rsidR="008A6113" w:rsidRPr="00A11654" w:rsidRDefault="008A6113" w:rsidP="008A6113">
      <w:pPr>
        <w:numPr>
          <w:ilvl w:val="0"/>
          <w:numId w:val="121"/>
        </w:numPr>
        <w:spacing w:after="0" w:line="259" w:lineRule="auto"/>
        <w:rPr>
          <w:rFonts w:ascii="Open Sans" w:hAnsi="Open Sans" w:cs="Open Sans"/>
          <w:sz w:val="22"/>
          <w:szCs w:val="22"/>
        </w:rPr>
      </w:pPr>
      <w:r w:rsidRPr="00A11654">
        <w:rPr>
          <w:rFonts w:ascii="Open Sans" w:hAnsi="Open Sans" w:cs="Open Sans"/>
          <w:sz w:val="22"/>
          <w:szCs w:val="22"/>
        </w:rPr>
        <w:t>the population information</w:t>
      </w:r>
    </w:p>
    <w:p w14:paraId="05AA793B" w14:textId="77777777" w:rsidR="008A6113" w:rsidRPr="00A11654" w:rsidRDefault="008A6113" w:rsidP="008A6113">
      <w:pPr>
        <w:numPr>
          <w:ilvl w:val="0"/>
          <w:numId w:val="121"/>
        </w:numPr>
        <w:spacing w:after="0" w:line="259" w:lineRule="auto"/>
        <w:rPr>
          <w:rFonts w:ascii="Open Sans" w:hAnsi="Open Sans" w:cs="Open Sans"/>
          <w:sz w:val="22"/>
          <w:szCs w:val="22"/>
        </w:rPr>
      </w:pPr>
      <w:r w:rsidRPr="00A11654">
        <w:rPr>
          <w:rFonts w:ascii="Open Sans" w:hAnsi="Open Sans" w:cs="Open Sans"/>
          <w:sz w:val="22"/>
          <w:szCs w:val="22"/>
        </w:rPr>
        <w:t>the current caseload</w:t>
      </w:r>
    </w:p>
    <w:p w14:paraId="77F974AB" w14:textId="77777777" w:rsidR="008A6113" w:rsidRPr="00A11654" w:rsidRDefault="008A6113" w:rsidP="008A6113">
      <w:pPr>
        <w:numPr>
          <w:ilvl w:val="0"/>
          <w:numId w:val="121"/>
        </w:numPr>
        <w:spacing w:after="0" w:line="259" w:lineRule="auto"/>
        <w:rPr>
          <w:rFonts w:ascii="Open Sans" w:hAnsi="Open Sans" w:cs="Open Sans"/>
          <w:sz w:val="22"/>
          <w:szCs w:val="22"/>
        </w:rPr>
      </w:pPr>
      <w:r w:rsidRPr="00A11654">
        <w:rPr>
          <w:rFonts w:ascii="Open Sans" w:hAnsi="Open Sans" w:cs="Open Sans"/>
          <w:sz w:val="22"/>
          <w:szCs w:val="22"/>
        </w:rPr>
        <w:t>the number and mix of locations in which the service is to be delivered</w:t>
      </w:r>
    </w:p>
    <w:p w14:paraId="37FDB2B7" w14:textId="37433024" w:rsidR="008A6113" w:rsidRPr="00A11654" w:rsidRDefault="008A6113" w:rsidP="008A6113">
      <w:pPr>
        <w:numPr>
          <w:ilvl w:val="0"/>
          <w:numId w:val="121"/>
        </w:numPr>
        <w:spacing w:after="0" w:line="259" w:lineRule="auto"/>
        <w:rPr>
          <w:rFonts w:ascii="Open Sans" w:hAnsi="Open Sans" w:cs="Open Sans"/>
          <w:sz w:val="22"/>
          <w:szCs w:val="22"/>
        </w:rPr>
      </w:pPr>
      <w:r w:rsidRPr="00A11654">
        <w:rPr>
          <w:rFonts w:ascii="Open Sans" w:hAnsi="Open Sans" w:cs="Open Sans"/>
          <w:sz w:val="22"/>
          <w:szCs w:val="22"/>
        </w:rPr>
        <w:t>the model of practice chosen</w:t>
      </w:r>
      <w:r w:rsidR="005053A9" w:rsidRPr="00A11654">
        <w:rPr>
          <w:rFonts w:ascii="Open Sans" w:hAnsi="Open Sans" w:cs="Open Sans"/>
          <w:sz w:val="22"/>
          <w:szCs w:val="22"/>
        </w:rPr>
        <w:t>.</w:t>
      </w:r>
    </w:p>
    <w:p w14:paraId="02259CDD" w14:textId="69BFBDEA" w:rsidR="0011043B" w:rsidRPr="00A11654" w:rsidRDefault="000020CF" w:rsidP="008A6AC1">
      <w:pPr>
        <w:pStyle w:val="paragraph"/>
        <w:rPr>
          <w:rFonts w:ascii="Open Sans" w:hAnsi="Open Sans" w:cs="Open Sans"/>
          <w:sz w:val="22"/>
          <w:szCs w:val="22"/>
        </w:rPr>
      </w:pPr>
      <w:r w:rsidRPr="00A11654">
        <w:rPr>
          <w:rStyle w:val="normaltextrun"/>
          <w:rFonts w:ascii="Open Sans" w:eastAsiaTheme="majorEastAsia" w:hAnsi="Open Sans" w:cs="Open Sans"/>
          <w:sz w:val="22"/>
          <w:szCs w:val="22"/>
        </w:rPr>
        <w:t>This information will support heads of service in planning and costing changes to their skill</w:t>
      </w:r>
      <w:r w:rsidR="00684CFB" w:rsidRPr="00A11654">
        <w:rPr>
          <w:rStyle w:val="normaltextrun"/>
          <w:rFonts w:ascii="Open Sans" w:eastAsiaTheme="majorEastAsia" w:hAnsi="Open Sans" w:cs="Open Sans"/>
          <w:sz w:val="22"/>
          <w:szCs w:val="22"/>
        </w:rPr>
        <w:t xml:space="preserve"> </w:t>
      </w:r>
      <w:r w:rsidRPr="00A11654">
        <w:rPr>
          <w:rStyle w:val="normaltextrun"/>
          <w:rFonts w:ascii="Open Sans" w:eastAsiaTheme="majorEastAsia" w:hAnsi="Open Sans" w:cs="Open Sans"/>
          <w:sz w:val="22"/>
          <w:szCs w:val="22"/>
        </w:rPr>
        <w:t>mix for service delivery redesign. It also provides a concise depiction of costed skill</w:t>
      </w:r>
      <w:r w:rsidR="00684CFB" w:rsidRPr="00A11654">
        <w:rPr>
          <w:rStyle w:val="normaltextrun"/>
          <w:rFonts w:ascii="Open Sans" w:eastAsiaTheme="majorEastAsia" w:hAnsi="Open Sans" w:cs="Open Sans"/>
          <w:sz w:val="22"/>
          <w:szCs w:val="22"/>
        </w:rPr>
        <w:t xml:space="preserve"> </w:t>
      </w:r>
      <w:r w:rsidRPr="00A11654">
        <w:rPr>
          <w:rStyle w:val="normaltextrun"/>
          <w:rFonts w:ascii="Open Sans" w:eastAsiaTheme="majorEastAsia" w:hAnsi="Open Sans" w:cs="Open Sans"/>
          <w:sz w:val="22"/>
          <w:szCs w:val="22"/>
        </w:rPr>
        <w:t>mix change proposals</w:t>
      </w:r>
      <w:r w:rsidR="003D2D26" w:rsidRPr="00A11654">
        <w:rPr>
          <w:rStyle w:val="normaltextrun"/>
          <w:rFonts w:ascii="Open Sans" w:eastAsiaTheme="majorEastAsia" w:hAnsi="Open Sans" w:cs="Open Sans"/>
          <w:sz w:val="22"/>
          <w:szCs w:val="22"/>
        </w:rPr>
        <w:t>.</w:t>
      </w:r>
    </w:p>
    <w:p w14:paraId="7C10A01C" w14:textId="0E7DCCD5" w:rsidR="00FA02B5" w:rsidRPr="00A11654" w:rsidRDefault="00907A9A" w:rsidP="00FA02B5">
      <w:pPr>
        <w:rPr>
          <w:rFonts w:ascii="Open Sans" w:hAnsi="Open Sans" w:cs="Open Sans"/>
          <w:sz w:val="22"/>
          <w:szCs w:val="22"/>
        </w:rPr>
      </w:pPr>
      <w:r w:rsidRPr="00A11654">
        <w:rPr>
          <w:rFonts w:ascii="Open Sans" w:hAnsi="Open Sans" w:cs="Open Sans"/>
          <w:b/>
          <w:bCs/>
          <w:sz w:val="22"/>
          <w:szCs w:val="22"/>
        </w:rPr>
        <w:t>Don’t forget!</w:t>
      </w:r>
      <w:r w:rsidRPr="00A11654">
        <w:rPr>
          <w:rFonts w:ascii="Open Sans" w:hAnsi="Open Sans" w:cs="Open Sans"/>
          <w:sz w:val="22"/>
          <w:szCs w:val="22"/>
        </w:rPr>
        <w:t> </w:t>
      </w:r>
      <w:r w:rsidR="00045FD5" w:rsidRPr="00A11654">
        <w:rPr>
          <w:rFonts w:ascii="Open Sans" w:hAnsi="Open Sans" w:cs="Open Sans"/>
          <w:sz w:val="22"/>
          <w:szCs w:val="22"/>
        </w:rPr>
        <w:t xml:space="preserve">As part of assessing the required staffing establishment, planned time off for annual leave and study for continued professional development must be </w:t>
      </w:r>
      <w:proofErr w:type="gramStart"/>
      <w:r w:rsidR="00045FD5" w:rsidRPr="00A11654">
        <w:rPr>
          <w:rFonts w:ascii="Open Sans" w:hAnsi="Open Sans" w:cs="Open Sans"/>
          <w:sz w:val="22"/>
          <w:szCs w:val="22"/>
        </w:rPr>
        <w:t>taken into account</w:t>
      </w:r>
      <w:proofErr w:type="gramEnd"/>
      <w:r w:rsidR="00045FD5" w:rsidRPr="00A11654">
        <w:rPr>
          <w:rFonts w:ascii="Open Sans" w:hAnsi="Open Sans" w:cs="Open Sans"/>
          <w:sz w:val="22"/>
          <w:szCs w:val="22"/>
        </w:rPr>
        <w:t xml:space="preserve"> as well as allowing time for possible unplanned leave to cover illness, parental responsibilities or compassionate leave.</w:t>
      </w:r>
      <w:r w:rsidR="00FA02B5" w:rsidRPr="00A11654">
        <w:rPr>
          <w:rFonts w:ascii="Open Sans" w:hAnsi="Open Sans" w:cs="Open Sans"/>
          <w:sz w:val="22"/>
          <w:szCs w:val="22"/>
        </w:rPr>
        <w:t xml:space="preserve"> Taking this into account, for every whole-time equivalent therapist funded for approximately 52 weeks of the year, around 42 weeks are available for work. </w:t>
      </w:r>
    </w:p>
    <w:p w14:paraId="4E75EE98" w14:textId="15293378" w:rsidR="00456E40" w:rsidRPr="00A11654" w:rsidRDefault="00907A9A" w:rsidP="00907A9A">
      <w:pPr>
        <w:rPr>
          <w:rFonts w:ascii="Open Sans" w:hAnsi="Open Sans" w:cs="Open Sans"/>
          <w:sz w:val="22"/>
          <w:szCs w:val="22"/>
        </w:rPr>
      </w:pPr>
      <w:r w:rsidRPr="00A11654">
        <w:rPr>
          <w:rFonts w:ascii="Open Sans" w:hAnsi="Open Sans" w:cs="Open Sans"/>
          <w:sz w:val="22"/>
          <w:szCs w:val="22"/>
        </w:rPr>
        <w:t>See</w:t>
      </w:r>
      <w:r w:rsidR="5342C457" w:rsidRPr="00A11654">
        <w:rPr>
          <w:rFonts w:ascii="Open Sans" w:hAnsi="Open Sans" w:cs="Open Sans"/>
          <w:sz w:val="22"/>
          <w:szCs w:val="22"/>
        </w:rPr>
        <w:t xml:space="preserve"> NHS E</w:t>
      </w:r>
      <w:r w:rsidR="13566149" w:rsidRPr="00A11654">
        <w:rPr>
          <w:rFonts w:ascii="Open Sans" w:hAnsi="Open Sans" w:cs="Open Sans"/>
          <w:sz w:val="22"/>
          <w:szCs w:val="22"/>
        </w:rPr>
        <w:t>n</w:t>
      </w:r>
      <w:r w:rsidR="5342C457" w:rsidRPr="00A11654">
        <w:rPr>
          <w:rFonts w:ascii="Open Sans" w:hAnsi="Open Sans" w:cs="Open Sans"/>
          <w:sz w:val="22"/>
          <w:szCs w:val="22"/>
        </w:rPr>
        <w:t>gland</w:t>
      </w:r>
      <w:r w:rsidRPr="00A11654">
        <w:rPr>
          <w:rFonts w:ascii="Open Sans" w:hAnsi="Open Sans" w:cs="Open Sans"/>
          <w:sz w:val="22"/>
          <w:szCs w:val="22"/>
        </w:rPr>
        <w:t xml:space="preserve"> </w:t>
      </w:r>
      <w:hyperlink r:id="rId39">
        <w:r w:rsidRPr="00A11654">
          <w:rPr>
            <w:rStyle w:val="Hyperlink"/>
            <w:rFonts w:ascii="Open Sans" w:hAnsi="Open Sans" w:cs="Open Sans"/>
            <w:b/>
            <w:bCs/>
            <w:sz w:val="22"/>
            <w:szCs w:val="22"/>
          </w:rPr>
          <w:t xml:space="preserve">AHP </w:t>
        </w:r>
        <w:r w:rsidR="00054F58" w:rsidRPr="00A11654">
          <w:rPr>
            <w:rStyle w:val="Hyperlink"/>
            <w:rFonts w:ascii="Open Sans" w:hAnsi="Open Sans" w:cs="Open Sans"/>
            <w:b/>
            <w:bCs/>
            <w:sz w:val="22"/>
            <w:szCs w:val="22"/>
          </w:rPr>
          <w:t>j</w:t>
        </w:r>
        <w:r w:rsidRPr="00A11654">
          <w:rPr>
            <w:rStyle w:val="Hyperlink"/>
            <w:rFonts w:ascii="Open Sans" w:hAnsi="Open Sans" w:cs="Open Sans"/>
            <w:b/>
            <w:bCs/>
            <w:sz w:val="22"/>
            <w:szCs w:val="22"/>
          </w:rPr>
          <w:t>ob plans</w:t>
        </w:r>
        <w:r w:rsidR="649AD986" w:rsidRPr="00A11654">
          <w:rPr>
            <w:rStyle w:val="Hyperlink"/>
            <w:rFonts w:ascii="Open Sans" w:hAnsi="Open Sans" w:cs="Open Sans"/>
            <w:b/>
            <w:bCs/>
            <w:sz w:val="22"/>
            <w:szCs w:val="22"/>
          </w:rPr>
          <w:t>.</w:t>
        </w:r>
      </w:hyperlink>
    </w:p>
    <w:p w14:paraId="0511CABC" w14:textId="6552F314" w:rsidR="00225EEB" w:rsidRPr="0026540A" w:rsidRDefault="006908A0" w:rsidP="00893257">
      <w:pPr>
        <w:pStyle w:val="Heading2"/>
      </w:pPr>
      <w:r>
        <w:t xml:space="preserve">4.2 </w:t>
      </w:r>
      <w:r w:rsidR="00225EEB" w:rsidRPr="0026540A">
        <w:t>Accommodation and other resource requirements</w:t>
      </w:r>
    </w:p>
    <w:p w14:paraId="169B345D" w14:textId="373C6F95" w:rsidR="00225EEB" w:rsidRPr="00A11654" w:rsidRDefault="00225EEB" w:rsidP="00225EEB">
      <w:pPr>
        <w:pStyle w:val="NormalWeb"/>
        <w:spacing w:before="0" w:beforeAutospacing="0" w:after="160" w:afterAutospacing="0"/>
        <w:rPr>
          <w:rFonts w:ascii="Open Sans" w:hAnsi="Open Sans" w:cs="Open Sans"/>
          <w:sz w:val="22"/>
          <w:szCs w:val="22"/>
        </w:rPr>
      </w:pPr>
      <w:r w:rsidRPr="00A11654">
        <w:rPr>
          <w:rFonts w:ascii="Open Sans" w:hAnsi="Open Sans" w:cs="Open Sans"/>
          <w:sz w:val="22"/>
          <w:szCs w:val="22"/>
        </w:rPr>
        <w:t xml:space="preserve">Potential non-staff costings involved in </w:t>
      </w:r>
      <w:r w:rsidR="00F01557" w:rsidRPr="00A11654">
        <w:rPr>
          <w:rFonts w:ascii="Open Sans" w:hAnsi="Open Sans" w:cs="Open Sans"/>
          <w:sz w:val="22"/>
          <w:szCs w:val="22"/>
        </w:rPr>
        <w:t>running /</w:t>
      </w:r>
      <w:r w:rsidRPr="00A11654">
        <w:rPr>
          <w:rFonts w:ascii="Open Sans" w:hAnsi="Open Sans" w:cs="Open Sans"/>
          <w:sz w:val="22"/>
          <w:szCs w:val="22"/>
        </w:rPr>
        <w:t xml:space="preserve">setting up proposed service should be included in </w:t>
      </w:r>
      <w:r w:rsidR="00F01557" w:rsidRPr="00A11654">
        <w:rPr>
          <w:rFonts w:ascii="Open Sans" w:hAnsi="Open Sans" w:cs="Open Sans"/>
          <w:sz w:val="22"/>
          <w:szCs w:val="22"/>
        </w:rPr>
        <w:t xml:space="preserve">analysis and </w:t>
      </w:r>
      <w:r w:rsidRPr="00A11654">
        <w:rPr>
          <w:rFonts w:ascii="Open Sans" w:hAnsi="Open Sans" w:cs="Open Sans"/>
          <w:sz w:val="22"/>
          <w:szCs w:val="22"/>
        </w:rPr>
        <w:t>business proposals.</w:t>
      </w:r>
    </w:p>
    <w:p w14:paraId="5B3491C0" w14:textId="2B54EBBC" w:rsidR="00225EEB" w:rsidRPr="00A11654" w:rsidRDefault="00EC5574" w:rsidP="00225EEB">
      <w:pPr>
        <w:pStyle w:val="NormalWeb"/>
        <w:spacing w:before="0" w:beforeAutospacing="0" w:after="160" w:afterAutospacing="0"/>
        <w:rPr>
          <w:rFonts w:ascii="Open Sans" w:hAnsi="Open Sans" w:cs="Open Sans"/>
          <w:sz w:val="22"/>
          <w:szCs w:val="22"/>
        </w:rPr>
      </w:pPr>
      <w:r w:rsidRPr="00A11654">
        <w:rPr>
          <w:rFonts w:ascii="Open Sans" w:hAnsi="Open Sans" w:cs="Open Sans"/>
          <w:sz w:val="22"/>
          <w:szCs w:val="22"/>
        </w:rPr>
        <w:t xml:space="preserve">This </w:t>
      </w:r>
      <w:r w:rsidR="00225EEB" w:rsidRPr="00A11654">
        <w:rPr>
          <w:rFonts w:ascii="Open Sans" w:hAnsi="Open Sans" w:cs="Open Sans"/>
          <w:sz w:val="22"/>
          <w:szCs w:val="22"/>
        </w:rPr>
        <w:t>may includ</w:t>
      </w:r>
      <w:r w:rsidR="00AE47F4" w:rsidRPr="00A11654">
        <w:rPr>
          <w:rFonts w:ascii="Open Sans" w:hAnsi="Open Sans" w:cs="Open Sans"/>
          <w:sz w:val="22"/>
          <w:szCs w:val="22"/>
        </w:rPr>
        <w:t>e</w:t>
      </w:r>
      <w:r w:rsidR="00225EEB" w:rsidRPr="00A11654">
        <w:rPr>
          <w:rFonts w:ascii="Open Sans" w:hAnsi="Open Sans" w:cs="Open Sans"/>
          <w:sz w:val="22"/>
          <w:szCs w:val="22"/>
        </w:rPr>
        <w:t xml:space="preserve">: </w:t>
      </w:r>
    </w:p>
    <w:p w14:paraId="426E202C" w14:textId="15732610" w:rsidR="00225EEB" w:rsidRPr="00A11654" w:rsidRDefault="00225EEB" w:rsidP="006E5B6B">
      <w:pPr>
        <w:pStyle w:val="NormalWeb"/>
        <w:numPr>
          <w:ilvl w:val="0"/>
          <w:numId w:val="88"/>
        </w:numPr>
        <w:spacing w:before="0" w:beforeAutospacing="0" w:after="160" w:afterAutospacing="0"/>
        <w:rPr>
          <w:rFonts w:ascii="Open Sans" w:hAnsi="Open Sans" w:cs="Open Sans"/>
          <w:sz w:val="22"/>
          <w:szCs w:val="22"/>
        </w:rPr>
      </w:pPr>
      <w:r w:rsidRPr="00A11654">
        <w:rPr>
          <w:rFonts w:ascii="Open Sans" w:hAnsi="Open Sans" w:cs="Open Sans"/>
          <w:sz w:val="22"/>
          <w:szCs w:val="22"/>
        </w:rPr>
        <w:t xml:space="preserve">accommodation </w:t>
      </w:r>
      <w:r w:rsidR="001D0693" w:rsidRPr="00A11654">
        <w:rPr>
          <w:rFonts w:ascii="Open Sans" w:hAnsi="Open Sans" w:cs="Open Sans"/>
          <w:sz w:val="22"/>
          <w:szCs w:val="22"/>
        </w:rPr>
        <w:t>that complies with the ‘</w:t>
      </w:r>
      <w:hyperlink r:id="rId40" w:tgtFrame="_blank" w:history="1">
        <w:r w:rsidR="001D0693" w:rsidRPr="00A11654">
          <w:rPr>
            <w:rStyle w:val="Hyperlink"/>
            <w:rFonts w:ascii="Open Sans" w:eastAsiaTheme="majorEastAsia" w:hAnsi="Open Sans" w:cs="Open Sans"/>
            <w:color w:val="2F334F"/>
            <w:sz w:val="22"/>
            <w:szCs w:val="22"/>
          </w:rPr>
          <w:t>Disability Discrimination Act’ (1995)</w:t>
        </w:r>
      </w:hyperlink>
      <w:r w:rsidR="001D0693" w:rsidRPr="00A11654">
        <w:rPr>
          <w:rFonts w:ascii="Open Sans" w:hAnsi="Open Sans" w:cs="Open Sans"/>
          <w:sz w:val="22"/>
          <w:szCs w:val="22"/>
        </w:rPr>
        <w:t>, ‘</w:t>
      </w:r>
      <w:hyperlink r:id="rId41" w:tgtFrame="_blank" w:history="1">
        <w:r w:rsidR="001D0693" w:rsidRPr="00A11654">
          <w:rPr>
            <w:rStyle w:val="Hyperlink"/>
            <w:rFonts w:ascii="Open Sans" w:eastAsiaTheme="majorEastAsia" w:hAnsi="Open Sans" w:cs="Open Sans"/>
            <w:color w:val="2F334F"/>
            <w:sz w:val="22"/>
            <w:szCs w:val="22"/>
          </w:rPr>
          <w:t>Equality Act’ (2010)</w:t>
        </w:r>
      </w:hyperlink>
      <w:r w:rsidR="00755ED7" w:rsidRPr="00A11654">
        <w:rPr>
          <w:rFonts w:ascii="Open Sans" w:hAnsi="Open Sans" w:cs="Open Sans"/>
          <w:sz w:val="22"/>
          <w:szCs w:val="22"/>
        </w:rPr>
        <w:t xml:space="preserve"> and </w:t>
      </w:r>
      <w:r w:rsidR="00457017" w:rsidRPr="00A11654">
        <w:rPr>
          <w:rFonts w:ascii="Open Sans" w:hAnsi="Open Sans" w:cs="Open Sans"/>
          <w:sz w:val="22"/>
          <w:szCs w:val="22"/>
        </w:rPr>
        <w:t xml:space="preserve">create communication-friendly environments </w:t>
      </w:r>
      <w:r w:rsidRPr="00A11654">
        <w:rPr>
          <w:rFonts w:ascii="Open Sans" w:hAnsi="Open Sans" w:cs="Open Sans"/>
          <w:sz w:val="22"/>
          <w:szCs w:val="22"/>
        </w:rPr>
        <w:t>for both clinical and administrative functions including rental, running costs and furnishings. See RCSLT guidance on </w:t>
      </w:r>
      <w:hyperlink r:id="rId42" w:history="1">
        <w:r w:rsidRPr="00A11654">
          <w:rPr>
            <w:rStyle w:val="Hyperlink"/>
            <w:rFonts w:ascii="Open Sans" w:eastAsiaTheme="majorEastAsia" w:hAnsi="Open Sans" w:cs="Open Sans"/>
            <w:color w:val="2F334F"/>
            <w:sz w:val="22"/>
            <w:szCs w:val="22"/>
          </w:rPr>
          <w:t>inclusive communication</w:t>
        </w:r>
      </w:hyperlink>
      <w:r w:rsidR="001E14AB" w:rsidRPr="00A11654">
        <w:rPr>
          <w:rFonts w:ascii="Open Sans" w:hAnsi="Open Sans" w:cs="Open Sans"/>
          <w:sz w:val="22"/>
          <w:szCs w:val="22"/>
        </w:rPr>
        <w:t>.</w:t>
      </w:r>
    </w:p>
    <w:p w14:paraId="15D5144D" w14:textId="66BDAC2A" w:rsidR="00225EEB" w:rsidRPr="00A11654" w:rsidRDefault="00E92D38" w:rsidP="00225EEB">
      <w:pPr>
        <w:pStyle w:val="NormalWeb"/>
        <w:numPr>
          <w:ilvl w:val="0"/>
          <w:numId w:val="88"/>
        </w:numPr>
        <w:spacing w:before="0" w:beforeAutospacing="0" w:after="160" w:afterAutospacing="0"/>
        <w:rPr>
          <w:rFonts w:ascii="Open Sans" w:hAnsi="Open Sans" w:cs="Open Sans"/>
          <w:color w:val="212529"/>
          <w:sz w:val="22"/>
          <w:szCs w:val="22"/>
          <w:shd w:val="clear" w:color="auto" w:fill="FFFFFF"/>
        </w:rPr>
      </w:pPr>
      <w:r w:rsidRPr="00A11654">
        <w:rPr>
          <w:rFonts w:ascii="Open Sans" w:hAnsi="Open Sans" w:cs="Open Sans"/>
          <w:sz w:val="22"/>
          <w:szCs w:val="22"/>
        </w:rPr>
        <w:t xml:space="preserve">costings for </w:t>
      </w:r>
      <w:r w:rsidR="003273E6" w:rsidRPr="00A11654">
        <w:rPr>
          <w:rFonts w:ascii="Open Sans" w:hAnsi="Open Sans" w:cs="Open Sans"/>
          <w:sz w:val="22"/>
          <w:szCs w:val="22"/>
        </w:rPr>
        <w:t>s</w:t>
      </w:r>
      <w:r w:rsidR="00225EEB" w:rsidRPr="00A11654">
        <w:rPr>
          <w:rFonts w:ascii="Open Sans" w:hAnsi="Open Sans" w:cs="Open Sans"/>
          <w:sz w:val="22"/>
          <w:szCs w:val="22"/>
        </w:rPr>
        <w:t>pecialist assessments and equipment required to deliver clinical services</w:t>
      </w:r>
    </w:p>
    <w:p w14:paraId="2A78790F" w14:textId="30C8C300" w:rsidR="00225EEB" w:rsidRPr="00A11654" w:rsidRDefault="00117030" w:rsidP="00132CC0">
      <w:pPr>
        <w:pStyle w:val="NormalWeb"/>
        <w:numPr>
          <w:ilvl w:val="0"/>
          <w:numId w:val="88"/>
        </w:numPr>
        <w:spacing w:before="0" w:beforeAutospacing="0" w:after="160" w:afterAutospacing="0"/>
        <w:rPr>
          <w:rFonts w:ascii="Open Sans" w:hAnsi="Open Sans" w:cs="Open Sans"/>
          <w:sz w:val="22"/>
          <w:szCs w:val="22"/>
        </w:rPr>
      </w:pPr>
      <w:r w:rsidRPr="00A11654">
        <w:rPr>
          <w:rFonts w:ascii="Open Sans" w:hAnsi="Open Sans" w:cs="Open Sans"/>
          <w:sz w:val="22"/>
          <w:szCs w:val="22"/>
        </w:rPr>
        <w:t xml:space="preserve">subscriptions </w:t>
      </w:r>
      <w:r w:rsidR="00CF4E36" w:rsidRPr="00A11654">
        <w:rPr>
          <w:rFonts w:ascii="Open Sans" w:hAnsi="Open Sans" w:cs="Open Sans"/>
          <w:sz w:val="22"/>
          <w:szCs w:val="22"/>
        </w:rPr>
        <w:t>to</w:t>
      </w:r>
      <w:r w:rsidRPr="00A11654">
        <w:rPr>
          <w:rFonts w:ascii="Open Sans" w:hAnsi="Open Sans" w:cs="Open Sans"/>
          <w:sz w:val="22"/>
          <w:szCs w:val="22"/>
        </w:rPr>
        <w:t xml:space="preserve"> </w:t>
      </w:r>
      <w:r w:rsidR="00457017" w:rsidRPr="00A11654">
        <w:rPr>
          <w:rFonts w:ascii="Open Sans" w:hAnsi="Open Sans" w:cs="Open Sans"/>
          <w:sz w:val="22"/>
          <w:szCs w:val="22"/>
        </w:rPr>
        <w:t>a</w:t>
      </w:r>
      <w:r w:rsidR="00225EEB" w:rsidRPr="00A11654">
        <w:rPr>
          <w:rFonts w:ascii="Open Sans" w:hAnsi="Open Sans" w:cs="Open Sans"/>
          <w:sz w:val="22"/>
          <w:szCs w:val="22"/>
        </w:rPr>
        <w:t>ccess</w:t>
      </w:r>
      <w:r w:rsidR="00457017" w:rsidRPr="00A11654">
        <w:rPr>
          <w:rFonts w:ascii="Open Sans" w:hAnsi="Open Sans" w:cs="Open Sans"/>
          <w:sz w:val="22"/>
          <w:szCs w:val="22"/>
        </w:rPr>
        <w:t>ing</w:t>
      </w:r>
      <w:r w:rsidR="00225EEB" w:rsidRPr="00A11654">
        <w:rPr>
          <w:rFonts w:ascii="Open Sans" w:hAnsi="Open Sans" w:cs="Open Sans"/>
          <w:sz w:val="22"/>
          <w:szCs w:val="22"/>
        </w:rPr>
        <w:t xml:space="preserve"> </w:t>
      </w:r>
      <w:r w:rsidR="002C266E" w:rsidRPr="00A11654">
        <w:rPr>
          <w:rFonts w:ascii="Open Sans" w:hAnsi="Open Sans" w:cs="Open Sans"/>
          <w:sz w:val="22"/>
          <w:szCs w:val="22"/>
        </w:rPr>
        <w:t xml:space="preserve">digital </w:t>
      </w:r>
      <w:r w:rsidR="00225EEB" w:rsidRPr="00A11654">
        <w:rPr>
          <w:rFonts w:ascii="Open Sans" w:hAnsi="Open Sans" w:cs="Open Sans"/>
          <w:sz w:val="22"/>
          <w:szCs w:val="22"/>
        </w:rPr>
        <w:t xml:space="preserve">systems </w:t>
      </w:r>
      <w:r w:rsidR="00CF4E36" w:rsidRPr="00A11654">
        <w:rPr>
          <w:rFonts w:ascii="Open Sans" w:hAnsi="Open Sans" w:cs="Open Sans"/>
          <w:sz w:val="22"/>
          <w:szCs w:val="22"/>
        </w:rPr>
        <w:t xml:space="preserve">to work with service users, hold </w:t>
      </w:r>
      <w:r w:rsidR="00112D9F" w:rsidRPr="00A11654">
        <w:rPr>
          <w:rFonts w:ascii="Open Sans" w:hAnsi="Open Sans" w:cs="Open Sans"/>
          <w:sz w:val="22"/>
          <w:szCs w:val="22"/>
        </w:rPr>
        <w:t xml:space="preserve">video conferencing style </w:t>
      </w:r>
      <w:r w:rsidR="00CF4E36" w:rsidRPr="00A11654">
        <w:rPr>
          <w:rFonts w:ascii="Open Sans" w:hAnsi="Open Sans" w:cs="Open Sans"/>
          <w:sz w:val="22"/>
          <w:szCs w:val="22"/>
        </w:rPr>
        <w:t>meetings</w:t>
      </w:r>
      <w:r w:rsidR="00112D9F" w:rsidRPr="00A11654">
        <w:rPr>
          <w:rFonts w:ascii="Open Sans" w:hAnsi="Open Sans" w:cs="Open Sans"/>
          <w:sz w:val="22"/>
          <w:szCs w:val="22"/>
        </w:rPr>
        <w:t xml:space="preserve"> or for</w:t>
      </w:r>
      <w:r w:rsidR="00794479" w:rsidRPr="00A11654">
        <w:rPr>
          <w:rFonts w:ascii="Open Sans" w:hAnsi="Open Sans" w:cs="Open Sans"/>
          <w:sz w:val="22"/>
          <w:szCs w:val="22"/>
        </w:rPr>
        <w:t xml:space="preserve"> clinical and service management (</w:t>
      </w:r>
      <w:r w:rsidR="001E14AB" w:rsidRPr="00A11654">
        <w:rPr>
          <w:rFonts w:ascii="Open Sans" w:hAnsi="Open Sans" w:cs="Open Sans"/>
          <w:sz w:val="22"/>
          <w:szCs w:val="22"/>
        </w:rPr>
        <w:t>e.g.</w:t>
      </w:r>
      <w:r w:rsidR="00794479" w:rsidRPr="00A11654">
        <w:rPr>
          <w:rFonts w:ascii="Open Sans" w:hAnsi="Open Sans" w:cs="Open Sans"/>
          <w:sz w:val="22"/>
          <w:szCs w:val="22"/>
        </w:rPr>
        <w:t xml:space="preserve"> storing electronic patient records,</w:t>
      </w:r>
      <w:r w:rsidR="00132CC0" w:rsidRPr="00A11654">
        <w:rPr>
          <w:rFonts w:ascii="Open Sans" w:hAnsi="Open Sans" w:cs="Open Sans"/>
          <w:sz w:val="22"/>
          <w:szCs w:val="22"/>
        </w:rPr>
        <w:t xml:space="preserve"> service activities and reporting)</w:t>
      </w:r>
    </w:p>
    <w:p w14:paraId="6AC8F8EE" w14:textId="14247ABA" w:rsidR="00225EEB" w:rsidRPr="00A11654" w:rsidRDefault="00132CC0" w:rsidP="00225EEB">
      <w:pPr>
        <w:pStyle w:val="NormalWeb"/>
        <w:numPr>
          <w:ilvl w:val="0"/>
          <w:numId w:val="88"/>
        </w:numPr>
        <w:spacing w:before="0" w:beforeAutospacing="0" w:after="160" w:afterAutospacing="0"/>
        <w:rPr>
          <w:rFonts w:ascii="Open Sans" w:hAnsi="Open Sans" w:cs="Open Sans"/>
          <w:sz w:val="22"/>
          <w:szCs w:val="22"/>
        </w:rPr>
      </w:pPr>
      <w:r w:rsidRPr="00A11654">
        <w:rPr>
          <w:rFonts w:ascii="Open Sans" w:hAnsi="Open Sans" w:cs="Open Sans"/>
          <w:sz w:val="22"/>
          <w:szCs w:val="22"/>
        </w:rPr>
        <w:t xml:space="preserve">any </w:t>
      </w:r>
      <w:r w:rsidR="00225EEB" w:rsidRPr="00A11654">
        <w:rPr>
          <w:rFonts w:ascii="Open Sans" w:hAnsi="Open Sans" w:cs="Open Sans"/>
          <w:sz w:val="22"/>
          <w:szCs w:val="22"/>
        </w:rPr>
        <w:t>organisational overhead</w:t>
      </w:r>
      <w:r w:rsidRPr="00A11654">
        <w:rPr>
          <w:rFonts w:ascii="Open Sans" w:hAnsi="Open Sans" w:cs="Open Sans"/>
          <w:sz w:val="22"/>
          <w:szCs w:val="22"/>
        </w:rPr>
        <w:t>s needed,</w:t>
      </w:r>
      <w:r w:rsidR="00225EEB" w:rsidRPr="00A11654">
        <w:rPr>
          <w:rFonts w:ascii="Open Sans" w:hAnsi="Open Sans" w:cs="Open Sans"/>
          <w:sz w:val="22"/>
          <w:szCs w:val="22"/>
        </w:rPr>
        <w:t xml:space="preserve"> such as </w:t>
      </w:r>
      <w:r w:rsidRPr="00A11654">
        <w:rPr>
          <w:rFonts w:ascii="Open Sans" w:hAnsi="Open Sans" w:cs="Open Sans"/>
          <w:sz w:val="22"/>
          <w:szCs w:val="22"/>
        </w:rPr>
        <w:t xml:space="preserve">a </w:t>
      </w:r>
      <w:r w:rsidR="00225EEB" w:rsidRPr="00A11654">
        <w:rPr>
          <w:rFonts w:ascii="Open Sans" w:hAnsi="Open Sans" w:cs="Open Sans"/>
          <w:sz w:val="22"/>
          <w:szCs w:val="22"/>
        </w:rPr>
        <w:t xml:space="preserve">contribution to central teams i.e.  finance, </w:t>
      </w:r>
      <w:r w:rsidR="00651F7A" w:rsidRPr="00A11654">
        <w:rPr>
          <w:rFonts w:ascii="Open Sans" w:hAnsi="Open Sans" w:cs="Open Sans"/>
          <w:sz w:val="22"/>
          <w:szCs w:val="22"/>
        </w:rPr>
        <w:t>h</w:t>
      </w:r>
      <w:r w:rsidR="00225EEB" w:rsidRPr="00A11654">
        <w:rPr>
          <w:rFonts w:ascii="Open Sans" w:hAnsi="Open Sans" w:cs="Open Sans"/>
          <w:sz w:val="22"/>
          <w:szCs w:val="22"/>
        </w:rPr>
        <w:t xml:space="preserve">uman resources, IT, etc  </w:t>
      </w:r>
    </w:p>
    <w:p w14:paraId="3B02C36A" w14:textId="251C89F2" w:rsidR="00225EEB" w:rsidRPr="00A11654" w:rsidRDefault="00651F7A" w:rsidP="00225EEB">
      <w:pPr>
        <w:pStyle w:val="NormalWeb"/>
        <w:numPr>
          <w:ilvl w:val="0"/>
          <w:numId w:val="88"/>
        </w:numPr>
        <w:spacing w:before="0" w:beforeAutospacing="0" w:after="160" w:afterAutospacing="0"/>
        <w:rPr>
          <w:rFonts w:ascii="Open Sans" w:hAnsi="Open Sans" w:cs="Open Sans"/>
          <w:sz w:val="22"/>
          <w:szCs w:val="22"/>
        </w:rPr>
      </w:pPr>
      <w:r w:rsidRPr="00A11654">
        <w:rPr>
          <w:rFonts w:ascii="Open Sans" w:hAnsi="Open Sans" w:cs="Open Sans"/>
          <w:sz w:val="22"/>
          <w:szCs w:val="22"/>
        </w:rPr>
        <w:t>s</w:t>
      </w:r>
      <w:r w:rsidR="00225EEB" w:rsidRPr="00A11654">
        <w:rPr>
          <w:rFonts w:ascii="Open Sans" w:hAnsi="Open Sans" w:cs="Open Sans"/>
          <w:sz w:val="22"/>
          <w:szCs w:val="22"/>
        </w:rPr>
        <w:t xml:space="preserve">taff travel and training costs based on current levels of expenditure and </w:t>
      </w:r>
      <w:r w:rsidRPr="00A11654">
        <w:rPr>
          <w:rFonts w:ascii="Open Sans" w:hAnsi="Open Sans" w:cs="Open Sans"/>
          <w:sz w:val="22"/>
          <w:szCs w:val="22"/>
        </w:rPr>
        <w:t xml:space="preserve">the </w:t>
      </w:r>
      <w:r w:rsidR="00225EEB" w:rsidRPr="00A11654">
        <w:rPr>
          <w:rFonts w:ascii="Open Sans" w:hAnsi="Open Sans" w:cs="Open Sans"/>
          <w:sz w:val="22"/>
          <w:szCs w:val="22"/>
        </w:rPr>
        <w:t>anticipated model</w:t>
      </w:r>
      <w:r w:rsidRPr="00A11654">
        <w:rPr>
          <w:rFonts w:ascii="Open Sans" w:hAnsi="Open Sans" w:cs="Open Sans"/>
          <w:sz w:val="22"/>
          <w:szCs w:val="22"/>
        </w:rPr>
        <w:t>s</w:t>
      </w:r>
      <w:r w:rsidR="00225EEB" w:rsidRPr="00A11654">
        <w:rPr>
          <w:rFonts w:ascii="Open Sans" w:hAnsi="Open Sans" w:cs="Open Sans"/>
          <w:sz w:val="22"/>
          <w:szCs w:val="22"/>
        </w:rPr>
        <w:t xml:space="preserve"> of working </w:t>
      </w:r>
    </w:p>
    <w:p w14:paraId="740F8435" w14:textId="735E4A1B" w:rsidR="00225EEB" w:rsidRPr="00A11654" w:rsidRDefault="00225EEB" w:rsidP="00225EEB">
      <w:pPr>
        <w:pStyle w:val="NormalWeb"/>
        <w:spacing w:before="0" w:beforeAutospacing="0" w:after="160" w:afterAutospacing="0"/>
        <w:rPr>
          <w:rFonts w:ascii="Open Sans" w:hAnsi="Open Sans" w:cs="Open Sans"/>
          <w:sz w:val="22"/>
          <w:szCs w:val="22"/>
        </w:rPr>
      </w:pPr>
      <w:r w:rsidRPr="00A11654">
        <w:rPr>
          <w:rFonts w:ascii="Open Sans" w:hAnsi="Open Sans" w:cs="Open Sans"/>
          <w:sz w:val="22"/>
          <w:szCs w:val="22"/>
        </w:rPr>
        <w:t xml:space="preserve">Recurrent costs should be set out separately from any non-recurrent costs (for example start-up costs </w:t>
      </w:r>
      <w:r w:rsidR="00982F66" w:rsidRPr="00A11654">
        <w:rPr>
          <w:rFonts w:ascii="Open Sans" w:hAnsi="Open Sans" w:cs="Open Sans"/>
          <w:sz w:val="22"/>
          <w:szCs w:val="22"/>
        </w:rPr>
        <w:t>i.e.</w:t>
      </w:r>
      <w:r w:rsidRPr="00A11654">
        <w:rPr>
          <w:rFonts w:ascii="Open Sans" w:hAnsi="Open Sans" w:cs="Open Sans"/>
          <w:sz w:val="22"/>
          <w:szCs w:val="22"/>
        </w:rPr>
        <w:t xml:space="preserve"> new laptops for additional staff, one off purchases etc). </w:t>
      </w:r>
    </w:p>
    <w:p w14:paraId="21C6B3D3" w14:textId="7CDFAD54" w:rsidR="008A3151" w:rsidRPr="00333F52" w:rsidRDefault="00F07802" w:rsidP="00333F52">
      <w:pPr>
        <w:pStyle w:val="Heading2"/>
        <w:rPr>
          <w:rFonts w:eastAsia="Times New Roman"/>
          <w:kern w:val="0"/>
          <w:lang w:eastAsia="en-GB"/>
          <w14:ligatures w14:val="none"/>
        </w:rPr>
      </w:pPr>
      <w:r>
        <w:t xml:space="preserve">4.3 </w:t>
      </w:r>
      <w:r w:rsidR="008A3151" w:rsidRPr="0026540A">
        <w:t>Method of analysing current speech and language therapy activity</w:t>
      </w:r>
    </w:p>
    <w:p w14:paraId="00ACF598" w14:textId="7D8ACFA8" w:rsidR="00A33B8A" w:rsidRPr="00F53BB1" w:rsidRDefault="00A33B8A" w:rsidP="00A33B8A">
      <w:pPr>
        <w:rPr>
          <w:rFonts w:ascii="Open Sans" w:hAnsi="Open Sans" w:cs="Open Sans"/>
          <w:sz w:val="22"/>
          <w:szCs w:val="22"/>
        </w:rPr>
      </w:pPr>
      <w:r w:rsidRPr="00F53BB1">
        <w:rPr>
          <w:rFonts w:ascii="Open Sans" w:hAnsi="Open Sans" w:cs="Open Sans"/>
          <w:sz w:val="22"/>
          <w:szCs w:val="22"/>
        </w:rPr>
        <w:t xml:space="preserve">One of the best ways to demonstrate the value of </w:t>
      </w:r>
      <w:r w:rsidR="00B83786" w:rsidRPr="00F53BB1">
        <w:rPr>
          <w:rFonts w:ascii="Open Sans" w:hAnsi="Open Sans" w:cs="Open Sans"/>
          <w:sz w:val="22"/>
          <w:szCs w:val="22"/>
        </w:rPr>
        <w:t xml:space="preserve">a </w:t>
      </w:r>
      <w:r w:rsidRPr="00F53BB1">
        <w:rPr>
          <w:rFonts w:ascii="Open Sans" w:hAnsi="Open Sans" w:cs="Open Sans"/>
          <w:sz w:val="22"/>
          <w:szCs w:val="22"/>
        </w:rPr>
        <w:t>service is to collect relevant information and data sets</w:t>
      </w:r>
      <w:r w:rsidR="00BA2FAA" w:rsidRPr="00F53BB1">
        <w:rPr>
          <w:rFonts w:ascii="Open Sans" w:hAnsi="Open Sans" w:cs="Open Sans"/>
          <w:sz w:val="22"/>
          <w:szCs w:val="22"/>
        </w:rPr>
        <w:t>.</w:t>
      </w:r>
      <w:r w:rsidR="009353FD" w:rsidRPr="00F53BB1">
        <w:rPr>
          <w:rFonts w:ascii="Open Sans" w:hAnsi="Open Sans" w:cs="Open Sans"/>
          <w:sz w:val="22"/>
          <w:szCs w:val="22"/>
        </w:rPr>
        <w:t xml:space="preserve"> </w:t>
      </w:r>
      <w:r w:rsidR="006D5AC8" w:rsidRPr="00F53BB1">
        <w:rPr>
          <w:rFonts w:ascii="Open Sans" w:hAnsi="Open Sans" w:cs="Open Sans"/>
          <w:sz w:val="22"/>
          <w:szCs w:val="22"/>
        </w:rPr>
        <w:t xml:space="preserve">Commissioners and others want to know about quantitative and qualitative measures of the success and impact of </w:t>
      </w:r>
      <w:r w:rsidR="00B83786" w:rsidRPr="00F53BB1">
        <w:rPr>
          <w:rFonts w:ascii="Open Sans" w:hAnsi="Open Sans" w:cs="Open Sans"/>
          <w:sz w:val="22"/>
          <w:szCs w:val="22"/>
        </w:rPr>
        <w:t xml:space="preserve">a </w:t>
      </w:r>
      <w:r w:rsidR="006D5AC8" w:rsidRPr="00F53BB1">
        <w:rPr>
          <w:rFonts w:ascii="Open Sans" w:hAnsi="Open Sans" w:cs="Open Sans"/>
          <w:sz w:val="22"/>
          <w:szCs w:val="22"/>
        </w:rPr>
        <w:t>service.</w:t>
      </w:r>
      <w:r w:rsidR="00F07802" w:rsidRPr="00F53BB1">
        <w:rPr>
          <w:rFonts w:ascii="Open Sans" w:hAnsi="Open Sans" w:cs="Open Sans"/>
          <w:sz w:val="22"/>
          <w:szCs w:val="22"/>
        </w:rPr>
        <w:t xml:space="preserve"> </w:t>
      </w:r>
      <w:r w:rsidRPr="00F53BB1">
        <w:rPr>
          <w:rFonts w:ascii="Open Sans" w:hAnsi="Open Sans" w:cs="Open Sans"/>
          <w:sz w:val="22"/>
          <w:szCs w:val="22"/>
        </w:rPr>
        <w:t>Data collection</w:t>
      </w:r>
      <w:r w:rsidR="00740438" w:rsidRPr="00F53BB1">
        <w:rPr>
          <w:rFonts w:ascii="Open Sans" w:hAnsi="Open Sans" w:cs="Open Sans"/>
          <w:sz w:val="22"/>
          <w:szCs w:val="22"/>
        </w:rPr>
        <w:t xml:space="preserve"> and</w:t>
      </w:r>
      <w:r w:rsidRPr="00F53BB1">
        <w:rPr>
          <w:rFonts w:ascii="Open Sans" w:hAnsi="Open Sans" w:cs="Open Sans"/>
          <w:sz w:val="22"/>
          <w:szCs w:val="22"/>
        </w:rPr>
        <w:t xml:space="preserve"> audit should be an ongoing process and embedded within local clinical governance frame works. </w:t>
      </w:r>
      <w:r w:rsidR="00740438" w:rsidRPr="00F53BB1">
        <w:rPr>
          <w:rFonts w:ascii="Open Sans" w:hAnsi="Open Sans" w:cs="Open Sans"/>
          <w:sz w:val="22"/>
          <w:szCs w:val="22"/>
        </w:rPr>
        <w:t>D</w:t>
      </w:r>
      <w:r w:rsidRPr="00F53BB1">
        <w:rPr>
          <w:rFonts w:ascii="Open Sans" w:hAnsi="Open Sans" w:cs="Open Sans"/>
          <w:sz w:val="22"/>
          <w:szCs w:val="22"/>
        </w:rPr>
        <w:t xml:space="preserve">edicate time to identify the information </w:t>
      </w:r>
      <w:r w:rsidR="008C684C" w:rsidRPr="00F53BB1">
        <w:rPr>
          <w:rFonts w:ascii="Open Sans" w:hAnsi="Open Sans" w:cs="Open Sans"/>
          <w:sz w:val="22"/>
          <w:szCs w:val="22"/>
        </w:rPr>
        <w:t xml:space="preserve">that is </w:t>
      </w:r>
      <w:r w:rsidRPr="00F53BB1">
        <w:rPr>
          <w:rFonts w:ascii="Open Sans" w:hAnsi="Open Sans" w:cs="Open Sans"/>
          <w:sz w:val="22"/>
          <w:szCs w:val="22"/>
        </w:rPr>
        <w:t>require</w:t>
      </w:r>
      <w:r w:rsidR="008C684C" w:rsidRPr="00F53BB1">
        <w:rPr>
          <w:rFonts w:ascii="Open Sans" w:hAnsi="Open Sans" w:cs="Open Sans"/>
          <w:sz w:val="22"/>
          <w:szCs w:val="22"/>
        </w:rPr>
        <w:t>d</w:t>
      </w:r>
      <w:r w:rsidRPr="00F53BB1">
        <w:rPr>
          <w:rFonts w:ascii="Open Sans" w:hAnsi="Open Sans" w:cs="Open Sans"/>
          <w:sz w:val="22"/>
          <w:szCs w:val="22"/>
        </w:rPr>
        <w:t xml:space="preserve"> for service management purposes and </w:t>
      </w:r>
      <w:r w:rsidR="008C684C" w:rsidRPr="00F53BB1">
        <w:rPr>
          <w:rFonts w:ascii="Open Sans" w:hAnsi="Open Sans" w:cs="Open Sans"/>
          <w:sz w:val="22"/>
          <w:szCs w:val="22"/>
        </w:rPr>
        <w:t xml:space="preserve">to determine any additional </w:t>
      </w:r>
      <w:r w:rsidRPr="00F53BB1">
        <w:rPr>
          <w:rFonts w:ascii="Open Sans" w:hAnsi="Open Sans" w:cs="Open Sans"/>
          <w:sz w:val="22"/>
          <w:szCs w:val="22"/>
        </w:rPr>
        <w:t>information stakeholders will require.</w:t>
      </w:r>
    </w:p>
    <w:p w14:paraId="06567C39" w14:textId="0572D779" w:rsidR="00A33B8A" w:rsidRPr="00F53BB1" w:rsidRDefault="008C684C" w:rsidP="00A33B8A">
      <w:pPr>
        <w:rPr>
          <w:rFonts w:ascii="Open Sans" w:hAnsi="Open Sans" w:cs="Open Sans"/>
          <w:sz w:val="22"/>
          <w:szCs w:val="22"/>
        </w:rPr>
      </w:pPr>
      <w:r w:rsidRPr="00F53BB1">
        <w:rPr>
          <w:rFonts w:ascii="Open Sans" w:hAnsi="Open Sans" w:cs="Open Sans"/>
          <w:sz w:val="22"/>
          <w:szCs w:val="22"/>
        </w:rPr>
        <w:t xml:space="preserve">The cooperation of the entire team will be needed to collect </w:t>
      </w:r>
      <w:r w:rsidR="00733D97" w:rsidRPr="00F53BB1">
        <w:rPr>
          <w:rFonts w:ascii="Open Sans" w:hAnsi="Open Sans" w:cs="Open Sans"/>
          <w:sz w:val="22"/>
          <w:szCs w:val="22"/>
        </w:rPr>
        <w:t xml:space="preserve">the correct </w:t>
      </w:r>
      <w:r w:rsidRPr="00F53BB1">
        <w:rPr>
          <w:rFonts w:ascii="Open Sans" w:hAnsi="Open Sans" w:cs="Open Sans"/>
          <w:sz w:val="22"/>
          <w:szCs w:val="22"/>
        </w:rPr>
        <w:t>data</w:t>
      </w:r>
      <w:r w:rsidR="00733D97" w:rsidRPr="00F53BB1">
        <w:rPr>
          <w:rFonts w:ascii="Open Sans" w:hAnsi="Open Sans" w:cs="Open Sans"/>
          <w:sz w:val="22"/>
          <w:szCs w:val="22"/>
        </w:rPr>
        <w:t xml:space="preserve">. The </w:t>
      </w:r>
      <w:r w:rsidR="00A33B8A" w:rsidRPr="00F53BB1">
        <w:rPr>
          <w:rFonts w:ascii="Open Sans" w:hAnsi="Open Sans" w:cs="Open Sans"/>
          <w:sz w:val="22"/>
          <w:szCs w:val="22"/>
        </w:rPr>
        <w:t>team will need to understand why the data is required and what it will tell others about the service.  The</w:t>
      </w:r>
      <w:r w:rsidR="00835EB6" w:rsidRPr="00F53BB1">
        <w:rPr>
          <w:rFonts w:ascii="Open Sans" w:hAnsi="Open Sans" w:cs="Open Sans"/>
          <w:sz w:val="22"/>
          <w:szCs w:val="22"/>
        </w:rPr>
        <w:t>re needs to be a</w:t>
      </w:r>
      <w:r w:rsidR="00DD6F06" w:rsidRPr="00F53BB1">
        <w:rPr>
          <w:rFonts w:ascii="Open Sans" w:hAnsi="Open Sans" w:cs="Open Sans"/>
          <w:sz w:val="22"/>
          <w:szCs w:val="22"/>
        </w:rPr>
        <w:t xml:space="preserve"> </w:t>
      </w:r>
      <w:r w:rsidR="00835EB6" w:rsidRPr="00F53BB1">
        <w:rPr>
          <w:rFonts w:ascii="Open Sans" w:hAnsi="Open Sans" w:cs="Open Sans"/>
          <w:sz w:val="22"/>
          <w:szCs w:val="22"/>
        </w:rPr>
        <w:t>shared understanding that</w:t>
      </w:r>
      <w:r w:rsidR="00A33B8A" w:rsidRPr="00F53BB1">
        <w:rPr>
          <w:rFonts w:ascii="Open Sans" w:hAnsi="Open Sans" w:cs="Open Sans"/>
          <w:sz w:val="22"/>
          <w:szCs w:val="22"/>
        </w:rPr>
        <w:t xml:space="preserve"> data </w:t>
      </w:r>
      <w:proofErr w:type="gramStart"/>
      <w:r w:rsidR="00A33B8A" w:rsidRPr="00F53BB1">
        <w:rPr>
          <w:rFonts w:ascii="Open Sans" w:hAnsi="Open Sans" w:cs="Open Sans"/>
          <w:sz w:val="22"/>
          <w:szCs w:val="22"/>
        </w:rPr>
        <w:t>has to</w:t>
      </w:r>
      <w:proofErr w:type="gramEnd"/>
      <w:r w:rsidR="00A33B8A" w:rsidRPr="00F53BB1">
        <w:rPr>
          <w:rFonts w:ascii="Open Sans" w:hAnsi="Open Sans" w:cs="Open Sans"/>
          <w:sz w:val="22"/>
          <w:szCs w:val="22"/>
        </w:rPr>
        <w:t xml:space="preserve"> be robust, consistent, accurate and </w:t>
      </w:r>
      <w:r w:rsidR="007A5A9A" w:rsidRPr="00F53BB1">
        <w:rPr>
          <w:rFonts w:ascii="Open Sans" w:hAnsi="Open Sans" w:cs="Open Sans"/>
          <w:sz w:val="22"/>
          <w:szCs w:val="22"/>
        </w:rPr>
        <w:t>provided</w:t>
      </w:r>
      <w:r w:rsidR="00835EB6" w:rsidRPr="00F53BB1">
        <w:rPr>
          <w:rFonts w:ascii="Open Sans" w:hAnsi="Open Sans" w:cs="Open Sans"/>
          <w:sz w:val="22"/>
          <w:szCs w:val="22"/>
        </w:rPr>
        <w:t xml:space="preserve"> </w:t>
      </w:r>
      <w:r w:rsidR="00A33B8A" w:rsidRPr="00F53BB1">
        <w:rPr>
          <w:rFonts w:ascii="Open Sans" w:hAnsi="Open Sans" w:cs="Open Sans"/>
          <w:sz w:val="22"/>
          <w:szCs w:val="22"/>
        </w:rPr>
        <w:t xml:space="preserve">on time, so that the correct information about </w:t>
      </w:r>
      <w:r w:rsidR="007A5A9A" w:rsidRPr="00F53BB1">
        <w:rPr>
          <w:rFonts w:ascii="Open Sans" w:hAnsi="Open Sans" w:cs="Open Sans"/>
          <w:sz w:val="22"/>
          <w:szCs w:val="22"/>
        </w:rPr>
        <w:t xml:space="preserve">the </w:t>
      </w:r>
      <w:r w:rsidR="00A33B8A" w:rsidRPr="00F53BB1">
        <w:rPr>
          <w:rFonts w:ascii="Open Sans" w:hAnsi="Open Sans" w:cs="Open Sans"/>
          <w:sz w:val="22"/>
          <w:szCs w:val="22"/>
        </w:rPr>
        <w:t>service</w:t>
      </w:r>
      <w:r w:rsidR="00026491" w:rsidRPr="00F53BB1">
        <w:rPr>
          <w:rFonts w:ascii="Open Sans" w:hAnsi="Open Sans" w:cs="Open Sans"/>
          <w:sz w:val="22"/>
          <w:szCs w:val="22"/>
        </w:rPr>
        <w:t xml:space="preserve"> is available</w:t>
      </w:r>
      <w:r w:rsidR="007D1863" w:rsidRPr="00F53BB1">
        <w:rPr>
          <w:rFonts w:ascii="Open Sans" w:hAnsi="Open Sans" w:cs="Open Sans"/>
          <w:sz w:val="22"/>
          <w:szCs w:val="22"/>
        </w:rPr>
        <w:t xml:space="preserve"> when needed.</w:t>
      </w:r>
      <w:r w:rsidR="00A33B8A" w:rsidRPr="00F53BB1">
        <w:rPr>
          <w:rFonts w:ascii="Open Sans" w:hAnsi="Open Sans" w:cs="Open Sans"/>
          <w:sz w:val="22"/>
          <w:szCs w:val="22"/>
        </w:rPr>
        <w:t xml:space="preserve"> </w:t>
      </w:r>
    </w:p>
    <w:p w14:paraId="2B52FA8F" w14:textId="334A918E" w:rsidR="003A0535" w:rsidRPr="00F53BB1" w:rsidRDefault="007D1863" w:rsidP="00A33B8A">
      <w:pPr>
        <w:rPr>
          <w:rFonts w:ascii="Open Sans" w:hAnsi="Open Sans" w:cs="Open Sans"/>
          <w:sz w:val="22"/>
          <w:szCs w:val="22"/>
        </w:rPr>
      </w:pPr>
      <w:r w:rsidRPr="00F53BB1">
        <w:rPr>
          <w:rFonts w:ascii="Open Sans" w:hAnsi="Open Sans" w:cs="Open Sans"/>
          <w:sz w:val="22"/>
          <w:szCs w:val="22"/>
        </w:rPr>
        <w:t xml:space="preserve">Set aside time </w:t>
      </w:r>
      <w:r w:rsidR="00A33B8A" w:rsidRPr="00F53BB1">
        <w:rPr>
          <w:rFonts w:ascii="Open Sans" w:hAnsi="Open Sans" w:cs="Open Sans"/>
          <w:sz w:val="22"/>
          <w:szCs w:val="22"/>
        </w:rPr>
        <w:t xml:space="preserve">to provide feedback to individual staff members and the </w:t>
      </w:r>
      <w:proofErr w:type="gramStart"/>
      <w:r w:rsidR="00A33B8A" w:rsidRPr="00F53BB1">
        <w:rPr>
          <w:rFonts w:ascii="Open Sans" w:hAnsi="Open Sans" w:cs="Open Sans"/>
          <w:sz w:val="22"/>
          <w:szCs w:val="22"/>
        </w:rPr>
        <w:t>team as a whole</w:t>
      </w:r>
      <w:proofErr w:type="gramEnd"/>
      <w:r w:rsidR="003A0535" w:rsidRPr="00F53BB1">
        <w:rPr>
          <w:rFonts w:ascii="Open Sans" w:hAnsi="Open Sans" w:cs="Open Sans"/>
          <w:sz w:val="22"/>
          <w:szCs w:val="22"/>
        </w:rPr>
        <w:t>.</w:t>
      </w:r>
      <w:r w:rsidR="00A33B8A" w:rsidRPr="00F53BB1">
        <w:rPr>
          <w:rFonts w:ascii="Open Sans" w:hAnsi="Open Sans" w:cs="Open Sans"/>
          <w:sz w:val="22"/>
          <w:szCs w:val="22"/>
        </w:rPr>
        <w:t xml:space="preserve"> </w:t>
      </w:r>
    </w:p>
    <w:p w14:paraId="4F4FEF45" w14:textId="5DB5DE9E" w:rsidR="00293348" w:rsidRPr="0026540A" w:rsidRDefault="00F07802" w:rsidP="00893257">
      <w:pPr>
        <w:pStyle w:val="Heading2"/>
      </w:pPr>
      <w:r>
        <w:t xml:space="preserve">4.4 </w:t>
      </w:r>
      <w:r w:rsidR="00293348" w:rsidRPr="0026540A">
        <w:t>Qualitative measures</w:t>
      </w:r>
    </w:p>
    <w:p w14:paraId="008C8EF4" w14:textId="7C5B6D9A" w:rsidR="00293348" w:rsidRPr="00F53BB1" w:rsidRDefault="00293348" w:rsidP="00293348">
      <w:pPr>
        <w:rPr>
          <w:rFonts w:ascii="Open Sans" w:hAnsi="Open Sans" w:cs="Open Sans"/>
          <w:sz w:val="22"/>
          <w:szCs w:val="22"/>
        </w:rPr>
      </w:pPr>
      <w:r w:rsidRPr="00F53BB1">
        <w:rPr>
          <w:rFonts w:ascii="Open Sans" w:hAnsi="Open Sans" w:cs="Open Sans"/>
          <w:sz w:val="22"/>
          <w:szCs w:val="22"/>
        </w:rPr>
        <w:t>Qualitative measures describe outcomes against national and local priorities. They provide context for decision-makers that can help illustrate the value of</w:t>
      </w:r>
      <w:r w:rsidR="002A20ED" w:rsidRPr="00F53BB1">
        <w:rPr>
          <w:rFonts w:ascii="Open Sans" w:hAnsi="Open Sans" w:cs="Open Sans"/>
          <w:sz w:val="22"/>
          <w:szCs w:val="22"/>
        </w:rPr>
        <w:t xml:space="preserve"> a</w:t>
      </w:r>
      <w:r w:rsidRPr="00F53BB1">
        <w:rPr>
          <w:rFonts w:ascii="Open Sans" w:hAnsi="Open Sans" w:cs="Open Sans"/>
          <w:sz w:val="22"/>
          <w:szCs w:val="22"/>
        </w:rPr>
        <w:t xml:space="preserve"> service.</w:t>
      </w:r>
      <w:r w:rsidR="002A20ED" w:rsidRPr="00F53BB1">
        <w:rPr>
          <w:rFonts w:ascii="Open Sans" w:hAnsi="Open Sans" w:cs="Open Sans"/>
          <w:sz w:val="22"/>
          <w:szCs w:val="22"/>
        </w:rPr>
        <w:t xml:space="preserve"> I</w:t>
      </w:r>
      <w:r w:rsidRPr="00F53BB1">
        <w:rPr>
          <w:rFonts w:ascii="Open Sans" w:hAnsi="Open Sans" w:cs="Open Sans"/>
          <w:sz w:val="22"/>
          <w:szCs w:val="22"/>
        </w:rPr>
        <w:t>nformation on caseload</w:t>
      </w:r>
      <w:r w:rsidR="002A20ED" w:rsidRPr="00F53BB1">
        <w:rPr>
          <w:rFonts w:ascii="Open Sans" w:hAnsi="Open Sans" w:cs="Open Sans"/>
          <w:sz w:val="22"/>
          <w:szCs w:val="22"/>
        </w:rPr>
        <w:t xml:space="preserve">s, </w:t>
      </w:r>
      <w:r w:rsidRPr="00F53BB1">
        <w:rPr>
          <w:rFonts w:ascii="Open Sans" w:hAnsi="Open Sans" w:cs="Open Sans"/>
          <w:sz w:val="22"/>
          <w:szCs w:val="22"/>
        </w:rPr>
        <w:t>standards</w:t>
      </w:r>
      <w:r w:rsidR="002A20ED" w:rsidRPr="00F53BB1">
        <w:rPr>
          <w:rFonts w:ascii="Open Sans" w:hAnsi="Open Sans" w:cs="Open Sans"/>
          <w:sz w:val="22"/>
          <w:szCs w:val="22"/>
        </w:rPr>
        <w:t xml:space="preserve"> and </w:t>
      </w:r>
      <w:r w:rsidRPr="00F53BB1">
        <w:rPr>
          <w:rFonts w:ascii="Open Sans" w:hAnsi="Open Sans" w:cs="Open Sans"/>
          <w:sz w:val="22"/>
          <w:szCs w:val="22"/>
        </w:rPr>
        <w:t>evidence on the effectiveness of speech and language therapy</w:t>
      </w:r>
      <w:r w:rsidR="002A20ED" w:rsidRPr="00F53BB1">
        <w:rPr>
          <w:rFonts w:ascii="Open Sans" w:hAnsi="Open Sans" w:cs="Open Sans"/>
          <w:sz w:val="22"/>
          <w:szCs w:val="22"/>
        </w:rPr>
        <w:t xml:space="preserve"> is available through the RCSLT</w:t>
      </w:r>
      <w:r w:rsidR="008E0D58" w:rsidRPr="00F53BB1">
        <w:rPr>
          <w:rFonts w:ascii="Open Sans" w:hAnsi="Open Sans" w:cs="Open Sans"/>
          <w:sz w:val="22"/>
          <w:szCs w:val="22"/>
        </w:rPr>
        <w:t>’</w:t>
      </w:r>
      <w:r w:rsidR="002A20ED" w:rsidRPr="00F53BB1">
        <w:rPr>
          <w:rFonts w:ascii="Open Sans" w:hAnsi="Open Sans" w:cs="Open Sans"/>
          <w:sz w:val="22"/>
          <w:szCs w:val="22"/>
        </w:rPr>
        <w:t xml:space="preserve">s </w:t>
      </w:r>
      <w:hyperlink r:id="rId43" w:history="1">
        <w:r w:rsidR="00A01D13" w:rsidRPr="00F53BB1">
          <w:rPr>
            <w:rStyle w:val="Hyperlink"/>
            <w:rFonts w:ascii="Open Sans" w:hAnsi="Open Sans" w:cs="Open Sans"/>
            <w:sz w:val="22"/>
            <w:szCs w:val="22"/>
          </w:rPr>
          <w:t xml:space="preserve">clinical </w:t>
        </w:r>
        <w:r w:rsidR="002A20ED" w:rsidRPr="00F53BB1">
          <w:rPr>
            <w:rStyle w:val="Hyperlink"/>
            <w:rFonts w:ascii="Open Sans" w:hAnsi="Open Sans" w:cs="Open Sans"/>
            <w:sz w:val="22"/>
            <w:szCs w:val="22"/>
          </w:rPr>
          <w:t>guidance</w:t>
        </w:r>
      </w:hyperlink>
      <w:r w:rsidR="002A20ED" w:rsidRPr="00F53BB1">
        <w:rPr>
          <w:rFonts w:ascii="Open Sans" w:hAnsi="Open Sans" w:cs="Open Sans"/>
          <w:sz w:val="22"/>
          <w:szCs w:val="22"/>
        </w:rPr>
        <w:t xml:space="preserve"> pages.</w:t>
      </w:r>
    </w:p>
    <w:p w14:paraId="2B54DCAA" w14:textId="422DA1DF" w:rsidR="00293348" w:rsidRPr="00F53BB1" w:rsidRDefault="00293348" w:rsidP="00293348">
      <w:pPr>
        <w:rPr>
          <w:rFonts w:ascii="Open Sans" w:hAnsi="Open Sans" w:cs="Open Sans"/>
          <w:sz w:val="22"/>
          <w:szCs w:val="22"/>
        </w:rPr>
      </w:pPr>
      <w:r w:rsidRPr="00F53BB1">
        <w:rPr>
          <w:rFonts w:ascii="Open Sans" w:hAnsi="Open Sans" w:cs="Open Sans"/>
          <w:sz w:val="22"/>
          <w:szCs w:val="22"/>
        </w:rPr>
        <w:t>You may find it useful to refer to these sources of evidence when developing a picture of how speech and language therapy adds value to other health and social care activities.</w:t>
      </w:r>
    </w:p>
    <w:p w14:paraId="71A23E2C" w14:textId="04B140D3" w:rsidR="00293348" w:rsidRPr="0026540A" w:rsidRDefault="008E2FB7" w:rsidP="008E2FB7">
      <w:pPr>
        <w:pStyle w:val="Heading3"/>
      </w:pPr>
      <w:r>
        <w:t xml:space="preserve">4.4.1 </w:t>
      </w:r>
      <w:r w:rsidR="00293348" w:rsidRPr="0026540A">
        <w:t>Qualitative information from patients</w:t>
      </w:r>
    </w:p>
    <w:p w14:paraId="78381036" w14:textId="132AB84B" w:rsidR="00293348" w:rsidRPr="00FC6E58" w:rsidRDefault="00293348" w:rsidP="00293348">
      <w:pPr>
        <w:rPr>
          <w:rFonts w:ascii="Open Sans" w:hAnsi="Open Sans" w:cs="Open Sans"/>
          <w:sz w:val="22"/>
          <w:szCs w:val="22"/>
        </w:rPr>
      </w:pPr>
      <w:r w:rsidRPr="00FC6E58">
        <w:rPr>
          <w:rFonts w:ascii="Open Sans" w:hAnsi="Open Sans" w:cs="Open Sans"/>
          <w:sz w:val="22"/>
          <w:szCs w:val="22"/>
        </w:rPr>
        <w:t xml:space="preserve">Patient and public involvement, engagement and participation are at the centre of current Government thinking on the provision of health care services. Patient satisfaction and feedback </w:t>
      </w:r>
      <w:r w:rsidR="000B6664" w:rsidRPr="00FC6E58">
        <w:rPr>
          <w:rFonts w:ascii="Open Sans" w:hAnsi="Open Sans" w:cs="Open Sans"/>
          <w:sz w:val="22"/>
          <w:szCs w:val="22"/>
        </w:rPr>
        <w:t xml:space="preserve">provide </w:t>
      </w:r>
      <w:r w:rsidRPr="00FC6E58">
        <w:rPr>
          <w:rFonts w:ascii="Open Sans" w:hAnsi="Open Sans" w:cs="Open Sans"/>
          <w:sz w:val="22"/>
          <w:szCs w:val="22"/>
        </w:rPr>
        <w:t xml:space="preserve">important evidence as </w:t>
      </w:r>
      <w:r w:rsidR="000B6664" w:rsidRPr="00FC6E58">
        <w:rPr>
          <w:rFonts w:ascii="Open Sans" w:hAnsi="Open Sans" w:cs="Open Sans"/>
          <w:sz w:val="22"/>
          <w:szCs w:val="22"/>
        </w:rPr>
        <w:t>about how well a</w:t>
      </w:r>
      <w:r w:rsidRPr="00FC6E58">
        <w:rPr>
          <w:rFonts w:ascii="Open Sans" w:hAnsi="Open Sans" w:cs="Open Sans"/>
          <w:sz w:val="22"/>
          <w:szCs w:val="22"/>
        </w:rPr>
        <w:t xml:space="preserve"> service is delivering care. </w:t>
      </w:r>
    </w:p>
    <w:p w14:paraId="19D2D158" w14:textId="2C0D5F04" w:rsidR="00293348" w:rsidRPr="00FC6E58" w:rsidRDefault="00293348" w:rsidP="00293348">
      <w:pPr>
        <w:rPr>
          <w:rFonts w:ascii="Open Sans" w:hAnsi="Open Sans" w:cs="Open Sans"/>
          <w:sz w:val="22"/>
          <w:szCs w:val="22"/>
        </w:rPr>
      </w:pPr>
      <w:r w:rsidRPr="00FC6E58">
        <w:rPr>
          <w:rFonts w:ascii="Open Sans" w:hAnsi="Open Sans" w:cs="Open Sans"/>
          <w:sz w:val="22"/>
          <w:szCs w:val="22"/>
        </w:rPr>
        <w:t>Patient</w:t>
      </w:r>
      <w:r w:rsidR="00494550" w:rsidRPr="00FC6E58">
        <w:rPr>
          <w:rFonts w:ascii="Open Sans" w:hAnsi="Open Sans" w:cs="Open Sans"/>
          <w:sz w:val="22"/>
          <w:szCs w:val="22"/>
        </w:rPr>
        <w:t>,</w:t>
      </w:r>
      <w:r w:rsidR="00B14E7E" w:rsidRPr="00FC6E58">
        <w:rPr>
          <w:rFonts w:ascii="Open Sans" w:hAnsi="Open Sans" w:cs="Open Sans"/>
          <w:sz w:val="22"/>
          <w:szCs w:val="22"/>
        </w:rPr>
        <w:t xml:space="preserve"> </w:t>
      </w:r>
      <w:r w:rsidRPr="00FC6E58">
        <w:rPr>
          <w:rFonts w:ascii="Open Sans" w:hAnsi="Open Sans" w:cs="Open Sans"/>
          <w:sz w:val="22"/>
          <w:szCs w:val="22"/>
        </w:rPr>
        <w:t>parent</w:t>
      </w:r>
      <w:r w:rsidR="00494550" w:rsidRPr="00FC6E58">
        <w:rPr>
          <w:rFonts w:ascii="Open Sans" w:hAnsi="Open Sans" w:cs="Open Sans"/>
          <w:sz w:val="22"/>
          <w:szCs w:val="22"/>
        </w:rPr>
        <w:t xml:space="preserve"> or </w:t>
      </w:r>
      <w:r w:rsidRPr="00FC6E58">
        <w:rPr>
          <w:rFonts w:ascii="Open Sans" w:hAnsi="Open Sans" w:cs="Open Sans"/>
          <w:sz w:val="22"/>
          <w:szCs w:val="22"/>
        </w:rPr>
        <w:t xml:space="preserve">carer focus groups can be very useful tools </w:t>
      </w:r>
      <w:r w:rsidR="00494550" w:rsidRPr="00FC6E58">
        <w:rPr>
          <w:rFonts w:ascii="Open Sans" w:hAnsi="Open Sans" w:cs="Open Sans"/>
          <w:sz w:val="22"/>
          <w:szCs w:val="22"/>
        </w:rPr>
        <w:t xml:space="preserve">to </w:t>
      </w:r>
      <w:r w:rsidRPr="00FC6E58">
        <w:rPr>
          <w:rFonts w:ascii="Open Sans" w:hAnsi="Open Sans" w:cs="Open Sans"/>
          <w:sz w:val="22"/>
          <w:szCs w:val="22"/>
        </w:rPr>
        <w:t>help gather detailed</w:t>
      </w:r>
      <w:r w:rsidR="00325964" w:rsidRPr="00FC6E58">
        <w:rPr>
          <w:rFonts w:ascii="Open Sans" w:hAnsi="Open Sans" w:cs="Open Sans"/>
          <w:sz w:val="22"/>
          <w:szCs w:val="22"/>
        </w:rPr>
        <w:t>,</w:t>
      </w:r>
      <w:r w:rsidRPr="00FC6E58">
        <w:rPr>
          <w:rFonts w:ascii="Open Sans" w:hAnsi="Open Sans" w:cs="Open Sans"/>
          <w:sz w:val="22"/>
          <w:szCs w:val="22"/>
        </w:rPr>
        <w:t xml:space="preserve"> qualitative information on public expectations for speech and language therapy</w:t>
      </w:r>
      <w:r w:rsidR="00325964" w:rsidRPr="00FC6E58">
        <w:rPr>
          <w:rFonts w:ascii="Open Sans" w:hAnsi="Open Sans" w:cs="Open Sans"/>
          <w:sz w:val="22"/>
          <w:szCs w:val="22"/>
        </w:rPr>
        <w:t>.</w:t>
      </w:r>
      <w:r w:rsidRPr="00FC6E58">
        <w:rPr>
          <w:rFonts w:ascii="Open Sans" w:hAnsi="Open Sans" w:cs="Open Sans"/>
          <w:sz w:val="22"/>
          <w:szCs w:val="22"/>
        </w:rPr>
        <w:t xml:space="preserve"> Additionally, patient surveys, complaints and compliments received are</w:t>
      </w:r>
      <w:r w:rsidR="00325964" w:rsidRPr="00FC6E58">
        <w:rPr>
          <w:rFonts w:ascii="Open Sans" w:hAnsi="Open Sans" w:cs="Open Sans"/>
          <w:sz w:val="22"/>
          <w:szCs w:val="22"/>
        </w:rPr>
        <w:t xml:space="preserve"> also</w:t>
      </w:r>
      <w:r w:rsidRPr="00FC6E58">
        <w:rPr>
          <w:rFonts w:ascii="Open Sans" w:hAnsi="Open Sans" w:cs="Open Sans"/>
          <w:sz w:val="22"/>
          <w:szCs w:val="22"/>
        </w:rPr>
        <w:t xml:space="preserve"> useful sources of information. See </w:t>
      </w:r>
      <w:r w:rsidR="008E2FB7" w:rsidRPr="00FC6E58">
        <w:rPr>
          <w:rFonts w:ascii="Open Sans" w:hAnsi="Open Sans" w:cs="Open Sans"/>
          <w:sz w:val="22"/>
          <w:szCs w:val="22"/>
        </w:rPr>
        <w:t>information on c</w:t>
      </w:r>
      <w:r w:rsidRPr="00FC6E58">
        <w:rPr>
          <w:rFonts w:ascii="Open Sans" w:hAnsi="Open Sans" w:cs="Open Sans"/>
          <w:sz w:val="22"/>
          <w:szCs w:val="22"/>
        </w:rPr>
        <w:t>onsultations</w:t>
      </w:r>
      <w:r w:rsidR="00FC6E58" w:rsidRPr="00FC6E58">
        <w:rPr>
          <w:rFonts w:ascii="Open Sans" w:hAnsi="Open Sans" w:cs="Open Sans"/>
          <w:sz w:val="22"/>
          <w:szCs w:val="22"/>
        </w:rPr>
        <w:t>.</w:t>
      </w:r>
    </w:p>
    <w:p w14:paraId="47B5DBD5" w14:textId="3382CB8F" w:rsidR="00293348" w:rsidRPr="0026540A" w:rsidRDefault="005D2C8A" w:rsidP="005D2C8A">
      <w:pPr>
        <w:pStyle w:val="Heading3"/>
      </w:pPr>
      <w:r>
        <w:t xml:space="preserve">4.4.2 </w:t>
      </w:r>
      <w:r w:rsidR="00293348" w:rsidRPr="0026540A">
        <w:t>Other qualitative measures</w:t>
      </w:r>
    </w:p>
    <w:p w14:paraId="26BF636E" w14:textId="77777777" w:rsidR="00293348" w:rsidRPr="00FC6E58" w:rsidRDefault="00293348" w:rsidP="00293348">
      <w:pPr>
        <w:rPr>
          <w:rFonts w:ascii="Open Sans" w:hAnsi="Open Sans" w:cs="Open Sans"/>
          <w:sz w:val="22"/>
          <w:szCs w:val="22"/>
        </w:rPr>
      </w:pPr>
      <w:r w:rsidRPr="00FC6E58">
        <w:rPr>
          <w:rFonts w:ascii="Open Sans" w:hAnsi="Open Sans" w:cs="Open Sans"/>
          <w:sz w:val="22"/>
          <w:szCs w:val="22"/>
        </w:rPr>
        <w:t>Qualitative measures might also include endorsements from other NHS staff (for example, ENT surgery teams, stroke teams, paediatric teams, GPs) or other professionals involved with your patients (health workers, teachers, prison and probation officers, social workers).</w:t>
      </w:r>
    </w:p>
    <w:p w14:paraId="17563FC4" w14:textId="1E46B8EC" w:rsidR="00293348" w:rsidRPr="0026540A" w:rsidRDefault="0059178F" w:rsidP="0059178F">
      <w:pPr>
        <w:pStyle w:val="Heading3"/>
      </w:pPr>
      <w:r>
        <w:t xml:space="preserve">4.4.3 </w:t>
      </w:r>
      <w:r w:rsidR="00293348" w:rsidRPr="0026540A">
        <w:t xml:space="preserve">Multidisciplinary </w:t>
      </w:r>
      <w:r>
        <w:t>t</w:t>
      </w:r>
      <w:r w:rsidR="00293348" w:rsidRPr="0026540A">
        <w:t xml:space="preserve">eams and integrated care pathways </w:t>
      </w:r>
    </w:p>
    <w:p w14:paraId="62D8FCA5" w14:textId="2B4F5699" w:rsidR="00293348" w:rsidRPr="00FC6E58" w:rsidRDefault="00293348" w:rsidP="00293348">
      <w:pPr>
        <w:rPr>
          <w:rFonts w:ascii="Open Sans" w:hAnsi="Open Sans" w:cs="Open Sans"/>
          <w:sz w:val="22"/>
          <w:szCs w:val="22"/>
        </w:rPr>
      </w:pPr>
      <w:r w:rsidRPr="00FC6E58">
        <w:rPr>
          <w:rFonts w:ascii="Open Sans" w:hAnsi="Open Sans" w:cs="Open Sans"/>
          <w:sz w:val="22"/>
          <w:szCs w:val="22"/>
        </w:rPr>
        <w:t xml:space="preserve">It is important </w:t>
      </w:r>
      <w:r w:rsidR="009C19E6" w:rsidRPr="00FC6E58">
        <w:rPr>
          <w:rFonts w:ascii="Open Sans" w:hAnsi="Open Sans" w:cs="Open Sans"/>
          <w:sz w:val="22"/>
          <w:szCs w:val="22"/>
        </w:rPr>
        <w:t>to demonstrate</w:t>
      </w:r>
      <w:r w:rsidRPr="00FC6E58">
        <w:rPr>
          <w:rFonts w:ascii="Open Sans" w:hAnsi="Open Sans" w:cs="Open Sans"/>
          <w:sz w:val="22"/>
          <w:szCs w:val="22"/>
        </w:rPr>
        <w:t xml:space="preserve"> how </w:t>
      </w:r>
      <w:r w:rsidR="00A042CE" w:rsidRPr="00FC6E58">
        <w:rPr>
          <w:rFonts w:ascii="Open Sans" w:hAnsi="Open Sans" w:cs="Open Sans"/>
          <w:sz w:val="22"/>
          <w:szCs w:val="22"/>
        </w:rPr>
        <w:t xml:space="preserve">a </w:t>
      </w:r>
      <w:r w:rsidRPr="00FC6E58">
        <w:rPr>
          <w:rFonts w:ascii="Open Sans" w:hAnsi="Open Sans" w:cs="Open Sans"/>
          <w:sz w:val="22"/>
          <w:szCs w:val="22"/>
        </w:rPr>
        <w:t>service fits in with other healthcare, social care and education teams in delivering integrated care to local populations</w:t>
      </w:r>
      <w:r w:rsidR="00553441" w:rsidRPr="00FC6E58">
        <w:rPr>
          <w:rFonts w:ascii="Open Sans" w:hAnsi="Open Sans" w:cs="Open Sans"/>
          <w:sz w:val="22"/>
          <w:szCs w:val="22"/>
        </w:rPr>
        <w:t>;</w:t>
      </w:r>
      <w:r w:rsidRPr="00FC6E58">
        <w:rPr>
          <w:rFonts w:ascii="Open Sans" w:hAnsi="Open Sans" w:cs="Open Sans"/>
          <w:sz w:val="22"/>
          <w:szCs w:val="22"/>
        </w:rPr>
        <w:t xml:space="preserve"> how it contributes to population health preventing illness, tackling health inequalities</w:t>
      </w:r>
      <w:r w:rsidR="005305A8" w:rsidRPr="00FC6E58">
        <w:rPr>
          <w:rFonts w:ascii="Open Sans" w:hAnsi="Open Sans" w:cs="Open Sans"/>
          <w:sz w:val="22"/>
          <w:szCs w:val="22"/>
        </w:rPr>
        <w:t>;</w:t>
      </w:r>
      <w:r w:rsidRPr="00FC6E58">
        <w:rPr>
          <w:rFonts w:ascii="Open Sans" w:hAnsi="Open Sans" w:cs="Open Sans"/>
          <w:sz w:val="22"/>
          <w:szCs w:val="22"/>
        </w:rPr>
        <w:t xml:space="preserve"> and </w:t>
      </w:r>
      <w:r w:rsidR="005305A8" w:rsidRPr="00FC6E58">
        <w:rPr>
          <w:rFonts w:ascii="Open Sans" w:hAnsi="Open Sans" w:cs="Open Sans"/>
          <w:sz w:val="22"/>
          <w:szCs w:val="22"/>
        </w:rPr>
        <w:t xml:space="preserve">how it contributes </w:t>
      </w:r>
      <w:r w:rsidRPr="00FC6E58">
        <w:rPr>
          <w:rFonts w:ascii="Open Sans" w:hAnsi="Open Sans" w:cs="Open Sans"/>
          <w:sz w:val="22"/>
          <w:szCs w:val="22"/>
        </w:rPr>
        <w:t>to national and local priorities (</w:t>
      </w:r>
      <w:proofErr w:type="spellStart"/>
      <w:r w:rsidRPr="00FC6E58">
        <w:rPr>
          <w:rFonts w:ascii="Open Sans" w:hAnsi="Open Sans" w:cs="Open Sans"/>
          <w:sz w:val="22"/>
          <w:szCs w:val="22"/>
        </w:rPr>
        <w:t>ie</w:t>
      </w:r>
      <w:proofErr w:type="spellEnd"/>
      <w:r w:rsidRPr="00FC6E58">
        <w:rPr>
          <w:rFonts w:ascii="Open Sans" w:hAnsi="Open Sans" w:cs="Open Sans"/>
          <w:sz w:val="22"/>
          <w:szCs w:val="22"/>
        </w:rPr>
        <w:t xml:space="preserve"> NHS long term plan, SEND agenda for </w:t>
      </w:r>
      <w:proofErr w:type="gramStart"/>
      <w:r w:rsidRPr="00FC6E58">
        <w:rPr>
          <w:rFonts w:ascii="Open Sans" w:hAnsi="Open Sans" w:cs="Open Sans"/>
          <w:sz w:val="22"/>
          <w:szCs w:val="22"/>
        </w:rPr>
        <w:t>0-25 year olds</w:t>
      </w:r>
      <w:proofErr w:type="gramEnd"/>
      <w:r w:rsidRPr="00FC6E58">
        <w:rPr>
          <w:rFonts w:ascii="Open Sans" w:hAnsi="Open Sans" w:cs="Open Sans"/>
          <w:sz w:val="22"/>
          <w:szCs w:val="22"/>
        </w:rPr>
        <w:t>)</w:t>
      </w:r>
      <w:r w:rsidR="00CD476A" w:rsidRPr="00FC6E58">
        <w:rPr>
          <w:rFonts w:ascii="Open Sans" w:hAnsi="Open Sans" w:cs="Open Sans"/>
          <w:sz w:val="22"/>
          <w:szCs w:val="22"/>
        </w:rPr>
        <w:t>.</w:t>
      </w:r>
    </w:p>
    <w:p w14:paraId="2E3FF439" w14:textId="1FEB56DB" w:rsidR="004D10CC" w:rsidRPr="0026540A" w:rsidRDefault="00B14E7E" w:rsidP="0059178F">
      <w:pPr>
        <w:pStyle w:val="Heading2"/>
      </w:pPr>
      <w:r>
        <w:t xml:space="preserve">4.5 </w:t>
      </w:r>
      <w:r w:rsidR="004D10CC" w:rsidRPr="0026540A">
        <w:t xml:space="preserve">Quantitative </w:t>
      </w:r>
      <w:r w:rsidR="008E2FB7">
        <w:t>m</w:t>
      </w:r>
      <w:r w:rsidR="004D10CC" w:rsidRPr="0026540A">
        <w:t>easures</w:t>
      </w:r>
    </w:p>
    <w:p w14:paraId="55FDF6B3" w14:textId="32DFB61D" w:rsidR="001B0A59" w:rsidRPr="00FC6E58" w:rsidRDefault="000D345B" w:rsidP="001B0A59">
      <w:pPr>
        <w:rPr>
          <w:rFonts w:ascii="Open Sans" w:hAnsi="Open Sans" w:cs="Open Sans"/>
          <w:sz w:val="22"/>
          <w:szCs w:val="22"/>
        </w:rPr>
      </w:pPr>
      <w:r w:rsidRPr="00FC6E58">
        <w:rPr>
          <w:rFonts w:ascii="Open Sans" w:hAnsi="Open Sans" w:cs="Open Sans"/>
          <w:sz w:val="22"/>
          <w:szCs w:val="22"/>
        </w:rPr>
        <w:t>Collect</w:t>
      </w:r>
      <w:r w:rsidR="005152C9" w:rsidRPr="00FC6E58">
        <w:rPr>
          <w:rFonts w:ascii="Open Sans" w:hAnsi="Open Sans" w:cs="Open Sans"/>
          <w:sz w:val="22"/>
          <w:szCs w:val="22"/>
        </w:rPr>
        <w:t>ing</w:t>
      </w:r>
      <w:r w:rsidRPr="00FC6E58">
        <w:rPr>
          <w:rFonts w:ascii="Open Sans" w:hAnsi="Open Sans" w:cs="Open Sans"/>
          <w:sz w:val="22"/>
          <w:szCs w:val="22"/>
        </w:rPr>
        <w:t xml:space="preserve"> and analys</w:t>
      </w:r>
      <w:r w:rsidR="005152C9" w:rsidRPr="00FC6E58">
        <w:rPr>
          <w:rFonts w:ascii="Open Sans" w:hAnsi="Open Sans" w:cs="Open Sans"/>
          <w:sz w:val="22"/>
          <w:szCs w:val="22"/>
        </w:rPr>
        <w:t>ing</w:t>
      </w:r>
      <w:r w:rsidRPr="00FC6E58">
        <w:rPr>
          <w:rFonts w:ascii="Open Sans" w:hAnsi="Open Sans" w:cs="Open Sans"/>
          <w:sz w:val="22"/>
          <w:szCs w:val="22"/>
        </w:rPr>
        <w:t xml:space="preserve"> </w:t>
      </w:r>
      <w:r w:rsidR="00EB6F50" w:rsidRPr="00FC6E58">
        <w:rPr>
          <w:rFonts w:ascii="Open Sans" w:hAnsi="Open Sans" w:cs="Open Sans"/>
          <w:sz w:val="22"/>
          <w:szCs w:val="22"/>
        </w:rPr>
        <w:t>quantifiable</w:t>
      </w:r>
      <w:r w:rsidR="0070541E" w:rsidRPr="00FC6E58">
        <w:rPr>
          <w:rFonts w:ascii="Open Sans" w:hAnsi="Open Sans" w:cs="Open Sans"/>
          <w:sz w:val="22"/>
          <w:szCs w:val="22"/>
        </w:rPr>
        <w:t xml:space="preserve"> </w:t>
      </w:r>
      <w:r w:rsidR="001B0A59" w:rsidRPr="00FC6E58">
        <w:rPr>
          <w:rFonts w:ascii="Open Sans" w:hAnsi="Open Sans" w:cs="Open Sans"/>
          <w:sz w:val="22"/>
          <w:szCs w:val="22"/>
        </w:rPr>
        <w:t xml:space="preserve">data </w:t>
      </w:r>
      <w:r w:rsidR="00A77161" w:rsidRPr="00FC6E58">
        <w:rPr>
          <w:rFonts w:ascii="Open Sans" w:hAnsi="Open Sans" w:cs="Open Sans"/>
          <w:sz w:val="22"/>
          <w:szCs w:val="22"/>
        </w:rPr>
        <w:t xml:space="preserve">from </w:t>
      </w:r>
      <w:r w:rsidR="001B0A59" w:rsidRPr="00FC6E58">
        <w:rPr>
          <w:rFonts w:ascii="Open Sans" w:hAnsi="Open Sans" w:cs="Open Sans"/>
          <w:sz w:val="22"/>
          <w:szCs w:val="22"/>
        </w:rPr>
        <w:t xml:space="preserve">past </w:t>
      </w:r>
      <w:r w:rsidRPr="00FC6E58">
        <w:rPr>
          <w:rFonts w:ascii="Open Sans" w:hAnsi="Open Sans" w:cs="Open Sans"/>
          <w:sz w:val="22"/>
          <w:szCs w:val="22"/>
        </w:rPr>
        <w:t xml:space="preserve">service </w:t>
      </w:r>
      <w:r w:rsidR="001B0A59" w:rsidRPr="00FC6E58">
        <w:rPr>
          <w:rFonts w:ascii="Open Sans" w:hAnsi="Open Sans" w:cs="Open Sans"/>
          <w:sz w:val="22"/>
          <w:szCs w:val="22"/>
        </w:rPr>
        <w:t xml:space="preserve">activity </w:t>
      </w:r>
      <w:r w:rsidR="00C6251D" w:rsidRPr="00FC6E58">
        <w:rPr>
          <w:rFonts w:ascii="Open Sans" w:hAnsi="Open Sans" w:cs="Open Sans"/>
          <w:sz w:val="22"/>
          <w:szCs w:val="22"/>
        </w:rPr>
        <w:t>a</w:t>
      </w:r>
      <w:r w:rsidR="001B0A59" w:rsidRPr="00FC6E58">
        <w:rPr>
          <w:rFonts w:ascii="Open Sans" w:hAnsi="Open Sans" w:cs="Open Sans"/>
          <w:sz w:val="22"/>
          <w:szCs w:val="22"/>
        </w:rPr>
        <w:t xml:space="preserve"> </w:t>
      </w:r>
      <w:r w:rsidR="00F44442" w:rsidRPr="00FC6E58">
        <w:rPr>
          <w:rFonts w:ascii="Open Sans" w:hAnsi="Open Sans" w:cs="Open Sans"/>
          <w:sz w:val="22"/>
          <w:szCs w:val="22"/>
        </w:rPr>
        <w:t>will aid your planning. R</w:t>
      </w:r>
      <w:r w:rsidR="00757D4A" w:rsidRPr="00FC6E58">
        <w:rPr>
          <w:rFonts w:ascii="Open Sans" w:hAnsi="Open Sans" w:cs="Open Sans"/>
          <w:sz w:val="22"/>
          <w:szCs w:val="22"/>
        </w:rPr>
        <w:t>eview</w:t>
      </w:r>
      <w:r w:rsidR="001B0A59" w:rsidRPr="00FC6E58">
        <w:rPr>
          <w:rFonts w:ascii="Open Sans" w:hAnsi="Open Sans" w:cs="Open Sans"/>
          <w:sz w:val="22"/>
          <w:szCs w:val="22"/>
        </w:rPr>
        <w:t xml:space="preserve"> the following aspects:</w:t>
      </w:r>
    </w:p>
    <w:p w14:paraId="0AEE046D" w14:textId="49C6B585" w:rsidR="001B0A59" w:rsidRPr="00FC6E58" w:rsidRDefault="00757D4A" w:rsidP="00D72930">
      <w:pPr>
        <w:numPr>
          <w:ilvl w:val="0"/>
          <w:numId w:val="92"/>
        </w:numPr>
        <w:spacing w:after="0" w:line="259" w:lineRule="auto"/>
        <w:rPr>
          <w:rFonts w:ascii="Open Sans" w:hAnsi="Open Sans" w:cs="Open Sans"/>
          <w:sz w:val="22"/>
          <w:szCs w:val="22"/>
        </w:rPr>
      </w:pPr>
      <w:r w:rsidRPr="00FC6E58">
        <w:rPr>
          <w:rFonts w:ascii="Open Sans" w:hAnsi="Open Sans" w:cs="Open Sans"/>
          <w:sz w:val="22"/>
          <w:szCs w:val="22"/>
        </w:rPr>
        <w:t>r</w:t>
      </w:r>
      <w:r w:rsidR="001B0A59" w:rsidRPr="00FC6E58">
        <w:rPr>
          <w:rFonts w:ascii="Open Sans" w:hAnsi="Open Sans" w:cs="Open Sans"/>
          <w:sz w:val="22"/>
          <w:szCs w:val="22"/>
        </w:rPr>
        <w:t>eferral numbers according</w:t>
      </w:r>
      <w:r w:rsidR="00F44442" w:rsidRPr="00FC6E58">
        <w:rPr>
          <w:rFonts w:ascii="Open Sans" w:hAnsi="Open Sans" w:cs="Open Sans"/>
          <w:sz w:val="22"/>
          <w:szCs w:val="22"/>
        </w:rPr>
        <w:t xml:space="preserve"> to</w:t>
      </w:r>
      <w:r w:rsidR="001B0A59" w:rsidRPr="00FC6E58">
        <w:rPr>
          <w:rFonts w:ascii="Open Sans" w:hAnsi="Open Sans" w:cs="Open Sans"/>
          <w:sz w:val="22"/>
          <w:szCs w:val="22"/>
        </w:rPr>
        <w:t xml:space="preserve"> age group, location</w:t>
      </w:r>
      <w:r w:rsidR="00946D3C" w:rsidRPr="00FC6E58">
        <w:rPr>
          <w:rFonts w:ascii="Open Sans" w:hAnsi="Open Sans" w:cs="Open Sans"/>
          <w:sz w:val="22"/>
          <w:szCs w:val="22"/>
        </w:rPr>
        <w:t xml:space="preserve">, </w:t>
      </w:r>
      <w:r w:rsidR="001B0A59" w:rsidRPr="00FC6E58">
        <w:rPr>
          <w:rFonts w:ascii="Open Sans" w:hAnsi="Open Sans" w:cs="Open Sans"/>
          <w:sz w:val="22"/>
          <w:szCs w:val="22"/>
        </w:rPr>
        <w:t>medical and speech and language therapy diagnoses</w:t>
      </w:r>
    </w:p>
    <w:p w14:paraId="687C6F7D" w14:textId="672E9AC3" w:rsidR="00171F4C" w:rsidRPr="00FC6E58" w:rsidRDefault="00946D3C" w:rsidP="00D72930">
      <w:pPr>
        <w:pStyle w:val="ListParagraph"/>
        <w:numPr>
          <w:ilvl w:val="0"/>
          <w:numId w:val="92"/>
        </w:numPr>
        <w:spacing w:after="0"/>
        <w:rPr>
          <w:rFonts w:ascii="Open Sans" w:hAnsi="Open Sans" w:cs="Open Sans"/>
          <w:sz w:val="22"/>
          <w:szCs w:val="22"/>
        </w:rPr>
      </w:pPr>
      <w:r w:rsidRPr="00FC6E58">
        <w:rPr>
          <w:rFonts w:ascii="Open Sans" w:hAnsi="Open Sans" w:cs="Open Sans"/>
          <w:sz w:val="22"/>
          <w:szCs w:val="22"/>
        </w:rPr>
        <w:t>a</w:t>
      </w:r>
      <w:r w:rsidR="001B0A59" w:rsidRPr="00FC6E58">
        <w:rPr>
          <w:rFonts w:ascii="Open Sans" w:hAnsi="Open Sans" w:cs="Open Sans"/>
          <w:sz w:val="22"/>
          <w:szCs w:val="22"/>
        </w:rPr>
        <w:t>ctivity data, including clinical and non-clinical activities, according to care group/medical/ speech and language therapy diagnosis</w:t>
      </w:r>
    </w:p>
    <w:p w14:paraId="0B0623E2" w14:textId="01F416D1" w:rsidR="004D10CC" w:rsidRPr="00FC6E58" w:rsidRDefault="000A4B77" w:rsidP="00586D66">
      <w:pPr>
        <w:pStyle w:val="ListParagraph"/>
        <w:numPr>
          <w:ilvl w:val="0"/>
          <w:numId w:val="92"/>
        </w:numPr>
        <w:spacing w:after="0" w:line="259" w:lineRule="auto"/>
        <w:rPr>
          <w:rFonts w:ascii="Open Sans" w:hAnsi="Open Sans" w:cs="Open Sans"/>
          <w:sz w:val="22"/>
          <w:szCs w:val="22"/>
        </w:rPr>
      </w:pPr>
      <w:r w:rsidRPr="00FC6E58">
        <w:rPr>
          <w:rFonts w:ascii="Open Sans" w:hAnsi="Open Sans" w:cs="Open Sans"/>
          <w:sz w:val="22"/>
          <w:szCs w:val="22"/>
        </w:rPr>
        <w:t>the p</w:t>
      </w:r>
      <w:r w:rsidR="004D10CC" w:rsidRPr="00FC6E58">
        <w:rPr>
          <w:rFonts w:ascii="Open Sans" w:hAnsi="Open Sans" w:cs="Open Sans"/>
          <w:sz w:val="22"/>
          <w:szCs w:val="22"/>
        </w:rPr>
        <w:t xml:space="preserve">ercentage of new referrals to </w:t>
      </w:r>
      <w:r w:rsidRPr="00FC6E58">
        <w:rPr>
          <w:rFonts w:ascii="Open Sans" w:hAnsi="Open Sans" w:cs="Open Sans"/>
          <w:sz w:val="22"/>
          <w:szCs w:val="22"/>
        </w:rPr>
        <w:t xml:space="preserve">a </w:t>
      </w:r>
      <w:r w:rsidR="004D10CC" w:rsidRPr="00FC6E58">
        <w:rPr>
          <w:rFonts w:ascii="Open Sans" w:hAnsi="Open Sans" w:cs="Open Sans"/>
          <w:sz w:val="22"/>
          <w:szCs w:val="22"/>
        </w:rPr>
        <w:t>service</w:t>
      </w:r>
    </w:p>
    <w:p w14:paraId="059B4D9A" w14:textId="0C1BF997" w:rsidR="004D10CC" w:rsidRPr="00FC6E58" w:rsidRDefault="000A4B77" w:rsidP="004D10CC">
      <w:pPr>
        <w:numPr>
          <w:ilvl w:val="0"/>
          <w:numId w:val="96"/>
        </w:numPr>
        <w:spacing w:after="0" w:line="259" w:lineRule="auto"/>
        <w:rPr>
          <w:rFonts w:ascii="Open Sans" w:hAnsi="Open Sans" w:cs="Open Sans"/>
          <w:sz w:val="22"/>
          <w:szCs w:val="22"/>
        </w:rPr>
      </w:pPr>
      <w:r w:rsidRPr="00FC6E58">
        <w:rPr>
          <w:rFonts w:ascii="Open Sans" w:hAnsi="Open Sans" w:cs="Open Sans"/>
          <w:sz w:val="22"/>
          <w:szCs w:val="22"/>
        </w:rPr>
        <w:t>the p</w:t>
      </w:r>
      <w:r w:rsidR="004D10CC" w:rsidRPr="00FC6E58">
        <w:rPr>
          <w:rFonts w:ascii="Open Sans" w:hAnsi="Open Sans" w:cs="Open Sans"/>
          <w:sz w:val="22"/>
          <w:szCs w:val="22"/>
        </w:rPr>
        <w:t>ercentage of inappropriate referrals</w:t>
      </w:r>
    </w:p>
    <w:p w14:paraId="31FCBEC6" w14:textId="2842C909" w:rsidR="004D10CC" w:rsidRPr="00FC6E58" w:rsidRDefault="000A4B77" w:rsidP="004D10CC">
      <w:pPr>
        <w:numPr>
          <w:ilvl w:val="0"/>
          <w:numId w:val="96"/>
        </w:numPr>
        <w:spacing w:after="0" w:line="259" w:lineRule="auto"/>
        <w:rPr>
          <w:rFonts w:ascii="Open Sans" w:hAnsi="Open Sans" w:cs="Open Sans"/>
          <w:sz w:val="22"/>
          <w:szCs w:val="22"/>
        </w:rPr>
      </w:pPr>
      <w:r w:rsidRPr="00FC6E58">
        <w:rPr>
          <w:rFonts w:ascii="Open Sans" w:hAnsi="Open Sans" w:cs="Open Sans"/>
          <w:sz w:val="22"/>
          <w:szCs w:val="22"/>
        </w:rPr>
        <w:t>the p</w:t>
      </w:r>
      <w:r w:rsidR="004D10CC" w:rsidRPr="00FC6E58">
        <w:rPr>
          <w:rFonts w:ascii="Open Sans" w:hAnsi="Open Sans" w:cs="Open Sans"/>
          <w:sz w:val="22"/>
          <w:szCs w:val="22"/>
        </w:rPr>
        <w:t>ercentage of unfilled appointments</w:t>
      </w:r>
    </w:p>
    <w:p w14:paraId="482F83C0" w14:textId="25272B10" w:rsidR="004D10CC" w:rsidRPr="00FC6E58" w:rsidRDefault="000A4B77" w:rsidP="004D10CC">
      <w:pPr>
        <w:numPr>
          <w:ilvl w:val="0"/>
          <w:numId w:val="96"/>
        </w:numPr>
        <w:spacing w:after="0" w:line="259" w:lineRule="auto"/>
        <w:rPr>
          <w:rFonts w:ascii="Open Sans" w:hAnsi="Open Sans" w:cs="Open Sans"/>
          <w:sz w:val="22"/>
          <w:szCs w:val="22"/>
        </w:rPr>
      </w:pPr>
      <w:r w:rsidRPr="00FC6E58">
        <w:rPr>
          <w:rFonts w:ascii="Open Sans" w:hAnsi="Open Sans" w:cs="Open Sans"/>
          <w:sz w:val="22"/>
          <w:szCs w:val="22"/>
        </w:rPr>
        <w:t>the p</w:t>
      </w:r>
      <w:r w:rsidR="004D10CC" w:rsidRPr="00FC6E58">
        <w:rPr>
          <w:rFonts w:ascii="Open Sans" w:hAnsi="Open Sans" w:cs="Open Sans"/>
          <w:sz w:val="22"/>
          <w:szCs w:val="22"/>
        </w:rPr>
        <w:t>ercentage of patients meeting goals</w:t>
      </w:r>
    </w:p>
    <w:p w14:paraId="61DE4413" w14:textId="6AABD65F" w:rsidR="004D10CC" w:rsidRPr="00FC6E58" w:rsidRDefault="000A4B77" w:rsidP="004D10CC">
      <w:pPr>
        <w:numPr>
          <w:ilvl w:val="0"/>
          <w:numId w:val="96"/>
        </w:numPr>
        <w:spacing w:after="0" w:line="259" w:lineRule="auto"/>
        <w:rPr>
          <w:rFonts w:ascii="Open Sans" w:hAnsi="Open Sans" w:cs="Open Sans"/>
          <w:sz w:val="22"/>
          <w:szCs w:val="22"/>
        </w:rPr>
      </w:pPr>
      <w:r w:rsidRPr="00FC6E58">
        <w:rPr>
          <w:rFonts w:ascii="Open Sans" w:hAnsi="Open Sans" w:cs="Open Sans"/>
          <w:sz w:val="22"/>
          <w:szCs w:val="22"/>
        </w:rPr>
        <w:t>the p</w:t>
      </w:r>
      <w:r w:rsidR="004D10CC" w:rsidRPr="00FC6E58">
        <w:rPr>
          <w:rFonts w:ascii="Open Sans" w:hAnsi="Open Sans" w:cs="Open Sans"/>
          <w:sz w:val="22"/>
          <w:szCs w:val="22"/>
        </w:rPr>
        <w:t>ercentage of patients demonstrating improved outcomes</w:t>
      </w:r>
    </w:p>
    <w:p w14:paraId="26E67940" w14:textId="5D4BDCA1" w:rsidR="004D10CC" w:rsidRPr="00FC6E58" w:rsidRDefault="000A4B77" w:rsidP="004D10CC">
      <w:pPr>
        <w:numPr>
          <w:ilvl w:val="0"/>
          <w:numId w:val="96"/>
        </w:numPr>
        <w:spacing w:line="259" w:lineRule="auto"/>
        <w:rPr>
          <w:rFonts w:ascii="Open Sans" w:hAnsi="Open Sans" w:cs="Open Sans"/>
          <w:sz w:val="22"/>
          <w:szCs w:val="22"/>
        </w:rPr>
      </w:pPr>
      <w:r w:rsidRPr="00FC6E58">
        <w:rPr>
          <w:rFonts w:ascii="Open Sans" w:hAnsi="Open Sans" w:cs="Open Sans"/>
          <w:sz w:val="22"/>
          <w:szCs w:val="22"/>
        </w:rPr>
        <w:t>the a</w:t>
      </w:r>
      <w:r w:rsidR="004D10CC" w:rsidRPr="00FC6E58">
        <w:rPr>
          <w:rFonts w:ascii="Open Sans" w:hAnsi="Open Sans" w:cs="Open Sans"/>
          <w:sz w:val="22"/>
          <w:szCs w:val="22"/>
        </w:rPr>
        <w:t>verage</w:t>
      </w:r>
      <w:r w:rsidRPr="00FC6E58">
        <w:rPr>
          <w:rFonts w:ascii="Open Sans" w:hAnsi="Open Sans" w:cs="Open Sans"/>
          <w:sz w:val="22"/>
          <w:szCs w:val="22"/>
        </w:rPr>
        <w:t xml:space="preserve"> amount of</w:t>
      </w:r>
      <w:r w:rsidR="004D10CC" w:rsidRPr="00FC6E58">
        <w:rPr>
          <w:rFonts w:ascii="Open Sans" w:hAnsi="Open Sans" w:cs="Open Sans"/>
          <w:sz w:val="22"/>
          <w:szCs w:val="22"/>
        </w:rPr>
        <w:t xml:space="preserve"> time different client groups </w:t>
      </w:r>
      <w:proofErr w:type="gramStart"/>
      <w:r w:rsidR="004D10CC" w:rsidRPr="00FC6E58">
        <w:rPr>
          <w:rFonts w:ascii="Open Sans" w:hAnsi="Open Sans" w:cs="Open Sans"/>
          <w:sz w:val="22"/>
          <w:szCs w:val="22"/>
        </w:rPr>
        <w:t>remain</w:t>
      </w:r>
      <w:proofErr w:type="gramEnd"/>
      <w:r w:rsidR="004D10CC" w:rsidRPr="00FC6E58">
        <w:rPr>
          <w:rFonts w:ascii="Open Sans" w:hAnsi="Open Sans" w:cs="Open Sans"/>
          <w:sz w:val="22"/>
          <w:szCs w:val="22"/>
        </w:rPr>
        <w:t xml:space="preserve"> active on the caseload</w:t>
      </w:r>
    </w:p>
    <w:p w14:paraId="22113C58" w14:textId="4BD9C37B" w:rsidR="0028120A" w:rsidRPr="00FC6E58" w:rsidRDefault="004D10CC" w:rsidP="008A3151">
      <w:pPr>
        <w:rPr>
          <w:rFonts w:ascii="Open Sans" w:hAnsi="Open Sans" w:cs="Open Sans"/>
          <w:sz w:val="22"/>
          <w:szCs w:val="22"/>
        </w:rPr>
      </w:pPr>
      <w:r w:rsidRPr="00FC6E58">
        <w:rPr>
          <w:rFonts w:ascii="Open Sans" w:hAnsi="Open Sans" w:cs="Open Sans"/>
          <w:sz w:val="22"/>
          <w:szCs w:val="22"/>
        </w:rPr>
        <w:t xml:space="preserve">Electronic record and data collection, such as system 1, EMIS and </w:t>
      </w:r>
      <w:proofErr w:type="spellStart"/>
      <w:r w:rsidRPr="00FC6E58">
        <w:rPr>
          <w:rFonts w:ascii="Open Sans" w:hAnsi="Open Sans" w:cs="Open Sans"/>
          <w:sz w:val="22"/>
          <w:szCs w:val="22"/>
        </w:rPr>
        <w:t>RiO</w:t>
      </w:r>
      <w:proofErr w:type="spellEnd"/>
      <w:r w:rsidRPr="00FC6E58">
        <w:rPr>
          <w:rFonts w:ascii="Open Sans" w:hAnsi="Open Sans" w:cs="Open Sans"/>
          <w:sz w:val="22"/>
          <w:szCs w:val="22"/>
        </w:rPr>
        <w:t xml:space="preserve"> ha</w:t>
      </w:r>
      <w:r w:rsidR="00DB43AD" w:rsidRPr="00FC6E58">
        <w:rPr>
          <w:rFonts w:ascii="Open Sans" w:hAnsi="Open Sans" w:cs="Open Sans"/>
          <w:sz w:val="22"/>
          <w:szCs w:val="22"/>
        </w:rPr>
        <w:t>ve</w:t>
      </w:r>
      <w:r w:rsidRPr="00FC6E58">
        <w:rPr>
          <w:rFonts w:ascii="Open Sans" w:hAnsi="Open Sans" w:cs="Open Sans"/>
          <w:sz w:val="22"/>
          <w:szCs w:val="22"/>
        </w:rPr>
        <w:t xml:space="preserve"> made it </w:t>
      </w:r>
      <w:r w:rsidR="003C0325" w:rsidRPr="00FC6E58">
        <w:rPr>
          <w:rFonts w:ascii="Open Sans" w:hAnsi="Open Sans" w:cs="Open Sans"/>
          <w:sz w:val="22"/>
          <w:szCs w:val="22"/>
        </w:rPr>
        <w:t>easier and</w:t>
      </w:r>
      <w:r w:rsidRPr="00FC6E58">
        <w:rPr>
          <w:rFonts w:ascii="Open Sans" w:hAnsi="Open Sans" w:cs="Open Sans"/>
          <w:sz w:val="22"/>
          <w:szCs w:val="22"/>
        </w:rPr>
        <w:t xml:space="preserve"> efficient to pull this type of data. Contact your IT and audit departments for support on how to do this.</w:t>
      </w:r>
    </w:p>
    <w:p w14:paraId="4647738D" w14:textId="00389506" w:rsidR="00D72930" w:rsidRPr="00FC6E58" w:rsidRDefault="008A3151" w:rsidP="00D72930">
      <w:pPr>
        <w:spacing w:line="259" w:lineRule="auto"/>
        <w:rPr>
          <w:rFonts w:ascii="Open Sans" w:hAnsi="Open Sans" w:cs="Open Sans"/>
          <w:sz w:val="22"/>
          <w:szCs w:val="22"/>
        </w:rPr>
      </w:pPr>
      <w:r w:rsidRPr="00FC6E58">
        <w:rPr>
          <w:rFonts w:ascii="Open Sans" w:hAnsi="Open Sans" w:cs="Open Sans"/>
          <w:sz w:val="22"/>
          <w:szCs w:val="22"/>
        </w:rPr>
        <w:t xml:space="preserve">Analysis of </w:t>
      </w:r>
      <w:r w:rsidR="009A30C0" w:rsidRPr="00FC6E58">
        <w:rPr>
          <w:rFonts w:ascii="Open Sans" w:hAnsi="Open Sans" w:cs="Open Sans"/>
          <w:sz w:val="22"/>
          <w:szCs w:val="22"/>
        </w:rPr>
        <w:t xml:space="preserve">staff </w:t>
      </w:r>
      <w:r w:rsidR="00D72930" w:rsidRPr="00FC6E58">
        <w:rPr>
          <w:rFonts w:ascii="Open Sans" w:hAnsi="Open Sans" w:cs="Open Sans"/>
          <w:sz w:val="22"/>
          <w:szCs w:val="22"/>
        </w:rPr>
        <w:t>j</w:t>
      </w:r>
      <w:r w:rsidRPr="00FC6E58">
        <w:rPr>
          <w:rFonts w:ascii="Open Sans" w:hAnsi="Open Sans" w:cs="Open Sans"/>
          <w:sz w:val="22"/>
          <w:szCs w:val="22"/>
        </w:rPr>
        <w:t xml:space="preserve">ob plans </w:t>
      </w:r>
      <w:r w:rsidR="00CC6BB0" w:rsidRPr="00FC6E58">
        <w:rPr>
          <w:rFonts w:ascii="Open Sans" w:hAnsi="Open Sans" w:cs="Open Sans"/>
          <w:sz w:val="22"/>
          <w:szCs w:val="22"/>
        </w:rPr>
        <w:t>can help provide</w:t>
      </w:r>
      <w:r w:rsidRPr="00FC6E58">
        <w:rPr>
          <w:rFonts w:ascii="Open Sans" w:hAnsi="Open Sans" w:cs="Open Sans"/>
          <w:sz w:val="22"/>
          <w:szCs w:val="22"/>
        </w:rPr>
        <w:t xml:space="preserve"> a breakdown of expected workforce time allocated to various activities with different patient groups </w:t>
      </w:r>
      <w:r w:rsidR="00325026" w:rsidRPr="00FC6E58">
        <w:rPr>
          <w:rFonts w:ascii="Open Sans" w:hAnsi="Open Sans" w:cs="Open Sans"/>
          <w:sz w:val="22"/>
          <w:szCs w:val="22"/>
        </w:rPr>
        <w:t xml:space="preserve">as well as providing information about </w:t>
      </w:r>
      <w:r w:rsidRPr="00FC6E58">
        <w:rPr>
          <w:rFonts w:ascii="Open Sans" w:hAnsi="Open Sans" w:cs="Open Sans"/>
          <w:sz w:val="22"/>
          <w:szCs w:val="22"/>
        </w:rPr>
        <w:t>staff grades</w:t>
      </w:r>
      <w:r w:rsidR="00204F39" w:rsidRPr="00FC6E58">
        <w:rPr>
          <w:rFonts w:ascii="Open Sans" w:hAnsi="Open Sans" w:cs="Open Sans"/>
          <w:sz w:val="22"/>
          <w:szCs w:val="22"/>
        </w:rPr>
        <w:t>.</w:t>
      </w:r>
      <w:r w:rsidRPr="00FC6E58">
        <w:rPr>
          <w:rFonts w:ascii="Open Sans" w:hAnsi="Open Sans" w:cs="Open Sans"/>
          <w:sz w:val="22"/>
          <w:szCs w:val="22"/>
        </w:rPr>
        <w:t xml:space="preserve"> </w:t>
      </w:r>
      <w:r w:rsidR="00204F39" w:rsidRPr="00FC6E58">
        <w:rPr>
          <w:rFonts w:ascii="Open Sans" w:hAnsi="Open Sans" w:cs="Open Sans"/>
          <w:sz w:val="22"/>
          <w:szCs w:val="22"/>
        </w:rPr>
        <w:t>This information can</w:t>
      </w:r>
      <w:r w:rsidRPr="00FC6E58">
        <w:rPr>
          <w:rFonts w:ascii="Open Sans" w:hAnsi="Open Sans" w:cs="Open Sans"/>
          <w:sz w:val="22"/>
          <w:szCs w:val="22"/>
        </w:rPr>
        <w:t xml:space="preserve"> assist in estimating capacity within the team. Commissioners of services and workforce planners are interested not just in patient related activity, but in outcomes of interventions and </w:t>
      </w:r>
      <w:r w:rsidR="009873AD" w:rsidRPr="00FC6E58">
        <w:rPr>
          <w:rFonts w:ascii="Open Sans" w:hAnsi="Open Sans" w:cs="Open Sans"/>
          <w:sz w:val="22"/>
          <w:szCs w:val="22"/>
        </w:rPr>
        <w:t xml:space="preserve">the </w:t>
      </w:r>
      <w:r w:rsidRPr="00FC6E58">
        <w:rPr>
          <w:rFonts w:ascii="Open Sans" w:hAnsi="Open Sans" w:cs="Open Sans"/>
          <w:sz w:val="22"/>
          <w:szCs w:val="22"/>
        </w:rPr>
        <w:t xml:space="preserve">likely impact both of therapy </w:t>
      </w:r>
      <w:r w:rsidR="00CC6BB0" w:rsidRPr="00FC6E58">
        <w:rPr>
          <w:rFonts w:ascii="Open Sans" w:hAnsi="Open Sans" w:cs="Open Sans"/>
          <w:sz w:val="22"/>
          <w:szCs w:val="22"/>
        </w:rPr>
        <w:t xml:space="preserve">either </w:t>
      </w:r>
      <w:r w:rsidRPr="00FC6E58">
        <w:rPr>
          <w:rFonts w:ascii="Open Sans" w:hAnsi="Open Sans" w:cs="Open Sans"/>
          <w:sz w:val="22"/>
          <w:szCs w:val="22"/>
        </w:rPr>
        <w:t>being available or not available.</w:t>
      </w:r>
    </w:p>
    <w:p w14:paraId="50C6398C" w14:textId="795D6945" w:rsidR="00D421A1" w:rsidRPr="00FC6E58" w:rsidRDefault="008A3151" w:rsidP="008A3151">
      <w:pPr>
        <w:rPr>
          <w:rFonts w:ascii="Open Sans" w:hAnsi="Open Sans" w:cs="Open Sans"/>
          <w:sz w:val="22"/>
          <w:szCs w:val="22"/>
        </w:rPr>
      </w:pPr>
      <w:r w:rsidRPr="00FC6E58">
        <w:rPr>
          <w:rFonts w:ascii="Open Sans" w:hAnsi="Open Sans" w:cs="Open Sans"/>
          <w:sz w:val="22"/>
          <w:szCs w:val="22"/>
        </w:rPr>
        <w:t>Linking benefits and activity data to the targets and priorities of local agencies will assist with development bids.</w:t>
      </w:r>
      <w:r w:rsidR="00AB2785" w:rsidRPr="00FC6E58">
        <w:rPr>
          <w:rFonts w:ascii="Open Sans" w:hAnsi="Open Sans" w:cs="Open Sans"/>
          <w:sz w:val="22"/>
          <w:szCs w:val="22"/>
        </w:rPr>
        <w:t xml:space="preserve"> </w:t>
      </w:r>
      <w:r w:rsidRPr="00FC6E58">
        <w:rPr>
          <w:rFonts w:ascii="Open Sans" w:hAnsi="Open Sans" w:cs="Open Sans"/>
          <w:sz w:val="22"/>
          <w:szCs w:val="22"/>
        </w:rPr>
        <w:t>Information on local targets and priority areas is available from a variety of sources such as national policies and local agency improvement plans.</w:t>
      </w:r>
    </w:p>
    <w:p w14:paraId="5FB6486F" w14:textId="13732BF2" w:rsidR="008A3151" w:rsidRPr="0026540A" w:rsidRDefault="00B20892" w:rsidP="00DB0D8B">
      <w:pPr>
        <w:pStyle w:val="Heading2"/>
      </w:pPr>
      <w:r>
        <w:t xml:space="preserve">4.6 </w:t>
      </w:r>
      <w:r w:rsidR="008A3151" w:rsidRPr="0026540A">
        <w:t>Demand and capacity</w:t>
      </w:r>
    </w:p>
    <w:p w14:paraId="6F05C1C2" w14:textId="24FA06A0" w:rsidR="008A3151" w:rsidRPr="00FC6E58" w:rsidRDefault="008A3151" w:rsidP="008A3151">
      <w:pPr>
        <w:rPr>
          <w:rFonts w:ascii="Open Sans" w:hAnsi="Open Sans" w:cs="Open Sans"/>
          <w:sz w:val="22"/>
          <w:szCs w:val="22"/>
        </w:rPr>
      </w:pPr>
      <w:r w:rsidRPr="00FC6E58">
        <w:rPr>
          <w:rFonts w:ascii="Open Sans" w:hAnsi="Open Sans" w:cs="Open Sans"/>
          <w:sz w:val="22"/>
          <w:szCs w:val="22"/>
        </w:rPr>
        <w:t xml:space="preserve">The mismatch between demand and capacity is viewed as one of the main reasons for waiting lists or back logs developing and </w:t>
      </w:r>
      <w:r w:rsidR="005D3489" w:rsidRPr="00FC6E58">
        <w:rPr>
          <w:rFonts w:ascii="Open Sans" w:hAnsi="Open Sans" w:cs="Open Sans"/>
          <w:sz w:val="22"/>
          <w:szCs w:val="22"/>
        </w:rPr>
        <w:t xml:space="preserve">subsequent </w:t>
      </w:r>
      <w:r w:rsidRPr="00FC6E58">
        <w:rPr>
          <w:rFonts w:ascii="Open Sans" w:hAnsi="Open Sans" w:cs="Open Sans"/>
          <w:sz w:val="22"/>
          <w:szCs w:val="22"/>
        </w:rPr>
        <w:t xml:space="preserve">waiting times increasing within the NHS. Demand and capacity modelling is viewed as essential by NHS England for delivering healthcare services within a modern health and social care system. Demand and capacity modelling can help delivering quality care for patients by </w:t>
      </w:r>
      <w:r w:rsidR="00953835" w:rsidRPr="00FC6E58">
        <w:rPr>
          <w:rFonts w:ascii="Open Sans" w:hAnsi="Open Sans" w:cs="Open Sans"/>
          <w:sz w:val="22"/>
          <w:szCs w:val="22"/>
        </w:rPr>
        <w:t xml:space="preserve">showing </w:t>
      </w:r>
      <w:r w:rsidRPr="00FC6E58">
        <w:rPr>
          <w:rFonts w:ascii="Open Sans" w:hAnsi="Open Sans" w:cs="Open Sans"/>
          <w:sz w:val="22"/>
          <w:szCs w:val="22"/>
        </w:rPr>
        <w:t xml:space="preserve">how different providers and sectors within an integrated care system can best work together to deliver services for patients </w:t>
      </w:r>
      <w:r w:rsidR="00713810" w:rsidRPr="00FC6E58">
        <w:rPr>
          <w:rFonts w:ascii="Open Sans" w:hAnsi="Open Sans" w:cs="Open Sans"/>
          <w:sz w:val="22"/>
          <w:szCs w:val="22"/>
        </w:rPr>
        <w:t>with</w:t>
      </w:r>
      <w:r w:rsidRPr="00FC6E58">
        <w:rPr>
          <w:rFonts w:ascii="Open Sans" w:hAnsi="Open Sans" w:cs="Open Sans"/>
          <w:sz w:val="22"/>
          <w:szCs w:val="22"/>
        </w:rPr>
        <w:t>in a locality. It can also ensure that</w:t>
      </w:r>
      <w:r w:rsidR="00713810" w:rsidRPr="00FC6E58">
        <w:rPr>
          <w:rFonts w:ascii="Open Sans" w:hAnsi="Open Sans" w:cs="Open Sans"/>
          <w:sz w:val="22"/>
          <w:szCs w:val="22"/>
        </w:rPr>
        <w:t xml:space="preserve"> any</w:t>
      </w:r>
      <w:r w:rsidRPr="00FC6E58">
        <w:rPr>
          <w:rFonts w:ascii="Open Sans" w:hAnsi="Open Sans" w:cs="Open Sans"/>
          <w:sz w:val="22"/>
          <w:szCs w:val="22"/>
        </w:rPr>
        <w:t xml:space="preserve"> </w:t>
      </w:r>
      <w:r w:rsidR="00713810" w:rsidRPr="00FC6E58">
        <w:rPr>
          <w:rFonts w:ascii="Open Sans" w:hAnsi="Open Sans" w:cs="Open Sans"/>
          <w:sz w:val="22"/>
          <w:szCs w:val="22"/>
        </w:rPr>
        <w:t>services</w:t>
      </w:r>
      <w:r w:rsidRPr="00FC6E58">
        <w:rPr>
          <w:rFonts w:ascii="Open Sans" w:hAnsi="Open Sans" w:cs="Open Sans"/>
          <w:sz w:val="22"/>
          <w:szCs w:val="22"/>
        </w:rPr>
        <w:t xml:space="preserve"> provided have enough core capacity to see patients in a timely manner. </w:t>
      </w:r>
    </w:p>
    <w:p w14:paraId="691812F5" w14:textId="5028D361" w:rsidR="007F6FAD" w:rsidRPr="00FC6E58" w:rsidRDefault="00206E16" w:rsidP="00DB0D8B">
      <w:pPr>
        <w:rPr>
          <w:rFonts w:ascii="Open Sans" w:hAnsi="Open Sans" w:cs="Open Sans"/>
          <w:sz w:val="22"/>
          <w:szCs w:val="22"/>
        </w:rPr>
      </w:pPr>
      <w:r w:rsidRPr="00FC6E58">
        <w:rPr>
          <w:rFonts w:ascii="Open Sans" w:hAnsi="Open Sans" w:cs="Open Sans"/>
          <w:sz w:val="22"/>
          <w:szCs w:val="22"/>
        </w:rPr>
        <w:t xml:space="preserve">A </w:t>
      </w:r>
      <w:r w:rsidR="008A3151" w:rsidRPr="00FC6E58">
        <w:rPr>
          <w:rFonts w:ascii="Open Sans" w:hAnsi="Open Sans" w:cs="Open Sans"/>
          <w:sz w:val="22"/>
          <w:szCs w:val="22"/>
        </w:rPr>
        <w:t xml:space="preserve">speech and language therapy service or department </w:t>
      </w:r>
      <w:r w:rsidRPr="00FC6E58">
        <w:rPr>
          <w:rFonts w:ascii="Open Sans" w:hAnsi="Open Sans" w:cs="Open Sans"/>
          <w:sz w:val="22"/>
          <w:szCs w:val="22"/>
        </w:rPr>
        <w:t xml:space="preserve">that is being reviewed </w:t>
      </w:r>
      <w:r w:rsidR="008A3151" w:rsidRPr="00FC6E58">
        <w:rPr>
          <w:rFonts w:ascii="Open Sans" w:hAnsi="Open Sans" w:cs="Open Sans"/>
          <w:sz w:val="22"/>
          <w:szCs w:val="22"/>
        </w:rPr>
        <w:t xml:space="preserve">may not </w:t>
      </w:r>
      <w:r w:rsidR="00C803FF" w:rsidRPr="00FC6E58">
        <w:rPr>
          <w:rFonts w:ascii="Open Sans" w:hAnsi="Open Sans" w:cs="Open Sans"/>
          <w:sz w:val="22"/>
          <w:szCs w:val="22"/>
        </w:rPr>
        <w:t xml:space="preserve">currently </w:t>
      </w:r>
      <w:r w:rsidR="008A3151" w:rsidRPr="00FC6E58">
        <w:rPr>
          <w:rFonts w:ascii="Open Sans" w:hAnsi="Open Sans" w:cs="Open Sans"/>
          <w:sz w:val="22"/>
          <w:szCs w:val="22"/>
        </w:rPr>
        <w:t>be able to offer the quality or scope of service that you or your clients think is appropriate. Demand and capacity modelling</w:t>
      </w:r>
      <w:r w:rsidR="005C41F6" w:rsidRPr="00FC6E58">
        <w:rPr>
          <w:rFonts w:ascii="Open Sans" w:hAnsi="Open Sans" w:cs="Open Sans"/>
          <w:sz w:val="22"/>
          <w:szCs w:val="22"/>
        </w:rPr>
        <w:t xml:space="preserve"> can use data</w:t>
      </w:r>
      <w:r w:rsidR="008A3151" w:rsidRPr="00FC6E58">
        <w:rPr>
          <w:rFonts w:ascii="Open Sans" w:hAnsi="Open Sans" w:cs="Open Sans"/>
          <w:sz w:val="22"/>
          <w:szCs w:val="22"/>
        </w:rPr>
        <w:t xml:space="preserve"> to illustrate to commissioners and others where </w:t>
      </w:r>
      <w:r w:rsidR="006F6582" w:rsidRPr="00FC6E58">
        <w:rPr>
          <w:rFonts w:ascii="Open Sans" w:hAnsi="Open Sans" w:cs="Open Sans"/>
          <w:sz w:val="22"/>
          <w:szCs w:val="22"/>
        </w:rPr>
        <w:t xml:space="preserve">there are </w:t>
      </w:r>
      <w:r w:rsidR="008A3151" w:rsidRPr="00FC6E58">
        <w:rPr>
          <w:rFonts w:ascii="Open Sans" w:hAnsi="Open Sans" w:cs="Open Sans"/>
          <w:sz w:val="22"/>
          <w:szCs w:val="22"/>
        </w:rPr>
        <w:t>gaps</w:t>
      </w:r>
      <w:r w:rsidR="006F6582" w:rsidRPr="00FC6E58">
        <w:rPr>
          <w:rFonts w:ascii="Open Sans" w:hAnsi="Open Sans" w:cs="Open Sans"/>
          <w:sz w:val="22"/>
          <w:szCs w:val="22"/>
        </w:rPr>
        <w:t xml:space="preserve"> in the service and </w:t>
      </w:r>
      <w:r w:rsidR="008A3151" w:rsidRPr="00FC6E58">
        <w:rPr>
          <w:rFonts w:ascii="Open Sans" w:hAnsi="Open Sans" w:cs="Open Sans"/>
          <w:sz w:val="22"/>
          <w:szCs w:val="22"/>
        </w:rPr>
        <w:t xml:space="preserve">how they might be addressed. </w:t>
      </w:r>
      <w:r w:rsidR="00CE1714" w:rsidRPr="00FC6E58">
        <w:rPr>
          <w:rFonts w:ascii="Open Sans" w:hAnsi="Open Sans" w:cs="Open Sans"/>
          <w:sz w:val="22"/>
          <w:szCs w:val="22"/>
        </w:rPr>
        <w:t>For example, a</w:t>
      </w:r>
      <w:r w:rsidR="007F6FAD" w:rsidRPr="00FC6E58">
        <w:rPr>
          <w:rFonts w:ascii="Open Sans" w:hAnsi="Open Sans" w:cs="Open Sans"/>
          <w:sz w:val="22"/>
          <w:szCs w:val="22"/>
        </w:rPr>
        <w:t>n estimate of the unmet need of a client group or population group can be made by comparing actual referral rates with predicted referral rates (based on incidence/prevalence figures related to population figures).</w:t>
      </w:r>
    </w:p>
    <w:p w14:paraId="1F70D6BD" w14:textId="1E7FF0C8" w:rsidR="008A3151" w:rsidRPr="00FC6E58" w:rsidRDefault="008A3151" w:rsidP="008A3151">
      <w:pPr>
        <w:rPr>
          <w:rFonts w:ascii="Open Sans" w:hAnsi="Open Sans" w:cs="Open Sans"/>
          <w:b/>
          <w:bCs/>
          <w:sz w:val="22"/>
          <w:szCs w:val="22"/>
        </w:rPr>
      </w:pPr>
      <w:r w:rsidRPr="00FC6E58">
        <w:rPr>
          <w:rFonts w:ascii="Open Sans" w:hAnsi="Open Sans" w:cs="Open Sans"/>
          <w:sz w:val="22"/>
          <w:szCs w:val="22"/>
        </w:rPr>
        <w:t xml:space="preserve">The </w:t>
      </w:r>
      <w:hyperlink r:id="rId44" w:history="1">
        <w:r w:rsidRPr="00FC6E58">
          <w:rPr>
            <w:rStyle w:val="Hyperlink"/>
            <w:rFonts w:ascii="Open Sans" w:hAnsi="Open Sans" w:cs="Open Sans"/>
            <w:sz w:val="22"/>
            <w:szCs w:val="22"/>
          </w:rPr>
          <w:t>NHS England demand and capacity resource</w:t>
        </w:r>
      </w:hyperlink>
      <w:r w:rsidRPr="00FC6E58">
        <w:rPr>
          <w:rFonts w:ascii="Open Sans" w:hAnsi="Open Sans" w:cs="Open Sans"/>
          <w:sz w:val="22"/>
          <w:szCs w:val="22"/>
        </w:rPr>
        <w:t xml:space="preserve"> gives further insights in to demand and capacity models and </w:t>
      </w:r>
      <w:r w:rsidR="00E44668" w:rsidRPr="00FC6E58">
        <w:rPr>
          <w:rFonts w:ascii="Open Sans" w:hAnsi="Open Sans" w:cs="Open Sans"/>
          <w:sz w:val="22"/>
          <w:szCs w:val="22"/>
        </w:rPr>
        <w:t>t</w:t>
      </w:r>
      <w:r w:rsidRPr="00FC6E58">
        <w:rPr>
          <w:rFonts w:ascii="Open Sans" w:hAnsi="Open Sans" w:cs="Open Sans"/>
          <w:sz w:val="22"/>
          <w:szCs w:val="22"/>
        </w:rPr>
        <w:t xml:space="preserve">ools: </w:t>
      </w:r>
    </w:p>
    <w:p w14:paraId="408AEB8E" w14:textId="575CCF83" w:rsidR="002D4BA5" w:rsidRPr="00973859" w:rsidRDefault="002D4BA5" w:rsidP="517A0C9D">
      <w:pPr>
        <w:pStyle w:val="NormalWeb"/>
        <w:shd w:val="clear" w:color="auto" w:fill="FFFFFF" w:themeFill="background1"/>
        <w:spacing w:before="0" w:beforeAutospacing="0" w:after="160" w:afterAutospacing="0"/>
        <w:rPr>
          <w:rFonts w:ascii="Open Sans" w:hAnsi="Open Sans" w:cs="Open Sans"/>
          <w:color w:val="212529"/>
          <w:sz w:val="22"/>
          <w:szCs w:val="22"/>
        </w:rPr>
      </w:pPr>
      <w:r w:rsidRPr="00973859">
        <w:rPr>
          <w:rFonts w:ascii="Open Sans" w:hAnsi="Open Sans" w:cs="Open Sans"/>
          <w:color w:val="212529"/>
          <w:sz w:val="22"/>
          <w:szCs w:val="22"/>
        </w:rPr>
        <w:t>Care should be exercised in using some information as, for example, waiting list numbers and numbers of new referrals may</w:t>
      </w:r>
      <w:r w:rsidR="0CF12096" w:rsidRPr="00973859">
        <w:rPr>
          <w:rFonts w:ascii="Open Sans" w:hAnsi="Open Sans" w:cs="Open Sans"/>
          <w:color w:val="212529"/>
          <w:sz w:val="22"/>
          <w:szCs w:val="22"/>
        </w:rPr>
        <w:t xml:space="preserve"> simply </w:t>
      </w:r>
      <w:r w:rsidRPr="00973859">
        <w:rPr>
          <w:rFonts w:ascii="Open Sans" w:hAnsi="Open Sans" w:cs="Open Sans"/>
          <w:color w:val="212529"/>
          <w:sz w:val="22"/>
          <w:szCs w:val="22"/>
        </w:rPr>
        <w:t>reflect local patterns due to the presence or absence of specialists, multi-disciplinary teams, or a particular model of service</w:t>
      </w:r>
      <w:r w:rsidR="00341941" w:rsidRPr="00973859">
        <w:rPr>
          <w:rFonts w:ascii="Open Sans" w:hAnsi="Open Sans" w:cs="Open Sans"/>
          <w:color w:val="212529"/>
          <w:sz w:val="22"/>
          <w:szCs w:val="22"/>
        </w:rPr>
        <w:t xml:space="preserve"> rather than</w:t>
      </w:r>
      <w:r w:rsidR="6A9B2C75" w:rsidRPr="00973859">
        <w:rPr>
          <w:rFonts w:ascii="Open Sans" w:hAnsi="Open Sans" w:cs="Open Sans"/>
          <w:color w:val="212529"/>
          <w:sz w:val="22"/>
          <w:szCs w:val="22"/>
        </w:rPr>
        <w:t xml:space="preserve"> reflecting </w:t>
      </w:r>
      <w:r w:rsidR="0EBE8598" w:rsidRPr="00973859">
        <w:rPr>
          <w:rFonts w:ascii="Open Sans" w:hAnsi="Open Sans" w:cs="Open Sans"/>
          <w:color w:val="212529"/>
          <w:sz w:val="22"/>
          <w:szCs w:val="22"/>
        </w:rPr>
        <w:t xml:space="preserve">actual </w:t>
      </w:r>
      <w:r w:rsidR="3AE15A59" w:rsidRPr="00973859">
        <w:rPr>
          <w:rFonts w:ascii="Open Sans" w:hAnsi="Open Sans" w:cs="Open Sans"/>
          <w:color w:val="212529"/>
          <w:sz w:val="22"/>
          <w:szCs w:val="22"/>
        </w:rPr>
        <w:t>need.</w:t>
      </w:r>
      <w:r w:rsidRPr="00973859">
        <w:rPr>
          <w:rFonts w:ascii="Open Sans" w:hAnsi="Open Sans" w:cs="Open Sans"/>
          <w:color w:val="212529"/>
          <w:sz w:val="22"/>
          <w:szCs w:val="22"/>
        </w:rPr>
        <w:t xml:space="preserve"> </w:t>
      </w:r>
      <w:r w:rsidR="002440C7" w:rsidRPr="00973859">
        <w:rPr>
          <w:rFonts w:ascii="Open Sans" w:hAnsi="Open Sans" w:cs="Open Sans"/>
          <w:color w:val="212529"/>
          <w:sz w:val="22"/>
          <w:szCs w:val="22"/>
        </w:rPr>
        <w:t>Additionally,</w:t>
      </w:r>
      <w:r w:rsidRPr="00973859">
        <w:rPr>
          <w:rFonts w:ascii="Open Sans" w:hAnsi="Open Sans" w:cs="Open Sans"/>
          <w:color w:val="212529"/>
          <w:sz w:val="22"/>
          <w:szCs w:val="22"/>
        </w:rPr>
        <w:t xml:space="preserve"> the incidence or prevalence rates do not indicate the numbers of people who may benefit from or want speech and language therapy input.</w:t>
      </w:r>
    </w:p>
    <w:p w14:paraId="2C7B7C28" w14:textId="77777777" w:rsidR="002D4BA5" w:rsidRPr="00973859" w:rsidRDefault="58BEE3C7" w:rsidP="1C5FDD9F">
      <w:pPr>
        <w:pStyle w:val="NormalWeb"/>
        <w:shd w:val="clear" w:color="auto" w:fill="FFFFFF" w:themeFill="background1"/>
        <w:spacing w:before="0" w:beforeAutospacing="0" w:after="160" w:afterAutospacing="0"/>
        <w:rPr>
          <w:rFonts w:ascii="Open Sans" w:hAnsi="Open Sans" w:cs="Open Sans"/>
          <w:color w:val="212529"/>
          <w:sz w:val="22"/>
          <w:szCs w:val="22"/>
        </w:rPr>
      </w:pPr>
      <w:r w:rsidRPr="00973859">
        <w:rPr>
          <w:rFonts w:ascii="Open Sans" w:hAnsi="Open Sans" w:cs="Open Sans"/>
          <w:color w:val="212529"/>
          <w:sz w:val="22"/>
          <w:szCs w:val="22"/>
        </w:rPr>
        <w:t>Triage assessment also allows services to profile the unmet need within any waiting lists for therapeutic care. This information can then be used to put forward a case for service development.</w:t>
      </w:r>
    </w:p>
    <w:p w14:paraId="1856CEA5" w14:textId="70389B79" w:rsidR="002D4BA5" w:rsidRPr="00973859" w:rsidRDefault="002D4BA5" w:rsidP="002D4BA5">
      <w:pPr>
        <w:pStyle w:val="NormalWeb"/>
        <w:shd w:val="clear" w:color="auto" w:fill="FFFFFF"/>
        <w:spacing w:before="0" w:beforeAutospacing="0" w:after="160" w:afterAutospacing="0"/>
        <w:rPr>
          <w:rFonts w:ascii="Open Sans" w:hAnsi="Open Sans" w:cs="Open Sans"/>
          <w:color w:val="212529"/>
          <w:sz w:val="22"/>
          <w:szCs w:val="22"/>
        </w:rPr>
      </w:pPr>
      <w:r w:rsidRPr="00973859">
        <w:rPr>
          <w:rFonts w:ascii="Open Sans" w:hAnsi="Open Sans" w:cs="Open Sans"/>
          <w:color w:val="212529"/>
          <w:sz w:val="22"/>
          <w:szCs w:val="22"/>
        </w:rPr>
        <w:t xml:space="preserve">See </w:t>
      </w:r>
      <w:hyperlink r:id="rId45" w:anchor="section-5" w:history="1">
        <w:r w:rsidRPr="00973859">
          <w:rPr>
            <w:rStyle w:val="Hyperlink"/>
            <w:rFonts w:ascii="Open Sans" w:hAnsi="Open Sans" w:cs="Open Sans"/>
            <w:sz w:val="22"/>
            <w:szCs w:val="22"/>
          </w:rPr>
          <w:t>Triage and screening assessments section</w:t>
        </w:r>
      </w:hyperlink>
      <w:r w:rsidRPr="00973859">
        <w:rPr>
          <w:rFonts w:ascii="Open Sans" w:hAnsi="Open Sans" w:cs="Open Sans"/>
          <w:color w:val="212529"/>
          <w:sz w:val="22"/>
          <w:szCs w:val="22"/>
        </w:rPr>
        <w:t xml:space="preserve">, </w:t>
      </w:r>
      <w:r w:rsidR="007D60BA" w:rsidRPr="00973859">
        <w:rPr>
          <w:rFonts w:ascii="Open Sans" w:hAnsi="Open Sans" w:cs="Open Sans"/>
          <w:color w:val="212529"/>
          <w:sz w:val="22"/>
          <w:szCs w:val="22"/>
        </w:rPr>
        <w:t>on the</w:t>
      </w:r>
      <w:r w:rsidRPr="00973859">
        <w:rPr>
          <w:rFonts w:ascii="Open Sans" w:hAnsi="Open Sans" w:cs="Open Sans"/>
          <w:color w:val="212529"/>
          <w:sz w:val="22"/>
          <w:szCs w:val="22"/>
        </w:rPr>
        <w:t xml:space="preserve"> ‘</w:t>
      </w:r>
      <w:r w:rsidR="00C8515E" w:rsidRPr="00973859">
        <w:rPr>
          <w:rFonts w:ascii="Open Sans" w:eastAsiaTheme="majorEastAsia" w:hAnsi="Open Sans" w:cs="Open Sans"/>
          <w:color w:val="212529"/>
          <w:sz w:val="22"/>
          <w:szCs w:val="22"/>
        </w:rPr>
        <w:t>S</w:t>
      </w:r>
      <w:r w:rsidRPr="00973859">
        <w:rPr>
          <w:rFonts w:ascii="Open Sans" w:eastAsiaTheme="majorEastAsia" w:hAnsi="Open Sans" w:cs="Open Sans"/>
          <w:color w:val="212529"/>
          <w:sz w:val="22"/>
          <w:szCs w:val="22"/>
        </w:rPr>
        <w:t>creening and referrals</w:t>
      </w:r>
      <w:r w:rsidRPr="00973859">
        <w:rPr>
          <w:rFonts w:ascii="Open Sans" w:hAnsi="Open Sans" w:cs="Open Sans"/>
          <w:color w:val="212529"/>
          <w:sz w:val="22"/>
          <w:szCs w:val="22"/>
        </w:rPr>
        <w:t>’</w:t>
      </w:r>
      <w:r w:rsidR="004E5FE0" w:rsidRPr="00973859">
        <w:rPr>
          <w:rFonts w:ascii="Open Sans" w:hAnsi="Open Sans" w:cs="Open Sans"/>
          <w:color w:val="212529"/>
          <w:sz w:val="22"/>
          <w:szCs w:val="22"/>
        </w:rPr>
        <w:t xml:space="preserve"> </w:t>
      </w:r>
      <w:r w:rsidR="007D60BA" w:rsidRPr="00973859">
        <w:rPr>
          <w:rFonts w:ascii="Open Sans" w:hAnsi="Open Sans" w:cs="Open Sans"/>
          <w:color w:val="212529"/>
          <w:sz w:val="22"/>
          <w:szCs w:val="22"/>
        </w:rPr>
        <w:t>page.</w:t>
      </w:r>
    </w:p>
    <w:p w14:paraId="554247B0" w14:textId="77777777" w:rsidR="002D4BA5" w:rsidRPr="00973859" w:rsidRDefault="002D4BA5" w:rsidP="002D4BA5">
      <w:pPr>
        <w:pStyle w:val="NormalWeb"/>
        <w:shd w:val="clear" w:color="auto" w:fill="FFFFFF"/>
        <w:spacing w:before="0" w:beforeAutospacing="0" w:after="160" w:afterAutospacing="0"/>
        <w:rPr>
          <w:rFonts w:ascii="Open Sans" w:hAnsi="Open Sans" w:cs="Open Sans"/>
          <w:color w:val="212529"/>
          <w:sz w:val="22"/>
          <w:szCs w:val="22"/>
        </w:rPr>
      </w:pPr>
      <w:r w:rsidRPr="00973859">
        <w:rPr>
          <w:rFonts w:ascii="Open Sans" w:hAnsi="Open Sans" w:cs="Open Sans"/>
          <w:color w:val="212529"/>
          <w:sz w:val="22"/>
          <w:szCs w:val="22"/>
        </w:rPr>
        <w:t>Where an analysis of unmet need reveals that the safety of individuals is being put at risk or the efficacy of therapeutic input is seriously compromised, consideration must be given by the speech and language therapy manager to mitigating risks by redesigning the model of service delivery, capping the caseload or withdrawing a service until further support can be achieved.</w:t>
      </w:r>
    </w:p>
    <w:p w14:paraId="5557EDFC" w14:textId="58E30EF1" w:rsidR="002219C3" w:rsidRDefault="002D4BA5" w:rsidP="009E4E4E">
      <w:pPr>
        <w:pStyle w:val="NormalWeb"/>
        <w:shd w:val="clear" w:color="auto" w:fill="FFFFFF"/>
        <w:spacing w:before="0" w:beforeAutospacing="0" w:after="160" w:afterAutospacing="0"/>
        <w:rPr>
          <w:rStyle w:val="normaltextrun"/>
          <w:rFonts w:ascii="Open Sans" w:eastAsiaTheme="majorEastAsia" w:hAnsi="Open Sans" w:cs="Open Sans"/>
          <w:sz w:val="22"/>
          <w:szCs w:val="22"/>
        </w:rPr>
      </w:pPr>
      <w:r w:rsidRPr="00973859">
        <w:rPr>
          <w:rFonts w:ascii="Open Sans" w:hAnsi="Open Sans" w:cs="Open Sans"/>
          <w:color w:val="212529"/>
          <w:sz w:val="22"/>
          <w:szCs w:val="22"/>
        </w:rPr>
        <w:t>See </w:t>
      </w:r>
      <w:hyperlink r:id="rId46" w:history="1">
        <w:r w:rsidR="004E5FE0" w:rsidRPr="00973859">
          <w:rPr>
            <w:rStyle w:val="Hyperlink"/>
            <w:rFonts w:ascii="Open Sans" w:eastAsiaTheme="majorEastAsia" w:hAnsi="Open Sans" w:cs="Open Sans"/>
            <w:color w:val="2F334F"/>
            <w:spacing w:val="5"/>
            <w:sz w:val="22"/>
            <w:szCs w:val="22"/>
          </w:rPr>
          <w:t>s</w:t>
        </w:r>
        <w:r w:rsidRPr="00973859">
          <w:rPr>
            <w:rStyle w:val="Hyperlink"/>
            <w:rFonts w:ascii="Open Sans" w:eastAsiaTheme="majorEastAsia" w:hAnsi="Open Sans" w:cs="Open Sans"/>
            <w:color w:val="2F334F"/>
            <w:spacing w:val="5"/>
            <w:sz w:val="22"/>
            <w:szCs w:val="22"/>
          </w:rPr>
          <w:t>afeguarding</w:t>
        </w:r>
      </w:hyperlink>
      <w:r w:rsidRPr="00973859">
        <w:rPr>
          <w:rStyle w:val="Strong"/>
          <w:rFonts w:ascii="Open Sans" w:eastAsiaTheme="majorEastAsia" w:hAnsi="Open Sans" w:cs="Open Sans"/>
          <w:color w:val="212529"/>
          <w:spacing w:val="5"/>
          <w:sz w:val="22"/>
          <w:szCs w:val="22"/>
        </w:rPr>
        <w:t>.</w:t>
      </w:r>
    </w:p>
    <w:p w14:paraId="2298140C" w14:textId="77777777" w:rsidR="000F05ED" w:rsidRPr="009E4E4E" w:rsidRDefault="000F05ED" w:rsidP="009E4E4E">
      <w:pPr>
        <w:pStyle w:val="NormalWeb"/>
        <w:shd w:val="clear" w:color="auto" w:fill="FFFFFF"/>
        <w:spacing w:before="0" w:beforeAutospacing="0" w:after="160" w:afterAutospacing="0"/>
        <w:rPr>
          <w:rStyle w:val="normaltextrun"/>
          <w:rFonts w:ascii="Open Sans" w:hAnsi="Open Sans" w:cs="Open Sans"/>
          <w:color w:val="212529"/>
        </w:rPr>
      </w:pPr>
    </w:p>
    <w:p w14:paraId="64B994A8" w14:textId="4DC2CF92" w:rsidR="002B5852" w:rsidRPr="00452DF7" w:rsidRDefault="00730D3B" w:rsidP="009E4E4E">
      <w:pPr>
        <w:pStyle w:val="Heading1"/>
        <w:numPr>
          <w:ilvl w:val="0"/>
          <w:numId w:val="91"/>
        </w:numPr>
        <w:rPr>
          <w:sz w:val="32"/>
          <w:szCs w:val="32"/>
        </w:rPr>
      </w:pPr>
      <w:r w:rsidRPr="00452DF7">
        <w:rPr>
          <w:rStyle w:val="normaltextrun"/>
          <w:sz w:val="32"/>
          <w:szCs w:val="32"/>
        </w:rPr>
        <w:t xml:space="preserve"> </w:t>
      </w:r>
      <w:r w:rsidR="00443598" w:rsidRPr="00452DF7">
        <w:rPr>
          <w:rStyle w:val="normaltextrun"/>
          <w:sz w:val="32"/>
          <w:szCs w:val="32"/>
        </w:rPr>
        <w:t>S</w:t>
      </w:r>
      <w:r w:rsidR="00D000F3" w:rsidRPr="00452DF7">
        <w:rPr>
          <w:rStyle w:val="normaltextrun"/>
          <w:sz w:val="32"/>
          <w:szCs w:val="32"/>
        </w:rPr>
        <w:t>TEP</w:t>
      </w:r>
      <w:r w:rsidR="00443598" w:rsidRPr="00452DF7">
        <w:rPr>
          <w:rStyle w:val="normaltextrun"/>
          <w:sz w:val="32"/>
          <w:szCs w:val="32"/>
        </w:rPr>
        <w:t xml:space="preserve"> 3</w:t>
      </w:r>
      <w:r w:rsidR="00D000F3" w:rsidRPr="00452DF7">
        <w:rPr>
          <w:rStyle w:val="normaltextrun"/>
          <w:sz w:val="32"/>
          <w:szCs w:val="32"/>
        </w:rPr>
        <w:t>.</w:t>
      </w:r>
      <w:r w:rsidR="00443598" w:rsidRPr="00452DF7">
        <w:rPr>
          <w:rStyle w:val="normaltextrun"/>
          <w:sz w:val="32"/>
          <w:szCs w:val="32"/>
        </w:rPr>
        <w:t xml:space="preserve"> </w:t>
      </w:r>
      <w:r w:rsidR="002B5852" w:rsidRPr="00452DF7">
        <w:rPr>
          <w:sz w:val="32"/>
          <w:szCs w:val="32"/>
        </w:rPr>
        <w:t>Review and design service options</w:t>
      </w:r>
    </w:p>
    <w:p w14:paraId="2200D17F" w14:textId="5BC6CEAE" w:rsidR="002B5852" w:rsidRPr="00452DF7" w:rsidRDefault="002B5852" w:rsidP="008A6AC1">
      <w:pPr>
        <w:spacing w:line="259" w:lineRule="auto"/>
        <w:rPr>
          <w:rFonts w:ascii="Open Sans" w:hAnsi="Open Sans" w:cs="Open Sans"/>
          <w:sz w:val="22"/>
          <w:szCs w:val="22"/>
        </w:rPr>
      </w:pPr>
      <w:r w:rsidRPr="00452DF7">
        <w:rPr>
          <w:rFonts w:ascii="Open Sans" w:hAnsi="Open Sans" w:cs="Open Sans"/>
          <w:sz w:val="22"/>
          <w:szCs w:val="22"/>
        </w:rPr>
        <w:t xml:space="preserve">Ongoing service review and </w:t>
      </w:r>
      <w:r w:rsidR="005635C6" w:rsidRPr="00452DF7">
        <w:rPr>
          <w:rFonts w:ascii="Open Sans" w:hAnsi="Open Sans" w:cs="Open Sans"/>
          <w:sz w:val="22"/>
          <w:szCs w:val="22"/>
        </w:rPr>
        <w:t xml:space="preserve">the </w:t>
      </w:r>
      <w:r w:rsidRPr="00452DF7">
        <w:rPr>
          <w:rFonts w:ascii="Open Sans" w:hAnsi="Open Sans" w:cs="Open Sans"/>
          <w:sz w:val="22"/>
          <w:szCs w:val="22"/>
        </w:rPr>
        <w:t xml:space="preserve">redesign </w:t>
      </w:r>
      <w:r w:rsidR="005635C6" w:rsidRPr="00452DF7">
        <w:rPr>
          <w:rFonts w:ascii="Open Sans" w:hAnsi="Open Sans" w:cs="Open Sans"/>
          <w:sz w:val="22"/>
          <w:szCs w:val="22"/>
        </w:rPr>
        <w:t xml:space="preserve">of </w:t>
      </w:r>
      <w:r w:rsidRPr="00452DF7">
        <w:rPr>
          <w:rFonts w:ascii="Open Sans" w:hAnsi="Open Sans" w:cs="Open Sans"/>
          <w:sz w:val="22"/>
          <w:szCs w:val="22"/>
        </w:rPr>
        <w:t>facilitates</w:t>
      </w:r>
      <w:r w:rsidR="005635C6" w:rsidRPr="00452DF7">
        <w:rPr>
          <w:rFonts w:ascii="Open Sans" w:hAnsi="Open Sans" w:cs="Open Sans"/>
          <w:sz w:val="22"/>
          <w:szCs w:val="22"/>
        </w:rPr>
        <w:t xml:space="preserve"> including</w:t>
      </w:r>
      <w:r w:rsidRPr="00452DF7">
        <w:rPr>
          <w:rFonts w:ascii="Open Sans" w:hAnsi="Open Sans" w:cs="Open Sans"/>
          <w:sz w:val="22"/>
          <w:szCs w:val="22"/>
        </w:rPr>
        <w:t xml:space="preserve"> modernisation, improvement, relevance and efficiency of services</w:t>
      </w:r>
      <w:r w:rsidR="00AA35A3" w:rsidRPr="00452DF7">
        <w:rPr>
          <w:rFonts w:ascii="Open Sans" w:hAnsi="Open Sans" w:cs="Open Sans"/>
          <w:sz w:val="22"/>
          <w:szCs w:val="22"/>
        </w:rPr>
        <w:t>.</w:t>
      </w:r>
    </w:p>
    <w:p w14:paraId="3DAA24B8" w14:textId="55A5B44D" w:rsidR="00AC195F" w:rsidRPr="00452DF7" w:rsidRDefault="002B5852" w:rsidP="008A6AC1">
      <w:pPr>
        <w:spacing w:line="259" w:lineRule="auto"/>
        <w:ind w:left="360"/>
        <w:rPr>
          <w:rFonts w:ascii="Open Sans" w:hAnsi="Open Sans" w:cs="Open Sans"/>
          <w:sz w:val="22"/>
          <w:szCs w:val="22"/>
        </w:rPr>
      </w:pPr>
      <w:r w:rsidRPr="00452DF7">
        <w:rPr>
          <w:rFonts w:ascii="Open Sans" w:hAnsi="Open Sans" w:cs="Open Sans"/>
          <w:sz w:val="22"/>
          <w:szCs w:val="22"/>
        </w:rPr>
        <w:t>Managers are advised</w:t>
      </w:r>
      <w:r w:rsidR="00F4665F" w:rsidRPr="00452DF7">
        <w:rPr>
          <w:rFonts w:ascii="Open Sans" w:hAnsi="Open Sans" w:cs="Open Sans"/>
          <w:sz w:val="22"/>
          <w:szCs w:val="22"/>
        </w:rPr>
        <w:t xml:space="preserve"> to:</w:t>
      </w:r>
    </w:p>
    <w:p w14:paraId="6D55C8BE" w14:textId="23C711A5" w:rsidR="00AE735E" w:rsidRPr="00452DF7" w:rsidRDefault="002B5852" w:rsidP="008A6AC1">
      <w:pPr>
        <w:pStyle w:val="ListParagraph"/>
        <w:numPr>
          <w:ilvl w:val="0"/>
          <w:numId w:val="133"/>
        </w:numPr>
        <w:spacing w:line="259" w:lineRule="auto"/>
        <w:rPr>
          <w:rFonts w:ascii="Open Sans" w:hAnsi="Open Sans" w:cs="Open Sans"/>
          <w:sz w:val="22"/>
          <w:szCs w:val="22"/>
        </w:rPr>
      </w:pPr>
      <w:r w:rsidRPr="00452DF7">
        <w:rPr>
          <w:rFonts w:ascii="Open Sans" w:hAnsi="Open Sans" w:cs="Open Sans"/>
          <w:sz w:val="22"/>
          <w:szCs w:val="22"/>
        </w:rPr>
        <w:t xml:space="preserve">use </w:t>
      </w:r>
      <w:r w:rsidRPr="00452DF7">
        <w:rPr>
          <w:rFonts w:ascii="Open Sans" w:hAnsi="Open Sans" w:cs="Open Sans"/>
          <w:b/>
          <w:bCs/>
          <w:color w:val="000000" w:themeColor="text1"/>
          <w:sz w:val="22"/>
          <w:szCs w:val="22"/>
        </w:rPr>
        <w:t>best-practice clinical guidance</w:t>
      </w:r>
      <w:r w:rsidRPr="00452DF7">
        <w:rPr>
          <w:rFonts w:ascii="Open Sans" w:hAnsi="Open Sans" w:cs="Open Sans"/>
          <w:color w:val="000000" w:themeColor="text1"/>
          <w:sz w:val="22"/>
          <w:szCs w:val="22"/>
        </w:rPr>
        <w:t xml:space="preserve"> </w:t>
      </w:r>
      <w:r w:rsidRPr="00452DF7">
        <w:rPr>
          <w:rFonts w:ascii="Open Sans" w:hAnsi="Open Sans" w:cs="Open Sans"/>
          <w:sz w:val="22"/>
          <w:szCs w:val="22"/>
        </w:rPr>
        <w:t xml:space="preserve">in designing service options and to show how the predicted benefits and outcomes from the service change will be evidenced. </w:t>
      </w:r>
    </w:p>
    <w:p w14:paraId="39A0081C" w14:textId="326A89D8" w:rsidR="00654513" w:rsidRPr="00452DF7" w:rsidRDefault="00F22DB6" w:rsidP="007150C4">
      <w:pPr>
        <w:pStyle w:val="paragraph"/>
        <w:numPr>
          <w:ilvl w:val="0"/>
          <w:numId w:val="133"/>
        </w:numPr>
        <w:spacing w:before="0" w:beforeAutospacing="0" w:after="240" w:afterAutospacing="0"/>
        <w:textAlignment w:val="baseline"/>
        <w:rPr>
          <w:rStyle w:val="normaltextrun"/>
          <w:rFonts w:ascii="Open Sans" w:eastAsiaTheme="majorEastAsia" w:hAnsi="Open Sans" w:cs="Open Sans"/>
          <w:kern w:val="2"/>
          <w:sz w:val="22"/>
          <w:szCs w:val="22"/>
          <w:lang w:eastAsia="en-US"/>
          <w14:ligatures w14:val="standardContextual"/>
        </w:rPr>
      </w:pPr>
      <w:r w:rsidRPr="00452DF7">
        <w:rPr>
          <w:rStyle w:val="normaltextrun"/>
          <w:rFonts w:ascii="Open Sans" w:eastAsiaTheme="majorEastAsia" w:hAnsi="Open Sans" w:cs="Open Sans"/>
          <w:sz w:val="22"/>
          <w:szCs w:val="22"/>
        </w:rPr>
        <w:t>c</w:t>
      </w:r>
      <w:r w:rsidR="00F921D9" w:rsidRPr="00452DF7">
        <w:rPr>
          <w:rStyle w:val="normaltextrun"/>
          <w:rFonts w:ascii="Open Sans" w:eastAsiaTheme="majorEastAsia" w:hAnsi="Open Sans" w:cs="Open Sans"/>
          <w:sz w:val="22"/>
          <w:szCs w:val="22"/>
        </w:rPr>
        <w:t xml:space="preserve">onsider </w:t>
      </w:r>
      <w:r w:rsidR="00F921D9" w:rsidRPr="00452DF7">
        <w:rPr>
          <w:rStyle w:val="normaltextrun"/>
          <w:rFonts w:ascii="Open Sans" w:eastAsiaTheme="majorEastAsia" w:hAnsi="Open Sans" w:cs="Open Sans"/>
          <w:color w:val="000000" w:themeColor="text1"/>
          <w:sz w:val="22"/>
          <w:szCs w:val="22"/>
        </w:rPr>
        <w:t xml:space="preserve">the skills and competencies required to deliver the models </w:t>
      </w:r>
      <w:r w:rsidR="00F921D9" w:rsidRPr="00452DF7">
        <w:rPr>
          <w:rStyle w:val="normaltextrun"/>
          <w:rFonts w:ascii="Open Sans" w:eastAsiaTheme="majorEastAsia" w:hAnsi="Open Sans" w:cs="Open Sans"/>
          <w:sz w:val="22"/>
          <w:szCs w:val="22"/>
        </w:rPr>
        <w:t>in the context of the multidisciplinary/integrated care pathways within which the service is to be delivered</w:t>
      </w:r>
      <w:r w:rsidR="00AA35A3" w:rsidRPr="00452DF7">
        <w:rPr>
          <w:rStyle w:val="normaltextrun"/>
          <w:rFonts w:ascii="Open Sans" w:eastAsiaTheme="majorEastAsia" w:hAnsi="Open Sans" w:cs="Open Sans"/>
          <w:sz w:val="22"/>
          <w:szCs w:val="22"/>
        </w:rPr>
        <w:t>.</w:t>
      </w:r>
    </w:p>
    <w:p w14:paraId="16DB7C31" w14:textId="18568A7B" w:rsidR="00654513" w:rsidRPr="00452DF7" w:rsidRDefault="00F22DB6" w:rsidP="007150C4">
      <w:pPr>
        <w:pStyle w:val="paragraph"/>
        <w:numPr>
          <w:ilvl w:val="0"/>
          <w:numId w:val="133"/>
        </w:numPr>
        <w:spacing w:before="0" w:beforeAutospacing="0" w:after="240" w:afterAutospacing="0"/>
        <w:textAlignment w:val="baseline"/>
        <w:rPr>
          <w:rStyle w:val="normaltextrun"/>
          <w:rFonts w:ascii="Open Sans" w:eastAsiaTheme="majorEastAsia" w:hAnsi="Open Sans" w:cs="Open Sans"/>
          <w:sz w:val="22"/>
          <w:szCs w:val="22"/>
        </w:rPr>
      </w:pPr>
      <w:r w:rsidRPr="00452DF7">
        <w:rPr>
          <w:rStyle w:val="normaltextrun"/>
          <w:rFonts w:ascii="Open Sans" w:eastAsiaTheme="majorEastAsia" w:hAnsi="Open Sans" w:cs="Open Sans"/>
          <w:sz w:val="22"/>
          <w:szCs w:val="22"/>
        </w:rPr>
        <w:t>d</w:t>
      </w:r>
      <w:r w:rsidR="00E95216" w:rsidRPr="00452DF7">
        <w:rPr>
          <w:rStyle w:val="normaltextrun"/>
          <w:rFonts w:ascii="Open Sans" w:eastAsiaTheme="majorEastAsia" w:hAnsi="Open Sans" w:cs="Open Sans"/>
          <w:sz w:val="22"/>
          <w:szCs w:val="22"/>
        </w:rPr>
        <w:t xml:space="preserve">esign </w:t>
      </w:r>
      <w:r w:rsidR="00E95216" w:rsidRPr="00452DF7">
        <w:rPr>
          <w:rStyle w:val="normaltextrun"/>
          <w:rFonts w:ascii="Open Sans" w:eastAsiaTheme="majorEastAsia" w:hAnsi="Open Sans" w:cs="Open Sans"/>
          <w:b/>
          <w:bCs/>
          <w:color w:val="000000" w:themeColor="text1"/>
          <w:sz w:val="22"/>
          <w:szCs w:val="22"/>
        </w:rPr>
        <w:t>options for models of service delivery</w:t>
      </w:r>
      <w:r w:rsidR="00E95216" w:rsidRPr="00452DF7">
        <w:rPr>
          <w:rStyle w:val="normaltextrun"/>
          <w:rFonts w:ascii="Open Sans" w:eastAsiaTheme="majorEastAsia" w:hAnsi="Open Sans" w:cs="Open Sans"/>
          <w:color w:val="000000" w:themeColor="text1"/>
          <w:sz w:val="22"/>
          <w:szCs w:val="22"/>
        </w:rPr>
        <w:t xml:space="preserve"> </w:t>
      </w:r>
      <w:r w:rsidR="00E95216" w:rsidRPr="00452DF7">
        <w:rPr>
          <w:rStyle w:val="normaltextrun"/>
          <w:rFonts w:ascii="Open Sans" w:eastAsiaTheme="majorEastAsia" w:hAnsi="Open Sans" w:cs="Open Sans"/>
          <w:sz w:val="22"/>
          <w:szCs w:val="22"/>
        </w:rPr>
        <w:t xml:space="preserve">that </w:t>
      </w:r>
      <w:r w:rsidR="00247EC6" w:rsidRPr="00452DF7">
        <w:rPr>
          <w:rStyle w:val="normaltextrun"/>
          <w:rFonts w:ascii="Open Sans" w:eastAsiaTheme="majorEastAsia" w:hAnsi="Open Sans" w:cs="Open Sans"/>
          <w:sz w:val="22"/>
          <w:szCs w:val="22"/>
        </w:rPr>
        <w:t>can be</w:t>
      </w:r>
      <w:r w:rsidR="00E95216" w:rsidRPr="00452DF7">
        <w:rPr>
          <w:rStyle w:val="normaltextrun"/>
          <w:rFonts w:ascii="Open Sans" w:eastAsiaTheme="majorEastAsia" w:hAnsi="Open Sans" w:cs="Open Sans"/>
          <w:sz w:val="22"/>
          <w:szCs w:val="22"/>
        </w:rPr>
        <w:t xml:space="preserve"> provide</w:t>
      </w:r>
      <w:r w:rsidR="00247EC6" w:rsidRPr="00452DF7">
        <w:rPr>
          <w:rStyle w:val="normaltextrun"/>
          <w:rFonts w:ascii="Open Sans" w:eastAsiaTheme="majorEastAsia" w:hAnsi="Open Sans" w:cs="Open Sans"/>
          <w:sz w:val="22"/>
          <w:szCs w:val="22"/>
        </w:rPr>
        <w:t>d</w:t>
      </w:r>
      <w:r w:rsidR="00E95216" w:rsidRPr="00452DF7">
        <w:rPr>
          <w:rStyle w:val="normaltextrun"/>
          <w:rFonts w:ascii="Open Sans" w:eastAsiaTheme="majorEastAsia" w:hAnsi="Open Sans" w:cs="Open Sans"/>
          <w:sz w:val="22"/>
          <w:szCs w:val="22"/>
        </w:rPr>
        <w:t>, including an overview of the staffing establishment</w:t>
      </w:r>
      <w:r w:rsidR="00247EC6" w:rsidRPr="00452DF7">
        <w:rPr>
          <w:rStyle w:val="normaltextrun"/>
          <w:rFonts w:ascii="Open Sans" w:eastAsiaTheme="majorEastAsia" w:hAnsi="Open Sans" w:cs="Open Sans"/>
          <w:sz w:val="22"/>
          <w:szCs w:val="22"/>
        </w:rPr>
        <w:t>,</w:t>
      </w:r>
      <w:r w:rsidR="00E95216" w:rsidRPr="00452DF7">
        <w:rPr>
          <w:rStyle w:val="normaltextrun"/>
          <w:rFonts w:ascii="Open Sans" w:eastAsiaTheme="majorEastAsia" w:hAnsi="Open Sans" w:cs="Open Sans"/>
          <w:sz w:val="22"/>
          <w:szCs w:val="22"/>
        </w:rPr>
        <w:t xml:space="preserve"> skill-mix </w:t>
      </w:r>
      <w:r w:rsidR="00247EC6" w:rsidRPr="00452DF7">
        <w:rPr>
          <w:rStyle w:val="normaltextrun"/>
          <w:rFonts w:ascii="Open Sans" w:eastAsiaTheme="majorEastAsia" w:hAnsi="Open Sans" w:cs="Open Sans"/>
          <w:sz w:val="22"/>
          <w:szCs w:val="22"/>
        </w:rPr>
        <w:t xml:space="preserve">of staff </w:t>
      </w:r>
      <w:r w:rsidR="005F7212" w:rsidRPr="00452DF7">
        <w:rPr>
          <w:rStyle w:val="normaltextrun"/>
          <w:rFonts w:ascii="Open Sans" w:eastAsiaTheme="majorEastAsia" w:hAnsi="Open Sans" w:cs="Open Sans"/>
          <w:sz w:val="22"/>
          <w:szCs w:val="22"/>
        </w:rPr>
        <w:t>and</w:t>
      </w:r>
      <w:r w:rsidR="00247EC6" w:rsidRPr="00452DF7">
        <w:rPr>
          <w:rStyle w:val="normaltextrun"/>
          <w:rFonts w:ascii="Open Sans" w:eastAsiaTheme="majorEastAsia" w:hAnsi="Open Sans" w:cs="Open Sans"/>
          <w:sz w:val="22"/>
          <w:szCs w:val="22"/>
        </w:rPr>
        <w:t xml:space="preserve"> any</w:t>
      </w:r>
      <w:r w:rsidR="005F7212" w:rsidRPr="00452DF7">
        <w:rPr>
          <w:rStyle w:val="normaltextrun"/>
          <w:rFonts w:ascii="Open Sans" w:eastAsiaTheme="majorEastAsia" w:hAnsi="Open Sans" w:cs="Open Sans"/>
          <w:sz w:val="22"/>
          <w:szCs w:val="22"/>
        </w:rPr>
        <w:t xml:space="preserve"> other associated resources </w:t>
      </w:r>
      <w:r w:rsidR="00247EC6" w:rsidRPr="00452DF7">
        <w:rPr>
          <w:rStyle w:val="normaltextrun"/>
          <w:rFonts w:ascii="Open Sans" w:eastAsiaTheme="majorEastAsia" w:hAnsi="Open Sans" w:cs="Open Sans"/>
          <w:sz w:val="22"/>
          <w:szCs w:val="22"/>
        </w:rPr>
        <w:t>which may be</w:t>
      </w:r>
      <w:r w:rsidR="00E95216" w:rsidRPr="00452DF7">
        <w:rPr>
          <w:rStyle w:val="normaltextrun"/>
          <w:rFonts w:ascii="Open Sans" w:eastAsiaTheme="majorEastAsia" w:hAnsi="Open Sans" w:cs="Open Sans"/>
          <w:sz w:val="22"/>
          <w:szCs w:val="22"/>
        </w:rPr>
        <w:t xml:space="preserve"> requ</w:t>
      </w:r>
      <w:r w:rsidR="00654513" w:rsidRPr="00452DF7">
        <w:rPr>
          <w:rStyle w:val="normaltextrun"/>
          <w:rFonts w:ascii="Open Sans" w:eastAsiaTheme="majorEastAsia" w:hAnsi="Open Sans" w:cs="Open Sans"/>
          <w:sz w:val="22"/>
          <w:szCs w:val="22"/>
        </w:rPr>
        <w:t>ire</w:t>
      </w:r>
      <w:r w:rsidR="00247EC6" w:rsidRPr="00452DF7">
        <w:rPr>
          <w:rStyle w:val="normaltextrun"/>
          <w:rFonts w:ascii="Open Sans" w:eastAsiaTheme="majorEastAsia" w:hAnsi="Open Sans" w:cs="Open Sans"/>
          <w:sz w:val="22"/>
          <w:szCs w:val="22"/>
        </w:rPr>
        <w:t>d</w:t>
      </w:r>
      <w:r w:rsidR="00AA35A3" w:rsidRPr="00452DF7">
        <w:rPr>
          <w:rStyle w:val="normaltextrun"/>
          <w:rFonts w:ascii="Open Sans" w:eastAsiaTheme="majorEastAsia" w:hAnsi="Open Sans" w:cs="Open Sans"/>
          <w:sz w:val="22"/>
          <w:szCs w:val="22"/>
        </w:rPr>
        <w:t>.</w:t>
      </w:r>
    </w:p>
    <w:p w14:paraId="2ECEB8A2" w14:textId="5B6E5E74" w:rsidR="007150C4" w:rsidRPr="00452DF7" w:rsidRDefault="002B5852" w:rsidP="002B5852">
      <w:pPr>
        <w:pStyle w:val="paragraph"/>
        <w:numPr>
          <w:ilvl w:val="0"/>
          <w:numId w:val="133"/>
        </w:numPr>
        <w:spacing w:before="0" w:beforeAutospacing="0" w:after="240" w:afterAutospacing="0"/>
        <w:textAlignment w:val="baseline"/>
        <w:rPr>
          <w:rFonts w:ascii="Open Sans" w:hAnsi="Open Sans" w:cs="Open Sans"/>
          <w:sz w:val="22"/>
          <w:szCs w:val="22"/>
        </w:rPr>
      </w:pPr>
      <w:r w:rsidRPr="00452DF7">
        <w:rPr>
          <w:rFonts w:ascii="Open Sans" w:hAnsi="Open Sans" w:cs="Open Sans"/>
          <w:sz w:val="22"/>
          <w:szCs w:val="22"/>
        </w:rPr>
        <w:t xml:space="preserve">agreed </w:t>
      </w:r>
      <w:r w:rsidR="00247EC6" w:rsidRPr="00452DF7">
        <w:rPr>
          <w:rFonts w:ascii="Open Sans" w:hAnsi="Open Sans" w:cs="Open Sans"/>
          <w:sz w:val="22"/>
          <w:szCs w:val="22"/>
        </w:rPr>
        <w:t>the process</w:t>
      </w:r>
      <w:r w:rsidR="00FE69C0" w:rsidRPr="00452DF7">
        <w:rPr>
          <w:rFonts w:ascii="Open Sans" w:hAnsi="Open Sans" w:cs="Open Sans"/>
          <w:sz w:val="22"/>
          <w:szCs w:val="22"/>
        </w:rPr>
        <w:t>es that need to be undertaken in the context of a mult</w:t>
      </w:r>
      <w:r w:rsidR="00121CC3" w:rsidRPr="00452DF7">
        <w:rPr>
          <w:rFonts w:ascii="Open Sans" w:hAnsi="Open Sans" w:cs="Open Sans"/>
          <w:sz w:val="22"/>
          <w:szCs w:val="22"/>
        </w:rPr>
        <w:t xml:space="preserve">i-disciplinary or </w:t>
      </w:r>
      <w:r w:rsidR="00F352CE" w:rsidRPr="00452DF7">
        <w:rPr>
          <w:rFonts w:ascii="Open Sans" w:hAnsi="Open Sans" w:cs="Open Sans"/>
          <w:sz w:val="22"/>
          <w:szCs w:val="22"/>
        </w:rPr>
        <w:t>multiagency</w:t>
      </w:r>
      <w:r w:rsidR="00121CC3" w:rsidRPr="00452DF7">
        <w:rPr>
          <w:rFonts w:ascii="Open Sans" w:hAnsi="Open Sans" w:cs="Open Sans"/>
          <w:sz w:val="22"/>
          <w:szCs w:val="22"/>
        </w:rPr>
        <w:t xml:space="preserve"> forum</w:t>
      </w:r>
      <w:r w:rsidR="00247EC6" w:rsidRPr="00452DF7">
        <w:rPr>
          <w:rFonts w:ascii="Open Sans" w:hAnsi="Open Sans" w:cs="Open Sans"/>
          <w:sz w:val="22"/>
          <w:szCs w:val="22"/>
        </w:rPr>
        <w:t xml:space="preserve"> </w:t>
      </w:r>
      <w:r w:rsidRPr="00452DF7">
        <w:rPr>
          <w:rFonts w:ascii="Open Sans" w:hAnsi="Open Sans" w:cs="Open Sans"/>
          <w:sz w:val="22"/>
          <w:szCs w:val="22"/>
        </w:rPr>
        <w:t>with commissioners</w:t>
      </w:r>
      <w:r w:rsidR="00AA35A3" w:rsidRPr="00452DF7">
        <w:rPr>
          <w:rFonts w:ascii="Open Sans" w:hAnsi="Open Sans" w:cs="Open Sans"/>
          <w:sz w:val="22"/>
          <w:szCs w:val="22"/>
        </w:rPr>
        <w:t>.</w:t>
      </w:r>
    </w:p>
    <w:p w14:paraId="0F177766" w14:textId="4437E165" w:rsidR="002B5852" w:rsidRPr="00452DF7" w:rsidRDefault="002B5852" w:rsidP="002B5852">
      <w:pPr>
        <w:rPr>
          <w:rFonts w:ascii="Open Sans" w:hAnsi="Open Sans" w:cs="Open Sans"/>
          <w:sz w:val="22"/>
          <w:szCs w:val="22"/>
        </w:rPr>
      </w:pPr>
      <w:r w:rsidRPr="00452DF7">
        <w:rPr>
          <w:rFonts w:ascii="Open Sans" w:hAnsi="Open Sans" w:cs="Open Sans"/>
          <w:sz w:val="22"/>
          <w:szCs w:val="22"/>
        </w:rPr>
        <w:t>Developing service options requires:</w:t>
      </w:r>
    </w:p>
    <w:p w14:paraId="124C31EA" w14:textId="77777777" w:rsidR="002B5852" w:rsidRPr="00452DF7" w:rsidRDefault="002B5852" w:rsidP="002B5852">
      <w:pPr>
        <w:numPr>
          <w:ilvl w:val="0"/>
          <w:numId w:val="106"/>
        </w:numPr>
        <w:spacing w:after="0" w:line="259" w:lineRule="auto"/>
        <w:rPr>
          <w:rFonts w:ascii="Open Sans" w:hAnsi="Open Sans" w:cs="Open Sans"/>
          <w:sz w:val="22"/>
          <w:szCs w:val="22"/>
        </w:rPr>
      </w:pPr>
      <w:r w:rsidRPr="00452DF7">
        <w:rPr>
          <w:rFonts w:ascii="Open Sans" w:hAnsi="Open Sans" w:cs="Open Sans"/>
          <w:sz w:val="22"/>
          <w:szCs w:val="22"/>
        </w:rPr>
        <w:t>an understanding of local and national drivers, priorities and strategies</w:t>
      </w:r>
    </w:p>
    <w:p w14:paraId="102397C8" w14:textId="77777777" w:rsidR="002B5852" w:rsidRPr="00452DF7" w:rsidRDefault="002B5852" w:rsidP="002B5852">
      <w:pPr>
        <w:numPr>
          <w:ilvl w:val="0"/>
          <w:numId w:val="106"/>
        </w:numPr>
        <w:spacing w:after="0" w:line="259" w:lineRule="auto"/>
        <w:rPr>
          <w:rFonts w:ascii="Open Sans" w:hAnsi="Open Sans" w:cs="Open Sans"/>
          <w:sz w:val="22"/>
          <w:szCs w:val="22"/>
        </w:rPr>
      </w:pPr>
      <w:r w:rsidRPr="00452DF7">
        <w:rPr>
          <w:rFonts w:ascii="Open Sans" w:hAnsi="Open Sans" w:cs="Open Sans"/>
          <w:sz w:val="22"/>
          <w:szCs w:val="22"/>
        </w:rPr>
        <w:t>consideration of local needs and availability of resources</w:t>
      </w:r>
    </w:p>
    <w:p w14:paraId="408288DB" w14:textId="77777777" w:rsidR="002B5852" w:rsidRPr="00452DF7" w:rsidRDefault="002B5852" w:rsidP="002B5852">
      <w:pPr>
        <w:numPr>
          <w:ilvl w:val="0"/>
          <w:numId w:val="106"/>
        </w:numPr>
        <w:spacing w:after="0" w:line="259" w:lineRule="auto"/>
        <w:rPr>
          <w:rFonts w:ascii="Open Sans" w:hAnsi="Open Sans" w:cs="Open Sans"/>
          <w:sz w:val="22"/>
          <w:szCs w:val="22"/>
        </w:rPr>
      </w:pPr>
      <w:r w:rsidRPr="00452DF7">
        <w:rPr>
          <w:rFonts w:ascii="Open Sans" w:hAnsi="Open Sans" w:cs="Open Sans"/>
          <w:sz w:val="22"/>
          <w:szCs w:val="22"/>
        </w:rPr>
        <w:t>understanding of the evidence base</w:t>
      </w:r>
    </w:p>
    <w:p w14:paraId="6AC9120C" w14:textId="1B493286" w:rsidR="002B5852" w:rsidRPr="00452DF7" w:rsidRDefault="00AA119A" w:rsidP="002B5852">
      <w:pPr>
        <w:numPr>
          <w:ilvl w:val="0"/>
          <w:numId w:val="106"/>
        </w:numPr>
        <w:spacing w:line="259" w:lineRule="auto"/>
        <w:rPr>
          <w:rFonts w:ascii="Open Sans" w:hAnsi="Open Sans" w:cs="Open Sans"/>
          <w:sz w:val="22"/>
          <w:szCs w:val="22"/>
        </w:rPr>
      </w:pPr>
      <w:r w:rsidRPr="00452DF7">
        <w:rPr>
          <w:rFonts w:ascii="Open Sans" w:hAnsi="Open Sans" w:cs="Open Sans"/>
          <w:sz w:val="22"/>
          <w:szCs w:val="22"/>
        </w:rPr>
        <w:t xml:space="preserve">the </w:t>
      </w:r>
      <w:r w:rsidR="002B5852" w:rsidRPr="00452DF7">
        <w:rPr>
          <w:rFonts w:ascii="Open Sans" w:hAnsi="Open Sans" w:cs="Open Sans"/>
          <w:sz w:val="22"/>
          <w:szCs w:val="22"/>
        </w:rPr>
        <w:t>ability to evaluate the current</w:t>
      </w:r>
      <w:r w:rsidR="00BD5E95" w:rsidRPr="00452DF7">
        <w:rPr>
          <w:rFonts w:ascii="Open Sans" w:hAnsi="Open Sans" w:cs="Open Sans"/>
          <w:sz w:val="22"/>
          <w:szCs w:val="22"/>
        </w:rPr>
        <w:t>,</w:t>
      </w:r>
      <w:r w:rsidR="002B5852" w:rsidRPr="00452DF7">
        <w:rPr>
          <w:rFonts w:ascii="Open Sans" w:hAnsi="Open Sans" w:cs="Open Sans"/>
          <w:sz w:val="22"/>
          <w:szCs w:val="22"/>
        </w:rPr>
        <w:t xml:space="preserve"> and predicted future</w:t>
      </w:r>
      <w:r w:rsidR="00BD5E95" w:rsidRPr="00452DF7">
        <w:rPr>
          <w:rFonts w:ascii="Open Sans" w:hAnsi="Open Sans" w:cs="Open Sans"/>
          <w:sz w:val="22"/>
          <w:szCs w:val="22"/>
        </w:rPr>
        <w:t>,</w:t>
      </w:r>
      <w:r w:rsidR="002B5852" w:rsidRPr="00452DF7">
        <w:rPr>
          <w:rFonts w:ascii="Open Sans" w:hAnsi="Open Sans" w:cs="Open Sans"/>
          <w:sz w:val="22"/>
          <w:szCs w:val="22"/>
        </w:rPr>
        <w:t xml:space="preserve"> service provision and outcomes</w:t>
      </w:r>
      <w:r w:rsidRPr="00452DF7">
        <w:rPr>
          <w:rFonts w:ascii="Open Sans" w:hAnsi="Open Sans" w:cs="Open Sans"/>
          <w:sz w:val="22"/>
          <w:szCs w:val="22"/>
        </w:rPr>
        <w:t>.</w:t>
      </w:r>
    </w:p>
    <w:p w14:paraId="572DA3ED" w14:textId="08D0E6E4" w:rsidR="002B5852" w:rsidRPr="00452DF7" w:rsidRDefault="002B5852" w:rsidP="002B5852">
      <w:pPr>
        <w:rPr>
          <w:rFonts w:ascii="Open Sans" w:hAnsi="Open Sans" w:cs="Open Sans"/>
          <w:sz w:val="22"/>
          <w:szCs w:val="22"/>
        </w:rPr>
      </w:pPr>
      <w:r w:rsidRPr="00452DF7">
        <w:rPr>
          <w:rFonts w:ascii="Open Sans" w:hAnsi="Open Sans" w:cs="Open Sans"/>
          <w:sz w:val="22"/>
          <w:szCs w:val="22"/>
        </w:rPr>
        <w:t>Having identified the need for service development and having clarified the desired outcomes and benefits of such a development, a range of service provision options should be explored.</w:t>
      </w:r>
      <w:r w:rsidR="005C28D2" w:rsidRPr="00452DF7">
        <w:rPr>
          <w:rFonts w:ascii="Open Sans" w:hAnsi="Open Sans" w:cs="Open Sans"/>
          <w:sz w:val="22"/>
          <w:szCs w:val="22"/>
        </w:rPr>
        <w:t xml:space="preserve"> Refer to</w:t>
      </w:r>
      <w:r w:rsidR="003E5063" w:rsidRPr="00452DF7">
        <w:rPr>
          <w:rFonts w:ascii="Open Sans" w:hAnsi="Open Sans" w:cs="Open Sans"/>
          <w:sz w:val="22"/>
          <w:szCs w:val="22"/>
        </w:rPr>
        <w:t xml:space="preserve"> the</w:t>
      </w:r>
      <w:r w:rsidR="005C28D2" w:rsidRPr="00452DF7">
        <w:rPr>
          <w:rFonts w:ascii="Open Sans" w:hAnsi="Open Sans" w:cs="Open Sans"/>
          <w:sz w:val="22"/>
          <w:szCs w:val="22"/>
        </w:rPr>
        <w:t xml:space="preserve"> </w:t>
      </w:r>
      <w:r w:rsidR="00E356F8" w:rsidRPr="00452DF7">
        <w:rPr>
          <w:rFonts w:ascii="Open Sans" w:hAnsi="Open Sans" w:cs="Open Sans"/>
          <w:sz w:val="22"/>
          <w:szCs w:val="22"/>
        </w:rPr>
        <w:t xml:space="preserve">steps </w:t>
      </w:r>
      <w:r w:rsidR="000A50BE" w:rsidRPr="00452DF7">
        <w:rPr>
          <w:rFonts w:ascii="Open Sans" w:hAnsi="Open Sans" w:cs="Open Sans"/>
          <w:sz w:val="22"/>
          <w:szCs w:val="22"/>
        </w:rPr>
        <w:t xml:space="preserve">for planning </w:t>
      </w:r>
      <w:r w:rsidRPr="00452DF7">
        <w:rPr>
          <w:rFonts w:ascii="Open Sans" w:hAnsi="Open Sans" w:cs="Open Sans"/>
          <w:sz w:val="22"/>
          <w:szCs w:val="22"/>
        </w:rPr>
        <w:t>developing models of service provision</w:t>
      </w:r>
      <w:r w:rsidR="000A50BE" w:rsidRPr="00452DF7">
        <w:rPr>
          <w:rFonts w:ascii="Open Sans" w:hAnsi="Open Sans" w:cs="Open Sans"/>
          <w:sz w:val="22"/>
          <w:szCs w:val="22"/>
        </w:rPr>
        <w:t xml:space="preserve"> and </w:t>
      </w:r>
      <w:r w:rsidR="00626DE8" w:rsidRPr="00452DF7">
        <w:rPr>
          <w:rFonts w:ascii="Open Sans" w:hAnsi="Open Sans" w:cs="Open Sans"/>
          <w:sz w:val="22"/>
          <w:szCs w:val="22"/>
        </w:rPr>
        <w:t xml:space="preserve">responding to proposed changes to </w:t>
      </w:r>
      <w:r w:rsidR="003E5063" w:rsidRPr="00452DF7">
        <w:rPr>
          <w:rFonts w:ascii="Open Sans" w:hAnsi="Open Sans" w:cs="Open Sans"/>
          <w:sz w:val="22"/>
          <w:szCs w:val="22"/>
        </w:rPr>
        <w:t xml:space="preserve">a </w:t>
      </w:r>
      <w:r w:rsidR="00626DE8" w:rsidRPr="00452DF7">
        <w:rPr>
          <w:rFonts w:ascii="Open Sans" w:hAnsi="Open Sans" w:cs="Open Sans"/>
          <w:sz w:val="22"/>
          <w:szCs w:val="22"/>
        </w:rPr>
        <w:t>service</w:t>
      </w:r>
      <w:r w:rsidR="00201275" w:rsidRPr="00452DF7">
        <w:rPr>
          <w:rFonts w:ascii="Open Sans" w:hAnsi="Open Sans" w:cs="Open Sans"/>
          <w:sz w:val="22"/>
          <w:szCs w:val="22"/>
        </w:rPr>
        <w:t xml:space="preserve"> for further </w:t>
      </w:r>
      <w:r w:rsidR="00151AD2" w:rsidRPr="00452DF7">
        <w:rPr>
          <w:rFonts w:ascii="Open Sans" w:hAnsi="Open Sans" w:cs="Open Sans"/>
          <w:sz w:val="22"/>
          <w:szCs w:val="22"/>
        </w:rPr>
        <w:t>information.</w:t>
      </w:r>
    </w:p>
    <w:p w14:paraId="1905573D" w14:textId="05014565" w:rsidR="002B5852" w:rsidRPr="00452DF7" w:rsidRDefault="002B5852" w:rsidP="002B5852">
      <w:pPr>
        <w:rPr>
          <w:rFonts w:ascii="Open Sans" w:hAnsi="Open Sans" w:cs="Open Sans"/>
          <w:sz w:val="22"/>
          <w:szCs w:val="22"/>
        </w:rPr>
      </w:pPr>
      <w:r w:rsidRPr="00452DF7">
        <w:rPr>
          <w:rFonts w:ascii="Open Sans" w:hAnsi="Open Sans" w:cs="Open Sans"/>
          <w:sz w:val="22"/>
          <w:szCs w:val="22"/>
        </w:rPr>
        <w:t>Predicting future demand requires consideration of local need and national strategies and priorities.</w:t>
      </w:r>
      <w:r w:rsidR="00466A76" w:rsidRPr="00452DF7">
        <w:rPr>
          <w:rFonts w:ascii="Open Sans" w:hAnsi="Open Sans" w:cs="Open Sans"/>
          <w:sz w:val="22"/>
          <w:szCs w:val="22"/>
        </w:rPr>
        <w:t xml:space="preserve"> </w:t>
      </w:r>
      <w:r w:rsidRPr="00452DF7">
        <w:rPr>
          <w:rFonts w:ascii="Open Sans" w:hAnsi="Open Sans" w:cs="Open Sans"/>
          <w:sz w:val="22"/>
          <w:szCs w:val="22"/>
        </w:rPr>
        <w:t>Consider current socio-economic and political priorities. What is being promoted as a driver for change</w:t>
      </w:r>
      <w:r w:rsidR="0080028F" w:rsidRPr="00452DF7">
        <w:rPr>
          <w:rFonts w:ascii="Open Sans" w:hAnsi="Open Sans" w:cs="Open Sans"/>
          <w:sz w:val="22"/>
          <w:szCs w:val="22"/>
        </w:rPr>
        <w:t xml:space="preserve"> and </w:t>
      </w:r>
      <w:r w:rsidR="00F07225" w:rsidRPr="00452DF7">
        <w:rPr>
          <w:rFonts w:ascii="Open Sans" w:hAnsi="Open Sans" w:cs="Open Sans"/>
          <w:sz w:val="22"/>
          <w:szCs w:val="22"/>
        </w:rPr>
        <w:t>h</w:t>
      </w:r>
      <w:r w:rsidRPr="00452DF7">
        <w:rPr>
          <w:rFonts w:ascii="Open Sans" w:hAnsi="Open Sans" w:cs="Open Sans"/>
          <w:sz w:val="22"/>
          <w:szCs w:val="22"/>
        </w:rPr>
        <w:t>ow can</w:t>
      </w:r>
      <w:r w:rsidR="003E5063" w:rsidRPr="00452DF7">
        <w:rPr>
          <w:rFonts w:ascii="Open Sans" w:hAnsi="Open Sans" w:cs="Open Sans"/>
          <w:sz w:val="22"/>
          <w:szCs w:val="22"/>
        </w:rPr>
        <w:t xml:space="preserve"> </w:t>
      </w:r>
      <w:r w:rsidRPr="00452DF7">
        <w:rPr>
          <w:rFonts w:ascii="Open Sans" w:hAnsi="Open Sans" w:cs="Open Sans"/>
          <w:sz w:val="22"/>
          <w:szCs w:val="22"/>
        </w:rPr>
        <w:t>proposed service developments tie in with this?</w:t>
      </w:r>
    </w:p>
    <w:p w14:paraId="7CF08F1B" w14:textId="1E116AAF" w:rsidR="002B5852" w:rsidRPr="00452DF7" w:rsidRDefault="00381944" w:rsidP="002B5852">
      <w:pPr>
        <w:rPr>
          <w:rFonts w:ascii="Open Sans" w:hAnsi="Open Sans" w:cs="Open Sans"/>
          <w:sz w:val="22"/>
          <w:szCs w:val="22"/>
        </w:rPr>
      </w:pPr>
      <w:r w:rsidRPr="00452DF7">
        <w:rPr>
          <w:rFonts w:ascii="Open Sans" w:hAnsi="Open Sans" w:cs="Open Sans"/>
          <w:sz w:val="22"/>
          <w:szCs w:val="22"/>
        </w:rPr>
        <w:t>Refer to:</w:t>
      </w:r>
    </w:p>
    <w:p w14:paraId="33AEF7BE" w14:textId="629F0181" w:rsidR="002B5852" w:rsidRPr="00452DF7" w:rsidRDefault="003E5063" w:rsidP="002B5852">
      <w:pPr>
        <w:numPr>
          <w:ilvl w:val="0"/>
          <w:numId w:val="108"/>
        </w:numPr>
        <w:spacing w:after="0" w:line="259" w:lineRule="auto"/>
        <w:rPr>
          <w:rFonts w:ascii="Open Sans" w:hAnsi="Open Sans" w:cs="Open Sans"/>
          <w:sz w:val="22"/>
          <w:szCs w:val="22"/>
        </w:rPr>
      </w:pPr>
      <w:r w:rsidRPr="00452DF7">
        <w:rPr>
          <w:rFonts w:ascii="Open Sans" w:hAnsi="Open Sans" w:cs="Open Sans"/>
          <w:sz w:val="22"/>
          <w:szCs w:val="22"/>
        </w:rPr>
        <w:t xml:space="preserve">the relevant </w:t>
      </w:r>
      <w:r w:rsidR="00045619" w:rsidRPr="00452DF7">
        <w:rPr>
          <w:rFonts w:ascii="Open Sans" w:hAnsi="Open Sans" w:cs="Open Sans"/>
          <w:sz w:val="22"/>
          <w:szCs w:val="22"/>
        </w:rPr>
        <w:t>employer’s</w:t>
      </w:r>
      <w:r w:rsidR="002B5852" w:rsidRPr="00452DF7">
        <w:rPr>
          <w:rFonts w:ascii="Open Sans" w:hAnsi="Open Sans" w:cs="Open Sans"/>
          <w:sz w:val="22"/>
          <w:szCs w:val="22"/>
        </w:rPr>
        <w:t xml:space="preserve"> development strategy</w:t>
      </w:r>
    </w:p>
    <w:p w14:paraId="5A631474" w14:textId="09098ABB" w:rsidR="002B5852" w:rsidRPr="00452DF7" w:rsidRDefault="003E5063" w:rsidP="002B5852">
      <w:pPr>
        <w:numPr>
          <w:ilvl w:val="0"/>
          <w:numId w:val="108"/>
        </w:numPr>
        <w:spacing w:after="0" w:line="259" w:lineRule="auto"/>
        <w:rPr>
          <w:rFonts w:ascii="Open Sans" w:hAnsi="Open Sans" w:cs="Open Sans"/>
          <w:sz w:val="22"/>
          <w:szCs w:val="22"/>
        </w:rPr>
      </w:pPr>
      <w:r w:rsidRPr="00452DF7">
        <w:rPr>
          <w:rFonts w:ascii="Open Sans" w:hAnsi="Open Sans" w:cs="Open Sans"/>
          <w:sz w:val="22"/>
          <w:szCs w:val="22"/>
        </w:rPr>
        <w:t>l</w:t>
      </w:r>
      <w:r w:rsidR="002B5852" w:rsidRPr="00452DF7">
        <w:rPr>
          <w:rFonts w:ascii="Open Sans" w:hAnsi="Open Sans" w:cs="Open Sans"/>
          <w:sz w:val="22"/>
          <w:szCs w:val="22"/>
        </w:rPr>
        <w:t>ocal health provider websites</w:t>
      </w:r>
    </w:p>
    <w:p w14:paraId="26149D94" w14:textId="4E1BEBBE" w:rsidR="002B5852" w:rsidRPr="00452DF7" w:rsidRDefault="003E5063" w:rsidP="002B5852">
      <w:pPr>
        <w:numPr>
          <w:ilvl w:val="0"/>
          <w:numId w:val="108"/>
        </w:numPr>
        <w:spacing w:after="0" w:line="259" w:lineRule="auto"/>
        <w:rPr>
          <w:rFonts w:ascii="Open Sans" w:hAnsi="Open Sans" w:cs="Open Sans"/>
          <w:sz w:val="22"/>
          <w:szCs w:val="22"/>
        </w:rPr>
      </w:pPr>
      <w:r w:rsidRPr="00452DF7">
        <w:rPr>
          <w:rFonts w:ascii="Open Sans" w:hAnsi="Open Sans" w:cs="Open Sans"/>
          <w:sz w:val="22"/>
          <w:szCs w:val="22"/>
        </w:rPr>
        <w:t>l</w:t>
      </w:r>
      <w:r w:rsidR="002B5852" w:rsidRPr="00452DF7">
        <w:rPr>
          <w:rFonts w:ascii="Open Sans" w:hAnsi="Open Sans" w:cs="Open Sans"/>
          <w:sz w:val="22"/>
          <w:szCs w:val="22"/>
        </w:rPr>
        <w:t>ocal council websites</w:t>
      </w:r>
    </w:p>
    <w:p w14:paraId="7FEDFEC5" w14:textId="202FC0A0" w:rsidR="002B5852" w:rsidRPr="00452DF7" w:rsidRDefault="003E5063" w:rsidP="002B5852">
      <w:pPr>
        <w:numPr>
          <w:ilvl w:val="0"/>
          <w:numId w:val="108"/>
        </w:numPr>
        <w:spacing w:after="0" w:line="259" w:lineRule="auto"/>
        <w:rPr>
          <w:rFonts w:ascii="Open Sans" w:hAnsi="Open Sans" w:cs="Open Sans"/>
          <w:sz w:val="22"/>
          <w:szCs w:val="22"/>
        </w:rPr>
      </w:pPr>
      <w:r w:rsidRPr="00452DF7">
        <w:rPr>
          <w:rFonts w:ascii="Open Sans" w:hAnsi="Open Sans" w:cs="Open Sans"/>
          <w:sz w:val="22"/>
          <w:szCs w:val="22"/>
        </w:rPr>
        <w:t>r</w:t>
      </w:r>
      <w:r w:rsidR="002B5852" w:rsidRPr="00452DF7">
        <w:rPr>
          <w:rFonts w:ascii="Open Sans" w:hAnsi="Open Sans" w:cs="Open Sans"/>
          <w:sz w:val="22"/>
          <w:szCs w:val="22"/>
        </w:rPr>
        <w:t xml:space="preserve">elevant charities or lobby groups </w:t>
      </w:r>
    </w:p>
    <w:p w14:paraId="6853BAC2" w14:textId="32A9D8DB" w:rsidR="002B5852" w:rsidRPr="00452DF7" w:rsidRDefault="003E5063" w:rsidP="002B5852">
      <w:pPr>
        <w:numPr>
          <w:ilvl w:val="0"/>
          <w:numId w:val="108"/>
        </w:numPr>
        <w:spacing w:after="0" w:line="259" w:lineRule="auto"/>
        <w:rPr>
          <w:rFonts w:ascii="Open Sans" w:hAnsi="Open Sans" w:cs="Open Sans"/>
          <w:sz w:val="22"/>
          <w:szCs w:val="22"/>
        </w:rPr>
      </w:pPr>
      <w:hyperlink r:id="rId47" w:history="1">
        <w:r w:rsidRPr="00452DF7">
          <w:rPr>
            <w:rStyle w:val="Hyperlink"/>
            <w:rFonts w:ascii="Open Sans" w:hAnsi="Open Sans" w:cs="Open Sans"/>
            <w:sz w:val="22"/>
            <w:szCs w:val="22"/>
          </w:rPr>
          <w:t xml:space="preserve">the </w:t>
        </w:r>
        <w:r w:rsidR="002B5852" w:rsidRPr="00452DF7">
          <w:rPr>
            <w:rStyle w:val="Hyperlink"/>
            <w:rFonts w:ascii="Open Sans" w:hAnsi="Open Sans" w:cs="Open Sans"/>
            <w:sz w:val="22"/>
            <w:szCs w:val="22"/>
          </w:rPr>
          <w:t>Council for disabled children</w:t>
        </w:r>
      </w:hyperlink>
      <w:r w:rsidR="002B5852" w:rsidRPr="00452DF7">
        <w:rPr>
          <w:rFonts w:ascii="Open Sans" w:hAnsi="Open Sans" w:cs="Open Sans"/>
          <w:sz w:val="22"/>
          <w:szCs w:val="22"/>
        </w:rPr>
        <w:t xml:space="preserve"> </w:t>
      </w:r>
    </w:p>
    <w:p w14:paraId="3C068AC0" w14:textId="0C4DDECE" w:rsidR="00271AFA" w:rsidRPr="00452DF7" w:rsidRDefault="002B5852" w:rsidP="00D976E5">
      <w:pPr>
        <w:numPr>
          <w:ilvl w:val="0"/>
          <w:numId w:val="108"/>
        </w:numPr>
        <w:spacing w:after="0" w:line="259" w:lineRule="auto"/>
        <w:rPr>
          <w:rFonts w:ascii="Open Sans" w:hAnsi="Open Sans" w:cs="Open Sans"/>
          <w:sz w:val="22"/>
          <w:szCs w:val="22"/>
        </w:rPr>
      </w:pPr>
      <w:r w:rsidRPr="00452DF7">
        <w:rPr>
          <w:rFonts w:ascii="Open Sans" w:hAnsi="Open Sans" w:cs="Open Sans"/>
          <w:sz w:val="22"/>
          <w:szCs w:val="22"/>
        </w:rPr>
        <w:t>Government websites e.g. </w:t>
      </w:r>
      <w:hyperlink r:id="rId48" w:history="1">
        <w:r w:rsidRPr="00452DF7">
          <w:rPr>
            <w:rStyle w:val="Hyperlink"/>
            <w:rFonts w:ascii="Open Sans" w:hAnsi="Open Sans" w:cs="Open Sans"/>
            <w:sz w:val="22"/>
            <w:szCs w:val="22"/>
          </w:rPr>
          <w:t>NHS England</w:t>
        </w:r>
      </w:hyperlink>
      <w:r w:rsidRPr="00452DF7">
        <w:rPr>
          <w:rFonts w:ascii="Open Sans" w:hAnsi="Open Sans" w:cs="Open Sans"/>
          <w:sz w:val="22"/>
          <w:szCs w:val="22"/>
        </w:rPr>
        <w:t>, </w:t>
      </w:r>
      <w:hyperlink r:id="rId49" w:history="1">
        <w:r w:rsidRPr="00452DF7">
          <w:rPr>
            <w:rStyle w:val="Hyperlink"/>
            <w:rFonts w:ascii="Open Sans" w:hAnsi="Open Sans" w:cs="Open Sans"/>
            <w:sz w:val="22"/>
            <w:szCs w:val="22"/>
          </w:rPr>
          <w:t>Kings Fund</w:t>
        </w:r>
      </w:hyperlink>
      <w:r w:rsidRPr="00452DF7">
        <w:rPr>
          <w:rFonts w:ascii="Open Sans" w:hAnsi="Open Sans" w:cs="Open Sans"/>
          <w:sz w:val="22"/>
          <w:szCs w:val="22"/>
        </w:rPr>
        <w:t xml:space="preserve">, </w:t>
      </w:r>
      <w:hyperlink r:id="rId50" w:history="1">
        <w:r w:rsidRPr="00452DF7">
          <w:rPr>
            <w:rStyle w:val="Hyperlink"/>
            <w:rFonts w:ascii="Open Sans" w:hAnsi="Open Sans" w:cs="Open Sans"/>
            <w:sz w:val="22"/>
            <w:szCs w:val="22"/>
          </w:rPr>
          <w:t>D</w:t>
        </w:r>
        <w:r w:rsidR="00252A53" w:rsidRPr="00452DF7">
          <w:rPr>
            <w:rStyle w:val="Hyperlink"/>
            <w:rFonts w:ascii="Open Sans" w:hAnsi="Open Sans" w:cs="Open Sans"/>
            <w:sz w:val="22"/>
            <w:szCs w:val="22"/>
          </w:rPr>
          <w:t>f</w:t>
        </w:r>
        <w:r w:rsidRPr="00452DF7">
          <w:rPr>
            <w:rStyle w:val="Hyperlink"/>
            <w:rFonts w:ascii="Open Sans" w:hAnsi="Open Sans" w:cs="Open Sans"/>
            <w:sz w:val="22"/>
            <w:szCs w:val="22"/>
          </w:rPr>
          <w:t>E</w:t>
        </w:r>
      </w:hyperlink>
      <w:r w:rsidRPr="00452DF7">
        <w:rPr>
          <w:rFonts w:ascii="Open Sans" w:hAnsi="Open Sans" w:cs="Open Sans"/>
          <w:sz w:val="22"/>
          <w:szCs w:val="22"/>
        </w:rPr>
        <w:t xml:space="preserve">  </w:t>
      </w:r>
    </w:p>
    <w:p w14:paraId="7640B482" w14:textId="263170D4" w:rsidR="002B5852" w:rsidRPr="00452DF7" w:rsidRDefault="00F45ECC" w:rsidP="008A6AC1">
      <w:pPr>
        <w:numPr>
          <w:ilvl w:val="0"/>
          <w:numId w:val="108"/>
        </w:numPr>
        <w:spacing w:after="0" w:line="259" w:lineRule="auto"/>
        <w:rPr>
          <w:rFonts w:ascii="Open Sans" w:hAnsi="Open Sans" w:cs="Open Sans"/>
          <w:sz w:val="22"/>
          <w:szCs w:val="22"/>
        </w:rPr>
      </w:pPr>
      <w:r w:rsidRPr="00452DF7">
        <w:rPr>
          <w:rFonts w:ascii="Open Sans" w:hAnsi="Open Sans" w:cs="Open Sans"/>
          <w:sz w:val="22"/>
          <w:szCs w:val="22"/>
        </w:rPr>
        <w:t>s</w:t>
      </w:r>
      <w:r w:rsidR="002B5852" w:rsidRPr="00452DF7">
        <w:rPr>
          <w:rFonts w:ascii="Open Sans" w:hAnsi="Open Sans" w:cs="Open Sans"/>
          <w:sz w:val="22"/>
          <w:szCs w:val="22"/>
        </w:rPr>
        <w:t>tatistical information</w:t>
      </w:r>
      <w:r w:rsidR="00973859">
        <w:rPr>
          <w:rFonts w:ascii="Open Sans" w:hAnsi="Open Sans" w:cs="Open Sans"/>
          <w:sz w:val="22"/>
          <w:szCs w:val="22"/>
        </w:rPr>
        <w:t>,</w:t>
      </w:r>
      <w:r w:rsidR="00B37B7F" w:rsidRPr="00452DF7">
        <w:rPr>
          <w:rFonts w:ascii="Open Sans" w:hAnsi="Open Sans" w:cs="Open Sans"/>
          <w:sz w:val="22"/>
          <w:szCs w:val="22"/>
        </w:rPr>
        <w:t xml:space="preserve"> </w:t>
      </w:r>
      <w:r w:rsidR="00271AFA" w:rsidRPr="00452DF7">
        <w:rPr>
          <w:rFonts w:ascii="Open Sans" w:hAnsi="Open Sans" w:cs="Open Sans"/>
          <w:sz w:val="22"/>
          <w:szCs w:val="22"/>
        </w:rPr>
        <w:t>see</w:t>
      </w:r>
      <w:r w:rsidR="00B37B7F" w:rsidRPr="00452DF7">
        <w:rPr>
          <w:rFonts w:ascii="Open Sans" w:hAnsi="Open Sans" w:cs="Open Sans"/>
          <w:sz w:val="22"/>
          <w:szCs w:val="22"/>
        </w:rPr>
        <w:t xml:space="preserve"> </w:t>
      </w:r>
      <w:r w:rsidR="00765BE4" w:rsidRPr="00452DF7">
        <w:rPr>
          <w:rFonts w:ascii="Open Sans" w:hAnsi="Open Sans" w:cs="Open Sans"/>
          <w:sz w:val="22"/>
          <w:szCs w:val="22"/>
        </w:rPr>
        <w:t xml:space="preserve">the </w:t>
      </w:r>
      <w:r w:rsidR="00413FE7" w:rsidRPr="00452DF7">
        <w:rPr>
          <w:rFonts w:ascii="Open Sans" w:hAnsi="Open Sans" w:cs="Open Sans"/>
          <w:sz w:val="22"/>
          <w:szCs w:val="22"/>
        </w:rPr>
        <w:t>‘h</w:t>
      </w:r>
      <w:r w:rsidR="00B37B7F" w:rsidRPr="00452DF7">
        <w:rPr>
          <w:rFonts w:ascii="Open Sans" w:hAnsi="Open Sans" w:cs="Open Sans"/>
          <w:sz w:val="22"/>
          <w:szCs w:val="22"/>
        </w:rPr>
        <w:t>ealth/population intelligence</w:t>
      </w:r>
      <w:r w:rsidR="00413FE7" w:rsidRPr="00452DF7">
        <w:rPr>
          <w:rFonts w:ascii="Open Sans" w:hAnsi="Open Sans" w:cs="Open Sans"/>
          <w:sz w:val="22"/>
          <w:szCs w:val="22"/>
        </w:rPr>
        <w:t>’</w:t>
      </w:r>
      <w:r w:rsidRPr="00452DF7">
        <w:rPr>
          <w:rFonts w:ascii="Open Sans" w:hAnsi="Open Sans" w:cs="Open Sans"/>
          <w:sz w:val="22"/>
          <w:szCs w:val="22"/>
        </w:rPr>
        <w:t xml:space="preserve"> </w:t>
      </w:r>
      <w:r w:rsidR="00765BE4" w:rsidRPr="00452DF7">
        <w:rPr>
          <w:rFonts w:ascii="Open Sans" w:hAnsi="Open Sans" w:cs="Open Sans"/>
          <w:sz w:val="22"/>
          <w:szCs w:val="22"/>
        </w:rPr>
        <w:t>section</w:t>
      </w:r>
      <w:r w:rsidR="00413FE7" w:rsidRPr="00452DF7">
        <w:rPr>
          <w:rFonts w:ascii="Open Sans" w:hAnsi="Open Sans" w:cs="Open Sans"/>
          <w:sz w:val="22"/>
          <w:szCs w:val="22"/>
        </w:rPr>
        <w:t xml:space="preserve"> of this guidance</w:t>
      </w:r>
      <w:r w:rsidR="00765BE4" w:rsidRPr="00452DF7">
        <w:rPr>
          <w:rFonts w:ascii="Open Sans" w:hAnsi="Open Sans" w:cs="Open Sans"/>
          <w:sz w:val="22"/>
          <w:szCs w:val="22"/>
        </w:rPr>
        <w:t>.</w:t>
      </w:r>
    </w:p>
    <w:p w14:paraId="35CC7517" w14:textId="77777777" w:rsidR="00430019" w:rsidRPr="00452DF7" w:rsidRDefault="00430019" w:rsidP="00430019">
      <w:pPr>
        <w:spacing w:after="0" w:line="259" w:lineRule="auto"/>
        <w:ind w:left="720"/>
        <w:rPr>
          <w:rFonts w:ascii="Open Sans" w:hAnsi="Open Sans" w:cs="Open Sans"/>
          <w:sz w:val="22"/>
          <w:szCs w:val="22"/>
        </w:rPr>
      </w:pPr>
    </w:p>
    <w:p w14:paraId="7F5F5748" w14:textId="678E5070" w:rsidR="002A548A" w:rsidRPr="00452DF7" w:rsidRDefault="002B5852" w:rsidP="00430019">
      <w:pPr>
        <w:rPr>
          <w:rFonts w:ascii="Open Sans" w:hAnsi="Open Sans" w:cs="Open Sans"/>
          <w:sz w:val="22"/>
          <w:szCs w:val="22"/>
        </w:rPr>
      </w:pPr>
      <w:r w:rsidRPr="00452DF7">
        <w:rPr>
          <w:rFonts w:ascii="Open Sans" w:hAnsi="Open Sans" w:cs="Open Sans"/>
          <w:sz w:val="22"/>
          <w:szCs w:val="22"/>
        </w:rPr>
        <w:t>Collate current service information for use as evidence for future demand</w:t>
      </w:r>
      <w:r w:rsidR="00430019" w:rsidRPr="00452DF7">
        <w:rPr>
          <w:rFonts w:ascii="Open Sans" w:hAnsi="Open Sans" w:cs="Open Sans"/>
          <w:sz w:val="22"/>
          <w:szCs w:val="22"/>
        </w:rPr>
        <w:t xml:space="preserve"> </w:t>
      </w:r>
      <w:r w:rsidR="00413FE7" w:rsidRPr="00452DF7">
        <w:rPr>
          <w:rFonts w:ascii="Open Sans" w:hAnsi="Open Sans" w:cs="Open Sans"/>
          <w:sz w:val="22"/>
          <w:szCs w:val="22"/>
        </w:rPr>
        <w:t>–</w:t>
      </w:r>
      <w:r w:rsidR="002A548A" w:rsidRPr="00452DF7">
        <w:rPr>
          <w:rFonts w:ascii="Open Sans" w:hAnsi="Open Sans" w:cs="Open Sans"/>
          <w:sz w:val="22"/>
          <w:szCs w:val="22"/>
        </w:rPr>
        <w:t xml:space="preserve"> see </w:t>
      </w:r>
      <w:r w:rsidR="00413FE7" w:rsidRPr="00452DF7">
        <w:rPr>
          <w:rFonts w:ascii="Open Sans" w:hAnsi="Open Sans" w:cs="Open Sans"/>
          <w:sz w:val="22"/>
          <w:szCs w:val="22"/>
        </w:rPr>
        <w:t>‘m</w:t>
      </w:r>
      <w:r w:rsidR="002A548A" w:rsidRPr="00452DF7">
        <w:rPr>
          <w:rFonts w:ascii="Open Sans" w:hAnsi="Open Sans" w:cs="Open Sans"/>
          <w:sz w:val="22"/>
          <w:szCs w:val="22"/>
        </w:rPr>
        <w:t>ethod of analysing current speech and language therapy activity</w:t>
      </w:r>
      <w:r w:rsidR="00413FE7" w:rsidRPr="00452DF7">
        <w:rPr>
          <w:rFonts w:ascii="Open Sans" w:hAnsi="Open Sans" w:cs="Open Sans"/>
          <w:sz w:val="22"/>
          <w:szCs w:val="22"/>
        </w:rPr>
        <w:t xml:space="preserve">’ section of </w:t>
      </w:r>
      <w:r w:rsidR="005F7540" w:rsidRPr="00452DF7">
        <w:rPr>
          <w:rFonts w:ascii="Open Sans" w:hAnsi="Open Sans" w:cs="Open Sans"/>
          <w:sz w:val="22"/>
          <w:szCs w:val="22"/>
        </w:rPr>
        <w:t>this guidance</w:t>
      </w:r>
      <w:r w:rsidR="00430019" w:rsidRPr="00452DF7">
        <w:rPr>
          <w:rFonts w:ascii="Open Sans" w:hAnsi="Open Sans" w:cs="Open Sans"/>
          <w:sz w:val="22"/>
          <w:szCs w:val="22"/>
        </w:rPr>
        <w:t>.</w:t>
      </w:r>
    </w:p>
    <w:p w14:paraId="4B1D5A81" w14:textId="51C23BE6" w:rsidR="001E548B" w:rsidRPr="00452DF7" w:rsidRDefault="002B5852" w:rsidP="002B5852">
      <w:pPr>
        <w:rPr>
          <w:rFonts w:ascii="Open Sans" w:hAnsi="Open Sans" w:cs="Open Sans"/>
          <w:sz w:val="22"/>
          <w:szCs w:val="22"/>
        </w:rPr>
      </w:pPr>
      <w:r w:rsidRPr="00452DF7">
        <w:rPr>
          <w:rFonts w:ascii="Open Sans" w:hAnsi="Open Sans" w:cs="Open Sans"/>
          <w:sz w:val="22"/>
          <w:szCs w:val="22"/>
        </w:rPr>
        <w:t>This information will help</w:t>
      </w:r>
      <w:r w:rsidR="005F7540" w:rsidRPr="00452DF7">
        <w:rPr>
          <w:rFonts w:ascii="Open Sans" w:hAnsi="Open Sans" w:cs="Open Sans"/>
          <w:sz w:val="22"/>
          <w:szCs w:val="22"/>
        </w:rPr>
        <w:t xml:space="preserve"> the</w:t>
      </w:r>
      <w:r w:rsidRPr="00452DF7">
        <w:rPr>
          <w:rFonts w:ascii="Open Sans" w:hAnsi="Open Sans" w:cs="Open Sans"/>
          <w:sz w:val="22"/>
          <w:szCs w:val="22"/>
        </w:rPr>
        <w:t xml:space="preserve"> analysis of present and future demands, such as possible access issues, or the likelihood of long-term and age-related conditions.</w:t>
      </w:r>
    </w:p>
    <w:p w14:paraId="202AF1A7" w14:textId="1AF52F1E" w:rsidR="002B5852" w:rsidRPr="00452DF7" w:rsidRDefault="002B5852" w:rsidP="002B5852">
      <w:pPr>
        <w:rPr>
          <w:rFonts w:ascii="Open Sans" w:hAnsi="Open Sans" w:cs="Open Sans"/>
          <w:sz w:val="22"/>
          <w:szCs w:val="22"/>
        </w:rPr>
      </w:pPr>
      <w:r w:rsidRPr="00452DF7">
        <w:rPr>
          <w:rFonts w:ascii="Open Sans" w:hAnsi="Open Sans" w:cs="Open Sans"/>
          <w:sz w:val="22"/>
          <w:szCs w:val="22"/>
        </w:rPr>
        <w:t>Examples of predictors for change include:</w:t>
      </w:r>
    </w:p>
    <w:p w14:paraId="2A855754" w14:textId="5C80EF0E" w:rsidR="002B5852" w:rsidRPr="00452DF7" w:rsidRDefault="001E548B" w:rsidP="002B5852">
      <w:pPr>
        <w:numPr>
          <w:ilvl w:val="0"/>
          <w:numId w:val="111"/>
        </w:numPr>
        <w:spacing w:line="259" w:lineRule="auto"/>
        <w:rPr>
          <w:rFonts w:ascii="Open Sans" w:hAnsi="Open Sans" w:cs="Open Sans"/>
          <w:sz w:val="22"/>
          <w:szCs w:val="22"/>
        </w:rPr>
      </w:pPr>
      <w:r w:rsidRPr="00452DF7">
        <w:rPr>
          <w:rFonts w:ascii="Open Sans" w:hAnsi="Open Sans" w:cs="Open Sans"/>
          <w:sz w:val="22"/>
          <w:szCs w:val="22"/>
        </w:rPr>
        <w:t>a</w:t>
      </w:r>
      <w:r w:rsidR="002B5852" w:rsidRPr="00452DF7">
        <w:rPr>
          <w:rFonts w:ascii="Open Sans" w:hAnsi="Open Sans" w:cs="Open Sans"/>
          <w:sz w:val="22"/>
          <w:szCs w:val="22"/>
        </w:rPr>
        <w:t>n increasing number of adults and children/babies surviving with disabilities due to technological and medical advances</w:t>
      </w:r>
    </w:p>
    <w:p w14:paraId="58740C2D" w14:textId="595FE5C5" w:rsidR="002B5852" w:rsidRPr="00452DF7" w:rsidRDefault="001E548B" w:rsidP="002B5852">
      <w:pPr>
        <w:numPr>
          <w:ilvl w:val="0"/>
          <w:numId w:val="111"/>
        </w:numPr>
        <w:spacing w:line="259" w:lineRule="auto"/>
        <w:rPr>
          <w:rFonts w:ascii="Open Sans" w:hAnsi="Open Sans" w:cs="Open Sans"/>
          <w:sz w:val="22"/>
          <w:szCs w:val="22"/>
        </w:rPr>
      </w:pPr>
      <w:r w:rsidRPr="00452DF7">
        <w:rPr>
          <w:rFonts w:ascii="Open Sans" w:hAnsi="Open Sans" w:cs="Open Sans"/>
          <w:sz w:val="22"/>
          <w:szCs w:val="22"/>
        </w:rPr>
        <w:t>the u</w:t>
      </w:r>
      <w:r w:rsidR="002B5852" w:rsidRPr="00452DF7">
        <w:rPr>
          <w:rFonts w:ascii="Open Sans" w:hAnsi="Open Sans" w:cs="Open Sans"/>
          <w:sz w:val="22"/>
          <w:szCs w:val="22"/>
        </w:rPr>
        <w:t>se of technology to provide remote access to impairment therapy</w:t>
      </w:r>
    </w:p>
    <w:p w14:paraId="7704124E" w14:textId="4EFE8FCE" w:rsidR="002B5852" w:rsidRPr="00452DF7" w:rsidRDefault="009E4188" w:rsidP="002B5852">
      <w:pPr>
        <w:numPr>
          <w:ilvl w:val="0"/>
          <w:numId w:val="111"/>
        </w:numPr>
        <w:spacing w:line="259" w:lineRule="auto"/>
        <w:rPr>
          <w:rFonts w:ascii="Open Sans" w:hAnsi="Open Sans" w:cs="Open Sans"/>
          <w:sz w:val="22"/>
          <w:szCs w:val="22"/>
        </w:rPr>
      </w:pPr>
      <w:r w:rsidRPr="00452DF7">
        <w:rPr>
          <w:rFonts w:ascii="Open Sans" w:hAnsi="Open Sans" w:cs="Open Sans"/>
          <w:sz w:val="22"/>
          <w:szCs w:val="22"/>
        </w:rPr>
        <w:t>i</w:t>
      </w:r>
      <w:r w:rsidR="002B5852" w:rsidRPr="00452DF7">
        <w:rPr>
          <w:rFonts w:ascii="Open Sans" w:hAnsi="Open Sans" w:cs="Open Sans"/>
          <w:sz w:val="22"/>
          <w:szCs w:val="22"/>
        </w:rPr>
        <w:t>ncreasingly affordable and flexible technology to assist individuals with their communication</w:t>
      </w:r>
    </w:p>
    <w:p w14:paraId="723F331E" w14:textId="65FD0593" w:rsidR="002B5852" w:rsidRPr="00452DF7" w:rsidRDefault="009E4188" w:rsidP="002B5852">
      <w:pPr>
        <w:numPr>
          <w:ilvl w:val="0"/>
          <w:numId w:val="111"/>
        </w:numPr>
        <w:spacing w:line="259" w:lineRule="auto"/>
        <w:rPr>
          <w:rFonts w:ascii="Open Sans" w:hAnsi="Open Sans" w:cs="Open Sans"/>
          <w:sz w:val="22"/>
          <w:szCs w:val="22"/>
        </w:rPr>
      </w:pPr>
      <w:r w:rsidRPr="00452DF7">
        <w:rPr>
          <w:rFonts w:ascii="Open Sans" w:hAnsi="Open Sans" w:cs="Open Sans"/>
          <w:sz w:val="22"/>
          <w:szCs w:val="22"/>
        </w:rPr>
        <w:t>t</w:t>
      </w:r>
      <w:r w:rsidR="002B5852" w:rsidRPr="00452DF7">
        <w:rPr>
          <w:rFonts w:ascii="Open Sans" w:hAnsi="Open Sans" w:cs="Open Sans"/>
          <w:sz w:val="22"/>
          <w:szCs w:val="22"/>
        </w:rPr>
        <w:t xml:space="preserve">he government </w:t>
      </w:r>
      <w:hyperlink r:id="rId51" w:anchor=":~:text=It%20seeks%20to%20build%20stronger,illness%2C%20by%202023%20to%202024" w:history="1">
        <w:r w:rsidR="002B5852" w:rsidRPr="00452DF7">
          <w:rPr>
            <w:rStyle w:val="Hyperlink"/>
            <w:rFonts w:ascii="Open Sans" w:hAnsi="Open Sans" w:cs="Open Sans"/>
            <w:sz w:val="22"/>
            <w:szCs w:val="22"/>
          </w:rPr>
          <w:t>Mental Health and wellbeing plan 2023 consultation</w:t>
        </w:r>
      </w:hyperlink>
      <w:r w:rsidR="002B5852" w:rsidRPr="00452DF7">
        <w:rPr>
          <w:rFonts w:ascii="Open Sans" w:hAnsi="Open Sans" w:cs="Open Sans"/>
          <w:sz w:val="22"/>
          <w:szCs w:val="22"/>
        </w:rPr>
        <w:t xml:space="preserve"> and </w:t>
      </w:r>
      <w:hyperlink r:id="rId52" w:history="1">
        <w:r w:rsidR="002B5852" w:rsidRPr="00452DF7">
          <w:rPr>
            <w:rStyle w:val="Hyperlink"/>
            <w:rFonts w:ascii="Open Sans" w:hAnsi="Open Sans" w:cs="Open Sans"/>
            <w:sz w:val="22"/>
            <w:szCs w:val="22"/>
          </w:rPr>
          <w:t>Draft Mental Health Bill 2022</w:t>
        </w:r>
      </w:hyperlink>
      <w:r w:rsidR="002544A0" w:rsidRPr="00452DF7">
        <w:rPr>
          <w:rFonts w:ascii="Open Sans" w:hAnsi="Open Sans" w:cs="Open Sans"/>
          <w:sz w:val="22"/>
          <w:szCs w:val="22"/>
        </w:rPr>
        <w:t>.</w:t>
      </w:r>
    </w:p>
    <w:p w14:paraId="7D98FE9B" w14:textId="1C03F3A7" w:rsidR="002B5852" w:rsidRPr="0026540A" w:rsidRDefault="00EB16A8" w:rsidP="00EB16A8">
      <w:pPr>
        <w:pStyle w:val="Heading2"/>
      </w:pPr>
      <w:r>
        <w:t xml:space="preserve">5.1 </w:t>
      </w:r>
      <w:r w:rsidR="002B5852" w:rsidRPr="0026540A">
        <w:t>Keeping up to date with policy developments across the nations</w:t>
      </w:r>
    </w:p>
    <w:p w14:paraId="373DEB9E" w14:textId="77777777" w:rsidR="00757141" w:rsidRPr="00452DF7" w:rsidRDefault="002B5852" w:rsidP="00637C1C">
      <w:pPr>
        <w:rPr>
          <w:rFonts w:ascii="Open Sans" w:hAnsi="Open Sans" w:cs="Open Sans"/>
          <w:sz w:val="22"/>
          <w:szCs w:val="22"/>
        </w:rPr>
      </w:pPr>
      <w:r w:rsidRPr="00452DF7">
        <w:rPr>
          <w:rFonts w:ascii="Open Sans" w:hAnsi="Open Sans" w:cs="Open Sans"/>
          <w:sz w:val="22"/>
          <w:szCs w:val="22"/>
        </w:rPr>
        <w:t xml:space="preserve">RCSLT’s </w:t>
      </w:r>
      <w:r w:rsidR="00637C1C" w:rsidRPr="00452DF7">
        <w:rPr>
          <w:rFonts w:ascii="Open Sans" w:hAnsi="Open Sans" w:cs="Open Sans"/>
          <w:sz w:val="22"/>
          <w:szCs w:val="22"/>
        </w:rPr>
        <w:t>p</w:t>
      </w:r>
      <w:r w:rsidRPr="00452DF7">
        <w:rPr>
          <w:rFonts w:ascii="Open Sans" w:hAnsi="Open Sans" w:cs="Open Sans"/>
          <w:sz w:val="22"/>
          <w:szCs w:val="22"/>
        </w:rPr>
        <w:t xml:space="preserve">olicy and </w:t>
      </w:r>
      <w:r w:rsidR="00637C1C" w:rsidRPr="00452DF7">
        <w:rPr>
          <w:rFonts w:ascii="Open Sans" w:hAnsi="Open Sans" w:cs="Open Sans"/>
          <w:sz w:val="22"/>
          <w:szCs w:val="22"/>
        </w:rPr>
        <w:t>p</w:t>
      </w:r>
      <w:r w:rsidRPr="00452DF7">
        <w:rPr>
          <w:rFonts w:ascii="Open Sans" w:hAnsi="Open Sans" w:cs="Open Sans"/>
          <w:sz w:val="22"/>
          <w:szCs w:val="22"/>
        </w:rPr>
        <w:t xml:space="preserve">ublic </w:t>
      </w:r>
      <w:r w:rsidR="00637C1C" w:rsidRPr="00452DF7">
        <w:rPr>
          <w:rFonts w:ascii="Open Sans" w:hAnsi="Open Sans" w:cs="Open Sans"/>
          <w:sz w:val="22"/>
          <w:szCs w:val="22"/>
        </w:rPr>
        <w:t>a</w:t>
      </w:r>
      <w:r w:rsidRPr="00452DF7">
        <w:rPr>
          <w:rFonts w:ascii="Open Sans" w:hAnsi="Open Sans" w:cs="Open Sans"/>
          <w:sz w:val="22"/>
          <w:szCs w:val="22"/>
        </w:rPr>
        <w:t xml:space="preserve">ffairs </w:t>
      </w:r>
      <w:r w:rsidR="00637C1C" w:rsidRPr="00452DF7">
        <w:rPr>
          <w:rFonts w:ascii="Open Sans" w:hAnsi="Open Sans" w:cs="Open Sans"/>
          <w:sz w:val="22"/>
          <w:szCs w:val="22"/>
        </w:rPr>
        <w:t>t</w:t>
      </w:r>
      <w:r w:rsidRPr="00452DF7">
        <w:rPr>
          <w:rFonts w:ascii="Open Sans" w:hAnsi="Open Sans" w:cs="Open Sans"/>
          <w:sz w:val="22"/>
          <w:szCs w:val="22"/>
        </w:rPr>
        <w:t>eam provide briefing documents on a wide range of legislation and policy covering all four UK nations.</w:t>
      </w:r>
    </w:p>
    <w:p w14:paraId="0B514A4C" w14:textId="76F31C28" w:rsidR="00FC6230" w:rsidRPr="00452DF7" w:rsidRDefault="002B5852" w:rsidP="00637C1C">
      <w:pPr>
        <w:rPr>
          <w:rFonts w:ascii="Open Sans" w:hAnsi="Open Sans" w:cs="Open Sans"/>
          <w:sz w:val="22"/>
          <w:szCs w:val="22"/>
        </w:rPr>
      </w:pPr>
      <w:r w:rsidRPr="00452DF7">
        <w:rPr>
          <w:rFonts w:ascii="Open Sans" w:hAnsi="Open Sans" w:cs="Open Sans"/>
          <w:sz w:val="22"/>
          <w:szCs w:val="22"/>
        </w:rPr>
        <w:t xml:space="preserve">If you know what is going on in the wider political and economic fields, you’ll be better prepared for change and better able to respond in the interests of your service-users. </w:t>
      </w:r>
      <w:r w:rsidR="00757141" w:rsidRPr="00452DF7">
        <w:rPr>
          <w:rFonts w:ascii="Open Sans" w:hAnsi="Open Sans" w:cs="Open Sans"/>
          <w:sz w:val="22"/>
          <w:szCs w:val="22"/>
        </w:rPr>
        <w:t xml:space="preserve">See the </w:t>
      </w:r>
      <w:hyperlink r:id="rId53" w:history="1">
        <w:r w:rsidR="00757141" w:rsidRPr="00452DF7">
          <w:rPr>
            <w:rStyle w:val="Hyperlink"/>
            <w:rFonts w:ascii="Open Sans" w:hAnsi="Open Sans" w:cs="Open Sans"/>
            <w:sz w:val="22"/>
            <w:szCs w:val="22"/>
          </w:rPr>
          <w:t>policy and influencing</w:t>
        </w:r>
      </w:hyperlink>
      <w:r w:rsidR="00757141" w:rsidRPr="00452DF7">
        <w:rPr>
          <w:rFonts w:ascii="Open Sans" w:hAnsi="Open Sans" w:cs="Open Sans"/>
          <w:sz w:val="22"/>
          <w:szCs w:val="22"/>
        </w:rPr>
        <w:t xml:space="preserve"> section of the website for further information. </w:t>
      </w:r>
    </w:p>
    <w:p w14:paraId="66741BD1" w14:textId="557C8C7E" w:rsidR="002B5852" w:rsidRPr="00FB14C1" w:rsidRDefault="00FB14C1" w:rsidP="00FB14C1">
      <w:pPr>
        <w:pStyle w:val="Heading2"/>
      </w:pPr>
      <w:r>
        <w:t xml:space="preserve">5.2 </w:t>
      </w:r>
      <w:r w:rsidR="002B5852" w:rsidRPr="00FB14C1">
        <w:t xml:space="preserve">Considering models of service provision </w:t>
      </w:r>
    </w:p>
    <w:p w14:paraId="4E15EFAD" w14:textId="46F640E0" w:rsidR="00767EEB" w:rsidRPr="00452DF7" w:rsidRDefault="00767EEB" w:rsidP="002B5852">
      <w:pPr>
        <w:rPr>
          <w:rFonts w:ascii="Open Sans" w:hAnsi="Open Sans" w:cs="Open Sans"/>
          <w:sz w:val="22"/>
          <w:szCs w:val="22"/>
        </w:rPr>
      </w:pPr>
      <w:r w:rsidRPr="00452DF7">
        <w:rPr>
          <w:rFonts w:ascii="Open Sans" w:hAnsi="Open Sans" w:cs="Open Sans"/>
          <w:sz w:val="22"/>
          <w:szCs w:val="22"/>
        </w:rPr>
        <w:t>When</w:t>
      </w:r>
      <w:r w:rsidR="006D1917" w:rsidRPr="00452DF7">
        <w:rPr>
          <w:rFonts w:ascii="Open Sans" w:hAnsi="Open Sans" w:cs="Open Sans"/>
          <w:sz w:val="22"/>
          <w:szCs w:val="22"/>
        </w:rPr>
        <w:t xml:space="preserve"> </w:t>
      </w:r>
      <w:r w:rsidR="00E35273" w:rsidRPr="00452DF7">
        <w:rPr>
          <w:rFonts w:ascii="Open Sans" w:hAnsi="Open Sans" w:cs="Open Sans"/>
          <w:sz w:val="22"/>
          <w:szCs w:val="22"/>
        </w:rPr>
        <w:t xml:space="preserve">developing a </w:t>
      </w:r>
      <w:r w:rsidR="006D1917" w:rsidRPr="00452DF7">
        <w:rPr>
          <w:rFonts w:ascii="Open Sans" w:hAnsi="Open Sans" w:cs="Open Sans"/>
          <w:sz w:val="22"/>
          <w:szCs w:val="22"/>
        </w:rPr>
        <w:t>model for service provision</w:t>
      </w:r>
      <w:r w:rsidR="00AA7DFB" w:rsidRPr="00452DF7">
        <w:rPr>
          <w:rFonts w:ascii="Open Sans" w:hAnsi="Open Sans" w:cs="Open Sans"/>
          <w:sz w:val="22"/>
          <w:szCs w:val="22"/>
        </w:rPr>
        <w:t>,</w:t>
      </w:r>
      <w:r w:rsidR="006D1917" w:rsidRPr="00452DF7">
        <w:rPr>
          <w:rFonts w:ascii="Open Sans" w:hAnsi="Open Sans" w:cs="Open Sans"/>
          <w:sz w:val="22"/>
          <w:szCs w:val="22"/>
        </w:rPr>
        <w:t xml:space="preserve"> </w:t>
      </w:r>
      <w:r w:rsidR="001B6EC3" w:rsidRPr="00452DF7">
        <w:rPr>
          <w:rFonts w:ascii="Open Sans" w:hAnsi="Open Sans" w:cs="Open Sans"/>
          <w:sz w:val="22"/>
          <w:szCs w:val="22"/>
        </w:rPr>
        <w:t>service managers should consider</w:t>
      </w:r>
      <w:r w:rsidR="00AA7DFB" w:rsidRPr="00452DF7">
        <w:rPr>
          <w:rFonts w:ascii="Open Sans" w:hAnsi="Open Sans" w:cs="Open Sans"/>
          <w:sz w:val="22"/>
          <w:szCs w:val="22"/>
        </w:rPr>
        <w:t xml:space="preserve"> the</w:t>
      </w:r>
      <w:r w:rsidR="00BD3C47" w:rsidRPr="00452DF7">
        <w:rPr>
          <w:rFonts w:ascii="Open Sans" w:hAnsi="Open Sans" w:cs="Open Sans"/>
          <w:sz w:val="22"/>
          <w:szCs w:val="22"/>
        </w:rPr>
        <w:t xml:space="preserve"> </w:t>
      </w:r>
      <w:r w:rsidR="00ED5E58" w:rsidRPr="00452DF7">
        <w:rPr>
          <w:rFonts w:ascii="Open Sans" w:hAnsi="Open Sans" w:cs="Open Sans"/>
          <w:sz w:val="22"/>
          <w:szCs w:val="22"/>
        </w:rPr>
        <w:t>aspects</w:t>
      </w:r>
      <w:r w:rsidR="00FF47D6" w:rsidRPr="00452DF7">
        <w:rPr>
          <w:rFonts w:ascii="Open Sans" w:hAnsi="Open Sans" w:cs="Open Sans"/>
          <w:sz w:val="22"/>
          <w:szCs w:val="22"/>
        </w:rPr>
        <w:t xml:space="preserve"> of service</w:t>
      </w:r>
      <w:r w:rsidR="00AA7DFB" w:rsidRPr="00452DF7">
        <w:rPr>
          <w:rFonts w:ascii="Open Sans" w:hAnsi="Open Sans" w:cs="Open Sans"/>
          <w:sz w:val="22"/>
          <w:szCs w:val="22"/>
        </w:rPr>
        <w:t xml:space="preserve"> found in</w:t>
      </w:r>
      <w:r w:rsidR="00FF47D6" w:rsidRPr="00452DF7">
        <w:rPr>
          <w:rFonts w:ascii="Open Sans" w:hAnsi="Open Sans" w:cs="Open Sans"/>
          <w:sz w:val="22"/>
          <w:szCs w:val="22"/>
        </w:rPr>
        <w:t xml:space="preserve"> </w:t>
      </w:r>
      <w:r w:rsidR="000577D0" w:rsidRPr="00452DF7">
        <w:rPr>
          <w:rFonts w:ascii="Open Sans" w:hAnsi="Open Sans" w:cs="Open Sans"/>
          <w:sz w:val="22"/>
          <w:szCs w:val="22"/>
        </w:rPr>
        <w:t xml:space="preserve">in </w:t>
      </w:r>
      <w:r w:rsidR="00840A5A" w:rsidRPr="00452DF7">
        <w:rPr>
          <w:rFonts w:ascii="Open Sans" w:hAnsi="Open Sans" w:cs="Open Sans"/>
          <w:sz w:val="22"/>
          <w:szCs w:val="22"/>
        </w:rPr>
        <w:t>T</w:t>
      </w:r>
      <w:r w:rsidR="000577D0" w:rsidRPr="00452DF7">
        <w:rPr>
          <w:rFonts w:ascii="Open Sans" w:hAnsi="Open Sans" w:cs="Open Sans"/>
          <w:sz w:val="22"/>
          <w:szCs w:val="22"/>
        </w:rPr>
        <w:t>able</w:t>
      </w:r>
      <w:r w:rsidR="00840A5A" w:rsidRPr="00452DF7">
        <w:rPr>
          <w:rFonts w:ascii="Open Sans" w:hAnsi="Open Sans" w:cs="Open Sans"/>
          <w:sz w:val="22"/>
          <w:szCs w:val="22"/>
        </w:rPr>
        <w:t xml:space="preserve"> 1</w:t>
      </w:r>
      <w:r w:rsidR="00FB14C1" w:rsidRPr="00452DF7">
        <w:rPr>
          <w:rFonts w:ascii="Open Sans" w:hAnsi="Open Sans" w:cs="Open Sans"/>
          <w:sz w:val="22"/>
          <w:szCs w:val="22"/>
        </w:rPr>
        <w:t>.</w:t>
      </w:r>
    </w:p>
    <w:p w14:paraId="22E293C5" w14:textId="75712265" w:rsidR="00840A5A" w:rsidRPr="00452DF7" w:rsidRDefault="00840A5A" w:rsidP="002B5852">
      <w:pPr>
        <w:rPr>
          <w:rFonts w:ascii="Open Sans" w:hAnsi="Open Sans" w:cs="Open Sans"/>
          <w:sz w:val="22"/>
          <w:szCs w:val="22"/>
        </w:rPr>
      </w:pPr>
      <w:r w:rsidRPr="00452DF7">
        <w:rPr>
          <w:rFonts w:ascii="Open Sans" w:hAnsi="Open Sans" w:cs="Open Sans"/>
          <w:sz w:val="22"/>
          <w:szCs w:val="22"/>
        </w:rPr>
        <w:t xml:space="preserve">Table 1 </w:t>
      </w:r>
    </w:p>
    <w:tbl>
      <w:tblPr>
        <w:tblStyle w:val="TableGrid"/>
        <w:tblW w:w="0" w:type="auto"/>
        <w:tblLayout w:type="fixed"/>
        <w:tblLook w:val="04A0" w:firstRow="1" w:lastRow="0" w:firstColumn="1" w:lastColumn="0" w:noHBand="0" w:noVBand="1"/>
        <w:tblCaption w:val="Table 1 "/>
      </w:tblPr>
      <w:tblGrid>
        <w:gridCol w:w="1980"/>
        <w:gridCol w:w="3062"/>
        <w:gridCol w:w="3974"/>
      </w:tblGrid>
      <w:tr w:rsidR="000A3482" w:rsidRPr="00452DF7" w14:paraId="5ABEE5C4" w14:textId="77777777" w:rsidTr="000A3482">
        <w:tc>
          <w:tcPr>
            <w:tcW w:w="1980" w:type="dxa"/>
          </w:tcPr>
          <w:p w14:paraId="59EB0F8C" w14:textId="5A072484" w:rsidR="003E43C7" w:rsidRPr="00452DF7" w:rsidRDefault="003E43C7" w:rsidP="002B5852">
            <w:pPr>
              <w:rPr>
                <w:rFonts w:ascii="Open Sans" w:hAnsi="Open Sans" w:cs="Open Sans"/>
                <w:b/>
                <w:bCs/>
                <w:sz w:val="22"/>
                <w:szCs w:val="22"/>
              </w:rPr>
            </w:pPr>
            <w:r w:rsidRPr="00452DF7">
              <w:rPr>
                <w:rFonts w:ascii="Open Sans" w:hAnsi="Open Sans" w:cs="Open Sans"/>
                <w:b/>
                <w:bCs/>
                <w:sz w:val="22"/>
                <w:szCs w:val="22"/>
              </w:rPr>
              <w:t>Aspect of service model</w:t>
            </w:r>
          </w:p>
        </w:tc>
        <w:tc>
          <w:tcPr>
            <w:tcW w:w="3062" w:type="dxa"/>
          </w:tcPr>
          <w:p w14:paraId="29C05689" w14:textId="25CA5FF2" w:rsidR="003E43C7" w:rsidRPr="00452DF7" w:rsidRDefault="00EE1BA0" w:rsidP="002B5852">
            <w:pPr>
              <w:rPr>
                <w:rFonts w:ascii="Open Sans" w:hAnsi="Open Sans" w:cs="Open Sans"/>
                <w:b/>
                <w:bCs/>
                <w:sz w:val="22"/>
                <w:szCs w:val="22"/>
              </w:rPr>
            </w:pPr>
            <w:r w:rsidRPr="00452DF7">
              <w:rPr>
                <w:rFonts w:ascii="Open Sans" w:hAnsi="Open Sans" w:cs="Open Sans"/>
                <w:b/>
                <w:bCs/>
                <w:sz w:val="22"/>
                <w:szCs w:val="22"/>
              </w:rPr>
              <w:t xml:space="preserve">Consider </w:t>
            </w:r>
          </w:p>
        </w:tc>
        <w:tc>
          <w:tcPr>
            <w:tcW w:w="3974" w:type="dxa"/>
          </w:tcPr>
          <w:p w14:paraId="52C49618" w14:textId="1C039078" w:rsidR="003E43C7" w:rsidRPr="00452DF7" w:rsidRDefault="00D866F6" w:rsidP="002B5852">
            <w:pPr>
              <w:rPr>
                <w:rFonts w:ascii="Open Sans" w:hAnsi="Open Sans" w:cs="Open Sans"/>
                <w:b/>
                <w:bCs/>
                <w:sz w:val="22"/>
                <w:szCs w:val="22"/>
              </w:rPr>
            </w:pPr>
            <w:r w:rsidRPr="00452DF7">
              <w:rPr>
                <w:rFonts w:ascii="Open Sans" w:hAnsi="Open Sans" w:cs="Open Sans"/>
                <w:b/>
                <w:bCs/>
                <w:sz w:val="22"/>
                <w:szCs w:val="22"/>
              </w:rPr>
              <w:t>RCSLT resource</w:t>
            </w:r>
          </w:p>
        </w:tc>
      </w:tr>
      <w:tr w:rsidR="000A3482" w:rsidRPr="00452DF7" w14:paraId="0FE71750" w14:textId="77777777" w:rsidTr="000A3482">
        <w:tc>
          <w:tcPr>
            <w:tcW w:w="1980" w:type="dxa"/>
          </w:tcPr>
          <w:p w14:paraId="6881823E" w14:textId="55C0FE3A" w:rsidR="003E43C7" w:rsidRPr="00452DF7" w:rsidRDefault="00EE1BA0" w:rsidP="002B5852">
            <w:pPr>
              <w:rPr>
                <w:rFonts w:ascii="Open Sans" w:hAnsi="Open Sans" w:cs="Open Sans"/>
                <w:sz w:val="22"/>
                <w:szCs w:val="22"/>
              </w:rPr>
            </w:pPr>
            <w:r w:rsidRPr="00452DF7">
              <w:rPr>
                <w:rFonts w:ascii="Open Sans" w:hAnsi="Open Sans" w:cs="Open Sans"/>
                <w:sz w:val="22"/>
                <w:szCs w:val="22"/>
              </w:rPr>
              <w:t xml:space="preserve">Best </w:t>
            </w:r>
            <w:r w:rsidR="00557395" w:rsidRPr="00452DF7">
              <w:rPr>
                <w:rFonts w:ascii="Open Sans" w:hAnsi="Open Sans" w:cs="Open Sans"/>
                <w:sz w:val="22"/>
                <w:szCs w:val="22"/>
              </w:rPr>
              <w:t>p</w:t>
            </w:r>
            <w:r w:rsidRPr="00452DF7">
              <w:rPr>
                <w:rFonts w:ascii="Open Sans" w:hAnsi="Open Sans" w:cs="Open Sans"/>
                <w:sz w:val="22"/>
                <w:szCs w:val="22"/>
              </w:rPr>
              <w:t>ractice standards</w:t>
            </w:r>
          </w:p>
        </w:tc>
        <w:tc>
          <w:tcPr>
            <w:tcW w:w="3062" w:type="dxa"/>
          </w:tcPr>
          <w:p w14:paraId="6C316312" w14:textId="77777777" w:rsidR="00EE1BA0" w:rsidRPr="00452DF7" w:rsidRDefault="00EE1BA0" w:rsidP="00EE1BA0">
            <w:pPr>
              <w:numPr>
                <w:ilvl w:val="0"/>
                <w:numId w:val="113"/>
              </w:numPr>
              <w:spacing w:line="259" w:lineRule="auto"/>
              <w:rPr>
                <w:rFonts w:ascii="Open Sans" w:hAnsi="Open Sans" w:cs="Open Sans"/>
                <w:sz w:val="22"/>
                <w:szCs w:val="22"/>
              </w:rPr>
            </w:pPr>
            <w:r w:rsidRPr="00452DF7">
              <w:rPr>
                <w:rFonts w:ascii="Open Sans" w:hAnsi="Open Sans" w:cs="Open Sans"/>
                <w:sz w:val="22"/>
                <w:szCs w:val="22"/>
              </w:rPr>
              <w:t>evidence base</w:t>
            </w:r>
          </w:p>
          <w:p w14:paraId="4B6E6FE5" w14:textId="79C6A045" w:rsidR="003E43C7" w:rsidRPr="00452DF7" w:rsidRDefault="00EE1BA0" w:rsidP="008A6AC1">
            <w:pPr>
              <w:numPr>
                <w:ilvl w:val="0"/>
                <w:numId w:val="113"/>
              </w:numPr>
              <w:spacing w:line="259" w:lineRule="auto"/>
              <w:rPr>
                <w:rFonts w:ascii="Open Sans" w:hAnsi="Open Sans" w:cs="Open Sans"/>
                <w:sz w:val="22"/>
                <w:szCs w:val="22"/>
              </w:rPr>
            </w:pPr>
            <w:r w:rsidRPr="00452DF7">
              <w:rPr>
                <w:rFonts w:ascii="Open Sans" w:hAnsi="Open Sans" w:cs="Open Sans"/>
                <w:sz w:val="22"/>
                <w:szCs w:val="22"/>
              </w:rPr>
              <w:t>comparable models successfully delivered</w:t>
            </w:r>
          </w:p>
        </w:tc>
        <w:tc>
          <w:tcPr>
            <w:tcW w:w="3974" w:type="dxa"/>
          </w:tcPr>
          <w:p w14:paraId="3354B561" w14:textId="67E5D16F" w:rsidR="00C0419F" w:rsidRPr="00452DF7" w:rsidRDefault="00C0419F" w:rsidP="00A72611">
            <w:pPr>
              <w:numPr>
                <w:ilvl w:val="0"/>
                <w:numId w:val="113"/>
              </w:numPr>
              <w:spacing w:line="259" w:lineRule="auto"/>
              <w:rPr>
                <w:rFonts w:ascii="Open Sans" w:hAnsi="Open Sans" w:cs="Open Sans"/>
                <w:sz w:val="22"/>
                <w:szCs w:val="22"/>
              </w:rPr>
            </w:pPr>
            <w:hyperlink r:id="rId54" w:history="1">
              <w:r w:rsidRPr="00452DF7">
                <w:rPr>
                  <w:rStyle w:val="Hyperlink"/>
                  <w:rFonts w:ascii="Open Sans" w:hAnsi="Open Sans" w:cs="Open Sans"/>
                  <w:sz w:val="22"/>
                  <w:szCs w:val="22"/>
                </w:rPr>
                <w:t xml:space="preserve">Research </w:t>
              </w:r>
            </w:hyperlink>
          </w:p>
          <w:p w14:paraId="28DDA6B7" w14:textId="03457E0E" w:rsidR="00C0419F" w:rsidRPr="00452DF7" w:rsidRDefault="00FD1315" w:rsidP="00A72611">
            <w:pPr>
              <w:numPr>
                <w:ilvl w:val="0"/>
                <w:numId w:val="113"/>
              </w:numPr>
              <w:spacing w:line="259" w:lineRule="auto"/>
              <w:rPr>
                <w:rFonts w:ascii="Open Sans" w:hAnsi="Open Sans" w:cs="Open Sans"/>
                <w:sz w:val="22"/>
                <w:szCs w:val="22"/>
              </w:rPr>
            </w:pPr>
            <w:r w:rsidRPr="00452DF7">
              <w:rPr>
                <w:rFonts w:ascii="Open Sans" w:hAnsi="Open Sans" w:cs="Open Sans"/>
                <w:sz w:val="22"/>
                <w:szCs w:val="22"/>
              </w:rPr>
              <w:t xml:space="preserve">Assessing </w:t>
            </w:r>
            <w:r w:rsidR="00D509A6" w:rsidRPr="00452DF7">
              <w:rPr>
                <w:rFonts w:ascii="Open Sans" w:hAnsi="Open Sans" w:cs="Open Sans"/>
                <w:sz w:val="22"/>
                <w:szCs w:val="22"/>
              </w:rPr>
              <w:t>n</w:t>
            </w:r>
            <w:r w:rsidRPr="00452DF7">
              <w:rPr>
                <w:rFonts w:ascii="Open Sans" w:hAnsi="Open Sans" w:cs="Open Sans"/>
                <w:sz w:val="22"/>
                <w:szCs w:val="22"/>
              </w:rPr>
              <w:t xml:space="preserve">eeds of </w:t>
            </w:r>
            <w:r w:rsidR="00D509A6" w:rsidRPr="00452DF7">
              <w:rPr>
                <w:rFonts w:ascii="Open Sans" w:hAnsi="Open Sans" w:cs="Open Sans"/>
                <w:sz w:val="22"/>
                <w:szCs w:val="22"/>
              </w:rPr>
              <w:t>l</w:t>
            </w:r>
            <w:r w:rsidRPr="00452DF7">
              <w:rPr>
                <w:rFonts w:ascii="Open Sans" w:hAnsi="Open Sans" w:cs="Open Sans"/>
                <w:sz w:val="22"/>
                <w:szCs w:val="22"/>
              </w:rPr>
              <w:t>ocal population</w:t>
            </w:r>
            <w:r w:rsidR="00D509A6" w:rsidRPr="00452DF7">
              <w:rPr>
                <w:rFonts w:ascii="Open Sans" w:hAnsi="Open Sans" w:cs="Open Sans"/>
                <w:sz w:val="22"/>
                <w:szCs w:val="22"/>
              </w:rPr>
              <w:t>s</w:t>
            </w:r>
          </w:p>
          <w:p w14:paraId="383D514C" w14:textId="10AA3071" w:rsidR="00FD1315" w:rsidRPr="00452DF7" w:rsidRDefault="004F7DF4" w:rsidP="00A72611">
            <w:pPr>
              <w:numPr>
                <w:ilvl w:val="0"/>
                <w:numId w:val="113"/>
              </w:numPr>
              <w:spacing w:line="259" w:lineRule="auto"/>
              <w:rPr>
                <w:rFonts w:ascii="Open Sans" w:hAnsi="Open Sans" w:cs="Open Sans"/>
                <w:sz w:val="22"/>
                <w:szCs w:val="22"/>
              </w:rPr>
            </w:pPr>
            <w:hyperlink r:id="rId55" w:history="1">
              <w:r w:rsidRPr="00452DF7">
                <w:rPr>
                  <w:rStyle w:val="Hyperlink"/>
                  <w:rFonts w:ascii="Open Sans" w:hAnsi="Open Sans" w:cs="Open Sans"/>
                  <w:sz w:val="22"/>
                  <w:szCs w:val="22"/>
                </w:rPr>
                <w:t>Clinical guidance</w:t>
              </w:r>
            </w:hyperlink>
          </w:p>
          <w:p w14:paraId="3E24F5DF" w14:textId="69518FC1" w:rsidR="007237C2" w:rsidRPr="00452DF7" w:rsidRDefault="007237C2" w:rsidP="00A72611">
            <w:pPr>
              <w:pStyle w:val="ListParagraph"/>
              <w:numPr>
                <w:ilvl w:val="0"/>
                <w:numId w:val="113"/>
              </w:numPr>
              <w:spacing w:line="259" w:lineRule="auto"/>
              <w:rPr>
                <w:rFonts w:ascii="Open Sans" w:hAnsi="Open Sans" w:cs="Open Sans"/>
                <w:sz w:val="22"/>
                <w:szCs w:val="22"/>
              </w:rPr>
            </w:pPr>
            <w:hyperlink r:id="rId56" w:history="1">
              <w:r w:rsidRPr="00452DF7">
                <w:rPr>
                  <w:rStyle w:val="Hyperlink"/>
                  <w:rFonts w:ascii="Open Sans" w:hAnsi="Open Sans" w:cs="Open Sans"/>
                  <w:sz w:val="22"/>
                  <w:szCs w:val="22"/>
                </w:rPr>
                <w:t>Delivering quality services</w:t>
              </w:r>
            </w:hyperlink>
          </w:p>
          <w:p w14:paraId="48E6DA1D" w14:textId="1C018993" w:rsidR="00A72611" w:rsidRPr="00452DF7" w:rsidRDefault="00A72611" w:rsidP="00A72611">
            <w:pPr>
              <w:pStyle w:val="ListParagraph"/>
              <w:numPr>
                <w:ilvl w:val="0"/>
                <w:numId w:val="113"/>
              </w:numPr>
              <w:spacing w:line="259" w:lineRule="auto"/>
              <w:rPr>
                <w:rFonts w:ascii="Open Sans" w:hAnsi="Open Sans" w:cs="Open Sans"/>
                <w:sz w:val="22"/>
                <w:szCs w:val="22"/>
              </w:rPr>
            </w:pPr>
            <w:hyperlink r:id="rId57" w:history="1">
              <w:r w:rsidRPr="00452DF7">
                <w:rPr>
                  <w:rStyle w:val="Hyperlink"/>
                  <w:rFonts w:ascii="Open Sans" w:hAnsi="Open Sans" w:cs="Open Sans"/>
                  <w:sz w:val="22"/>
                  <w:szCs w:val="22"/>
                </w:rPr>
                <w:t>Clinical Excellence Networks</w:t>
              </w:r>
            </w:hyperlink>
            <w:r w:rsidR="00DB7DA1" w:rsidRPr="00452DF7">
              <w:rPr>
                <w:rFonts w:ascii="Open Sans" w:hAnsi="Open Sans" w:cs="Open Sans"/>
                <w:sz w:val="22"/>
                <w:szCs w:val="22"/>
              </w:rPr>
              <w:t xml:space="preserve"> </w:t>
            </w:r>
          </w:p>
          <w:p w14:paraId="4EE7A0E2" w14:textId="0FC0F476" w:rsidR="000643FE" w:rsidRPr="00452DF7" w:rsidRDefault="000643FE" w:rsidP="000643FE">
            <w:pPr>
              <w:pStyle w:val="ListParagraph"/>
              <w:numPr>
                <w:ilvl w:val="0"/>
                <w:numId w:val="113"/>
              </w:numPr>
              <w:spacing w:line="259" w:lineRule="auto"/>
              <w:rPr>
                <w:rFonts w:ascii="Open Sans" w:hAnsi="Open Sans" w:cs="Open Sans"/>
                <w:sz w:val="22"/>
                <w:szCs w:val="22"/>
              </w:rPr>
            </w:pPr>
            <w:hyperlink r:id="rId58" w:history="1">
              <w:r w:rsidRPr="00452DF7">
                <w:rPr>
                  <w:rStyle w:val="Hyperlink"/>
                  <w:rFonts w:ascii="Open Sans" w:hAnsi="Open Sans" w:cs="Open Sans"/>
                  <w:sz w:val="22"/>
                  <w:szCs w:val="22"/>
                </w:rPr>
                <w:t>RCSLT Outcomes Project</w:t>
              </w:r>
            </w:hyperlink>
          </w:p>
          <w:p w14:paraId="66C78931" w14:textId="55AB4C17" w:rsidR="003E43C7" w:rsidRPr="00452DF7" w:rsidRDefault="00A72611" w:rsidP="008A6AC1">
            <w:pPr>
              <w:pStyle w:val="ListParagraph"/>
              <w:numPr>
                <w:ilvl w:val="0"/>
                <w:numId w:val="113"/>
              </w:numPr>
              <w:spacing w:line="259" w:lineRule="auto"/>
              <w:rPr>
                <w:rFonts w:ascii="Open Sans" w:hAnsi="Open Sans" w:cs="Open Sans"/>
                <w:sz w:val="22"/>
                <w:szCs w:val="22"/>
              </w:rPr>
            </w:pPr>
            <w:r w:rsidRPr="00452DF7">
              <w:rPr>
                <w:rFonts w:ascii="Open Sans" w:hAnsi="Open Sans" w:cs="Open Sans"/>
                <w:sz w:val="22"/>
                <w:szCs w:val="22"/>
              </w:rPr>
              <w:t xml:space="preserve">RCSLT </w:t>
            </w:r>
            <w:r w:rsidR="006D545C" w:rsidRPr="00452DF7">
              <w:rPr>
                <w:rFonts w:ascii="Open Sans" w:hAnsi="Open Sans" w:cs="Open Sans"/>
                <w:sz w:val="22"/>
                <w:szCs w:val="22"/>
              </w:rPr>
              <w:t>a</w:t>
            </w:r>
            <w:r w:rsidRPr="00452DF7">
              <w:rPr>
                <w:rFonts w:ascii="Open Sans" w:hAnsi="Open Sans" w:cs="Open Sans"/>
                <w:sz w:val="22"/>
                <w:szCs w:val="22"/>
              </w:rPr>
              <w:t>dvisors</w:t>
            </w:r>
          </w:p>
        </w:tc>
      </w:tr>
      <w:tr w:rsidR="000A3482" w:rsidRPr="00452DF7" w14:paraId="598E7378" w14:textId="77777777" w:rsidTr="000A3482">
        <w:tc>
          <w:tcPr>
            <w:tcW w:w="1980" w:type="dxa"/>
          </w:tcPr>
          <w:p w14:paraId="2F760ADD" w14:textId="02F42579" w:rsidR="003E43C7" w:rsidRPr="00452DF7" w:rsidRDefault="00EE1BA0" w:rsidP="002B5852">
            <w:pPr>
              <w:rPr>
                <w:rFonts w:ascii="Open Sans" w:hAnsi="Open Sans" w:cs="Open Sans"/>
                <w:sz w:val="22"/>
                <w:szCs w:val="22"/>
              </w:rPr>
            </w:pPr>
            <w:r w:rsidRPr="00452DF7">
              <w:rPr>
                <w:rFonts w:ascii="Open Sans" w:hAnsi="Open Sans" w:cs="Open Sans"/>
                <w:sz w:val="22"/>
                <w:szCs w:val="22"/>
              </w:rPr>
              <w:t xml:space="preserve">Functions of </w:t>
            </w:r>
            <w:r w:rsidR="00557395" w:rsidRPr="00452DF7">
              <w:rPr>
                <w:rFonts w:ascii="Open Sans" w:hAnsi="Open Sans" w:cs="Open Sans"/>
                <w:sz w:val="22"/>
                <w:szCs w:val="22"/>
              </w:rPr>
              <w:t xml:space="preserve">the </w:t>
            </w:r>
            <w:r w:rsidRPr="00452DF7">
              <w:rPr>
                <w:rFonts w:ascii="Open Sans" w:hAnsi="Open Sans" w:cs="Open Sans"/>
                <w:sz w:val="22"/>
                <w:szCs w:val="22"/>
              </w:rPr>
              <w:t>proposed service</w:t>
            </w:r>
          </w:p>
        </w:tc>
        <w:tc>
          <w:tcPr>
            <w:tcW w:w="3062" w:type="dxa"/>
          </w:tcPr>
          <w:p w14:paraId="4C6DEDBA" w14:textId="74B3640F" w:rsidR="001E6B23" w:rsidRPr="00452DF7" w:rsidRDefault="00557395" w:rsidP="008A6AC1">
            <w:pPr>
              <w:numPr>
                <w:ilvl w:val="0"/>
                <w:numId w:val="114"/>
              </w:numPr>
              <w:spacing w:line="259" w:lineRule="auto"/>
              <w:ind w:left="360"/>
              <w:rPr>
                <w:rFonts w:ascii="Open Sans" w:hAnsi="Open Sans" w:cs="Open Sans"/>
                <w:sz w:val="22"/>
                <w:szCs w:val="22"/>
              </w:rPr>
            </w:pPr>
            <w:r w:rsidRPr="00452DF7">
              <w:rPr>
                <w:rFonts w:ascii="Open Sans" w:hAnsi="Open Sans" w:cs="Open Sans"/>
                <w:sz w:val="22"/>
                <w:szCs w:val="22"/>
              </w:rPr>
              <w:t>s</w:t>
            </w:r>
            <w:r w:rsidR="001E6B23" w:rsidRPr="00452DF7">
              <w:rPr>
                <w:rFonts w:ascii="Open Sans" w:hAnsi="Open Sans" w:cs="Open Sans"/>
                <w:sz w:val="22"/>
                <w:szCs w:val="22"/>
              </w:rPr>
              <w:t xml:space="preserve">creening, </w:t>
            </w:r>
            <w:r w:rsidRPr="00452DF7">
              <w:rPr>
                <w:rFonts w:ascii="Open Sans" w:hAnsi="Open Sans" w:cs="Open Sans"/>
                <w:sz w:val="22"/>
                <w:szCs w:val="22"/>
              </w:rPr>
              <w:t>a</w:t>
            </w:r>
            <w:r w:rsidR="001E6B23" w:rsidRPr="00452DF7">
              <w:rPr>
                <w:rFonts w:ascii="Open Sans" w:hAnsi="Open Sans" w:cs="Open Sans"/>
                <w:sz w:val="22"/>
                <w:szCs w:val="22"/>
              </w:rPr>
              <w:t>ssessment</w:t>
            </w:r>
          </w:p>
          <w:p w14:paraId="3045CC1E" w14:textId="21127862" w:rsidR="001E6B23" w:rsidRPr="00452DF7" w:rsidRDefault="00557395" w:rsidP="008A6AC1">
            <w:pPr>
              <w:numPr>
                <w:ilvl w:val="0"/>
                <w:numId w:val="114"/>
              </w:numPr>
              <w:spacing w:line="259" w:lineRule="auto"/>
              <w:ind w:left="360"/>
              <w:rPr>
                <w:rFonts w:ascii="Open Sans" w:hAnsi="Open Sans" w:cs="Open Sans"/>
                <w:sz w:val="22"/>
                <w:szCs w:val="22"/>
              </w:rPr>
            </w:pPr>
            <w:r w:rsidRPr="00452DF7">
              <w:rPr>
                <w:rFonts w:ascii="Open Sans" w:hAnsi="Open Sans" w:cs="Open Sans"/>
                <w:sz w:val="22"/>
                <w:szCs w:val="22"/>
              </w:rPr>
              <w:t>t</w:t>
            </w:r>
            <w:r w:rsidR="001E6B23" w:rsidRPr="00452DF7">
              <w:rPr>
                <w:rFonts w:ascii="Open Sans" w:hAnsi="Open Sans" w:cs="Open Sans"/>
                <w:sz w:val="22"/>
                <w:szCs w:val="22"/>
              </w:rPr>
              <w:t>herapy</w:t>
            </w:r>
          </w:p>
          <w:p w14:paraId="4B78E454" w14:textId="5CA1056A" w:rsidR="001E6B23" w:rsidRPr="00452DF7" w:rsidRDefault="00557395" w:rsidP="001E6B23">
            <w:pPr>
              <w:numPr>
                <w:ilvl w:val="0"/>
                <w:numId w:val="114"/>
              </w:numPr>
              <w:spacing w:line="259" w:lineRule="auto"/>
              <w:ind w:left="360"/>
              <w:rPr>
                <w:rFonts w:ascii="Open Sans" w:hAnsi="Open Sans" w:cs="Open Sans"/>
                <w:sz w:val="22"/>
                <w:szCs w:val="22"/>
              </w:rPr>
            </w:pPr>
            <w:r w:rsidRPr="00452DF7">
              <w:rPr>
                <w:rFonts w:ascii="Open Sans" w:hAnsi="Open Sans" w:cs="Open Sans"/>
                <w:sz w:val="22"/>
                <w:szCs w:val="22"/>
              </w:rPr>
              <w:t>t</w:t>
            </w:r>
            <w:r w:rsidR="001E6B23" w:rsidRPr="00452DF7">
              <w:rPr>
                <w:rFonts w:ascii="Open Sans" w:hAnsi="Open Sans" w:cs="Open Sans"/>
                <w:sz w:val="22"/>
                <w:szCs w:val="22"/>
              </w:rPr>
              <w:t>raining</w:t>
            </w:r>
          </w:p>
          <w:p w14:paraId="5E8B9FF8" w14:textId="2859AE18" w:rsidR="003E43C7" w:rsidRPr="00452DF7" w:rsidRDefault="00557395" w:rsidP="008A6AC1">
            <w:pPr>
              <w:numPr>
                <w:ilvl w:val="0"/>
                <w:numId w:val="114"/>
              </w:numPr>
              <w:spacing w:line="259" w:lineRule="auto"/>
              <w:ind w:left="360"/>
              <w:rPr>
                <w:rFonts w:ascii="Open Sans" w:hAnsi="Open Sans" w:cs="Open Sans"/>
                <w:sz w:val="22"/>
                <w:szCs w:val="22"/>
              </w:rPr>
            </w:pPr>
            <w:r w:rsidRPr="00452DF7">
              <w:rPr>
                <w:rFonts w:ascii="Open Sans" w:hAnsi="Open Sans" w:cs="Open Sans"/>
                <w:sz w:val="22"/>
                <w:szCs w:val="22"/>
              </w:rPr>
              <w:t>s</w:t>
            </w:r>
            <w:r w:rsidR="001E6B23" w:rsidRPr="00452DF7">
              <w:rPr>
                <w:rFonts w:ascii="Open Sans" w:hAnsi="Open Sans" w:cs="Open Sans"/>
                <w:sz w:val="22"/>
                <w:szCs w:val="22"/>
              </w:rPr>
              <w:t>upport</w:t>
            </w:r>
          </w:p>
        </w:tc>
        <w:tc>
          <w:tcPr>
            <w:tcW w:w="3974" w:type="dxa"/>
          </w:tcPr>
          <w:p w14:paraId="5167CB36" w14:textId="69F84CBE" w:rsidR="003E43C7" w:rsidRPr="00452DF7" w:rsidRDefault="00F94F5B" w:rsidP="00AA58F7">
            <w:pPr>
              <w:pStyle w:val="ListParagraph"/>
              <w:numPr>
                <w:ilvl w:val="0"/>
                <w:numId w:val="114"/>
              </w:numPr>
              <w:tabs>
                <w:tab w:val="clear" w:pos="720"/>
                <w:tab w:val="num" w:pos="379"/>
              </w:tabs>
              <w:spacing w:line="259" w:lineRule="auto"/>
              <w:ind w:hanging="720"/>
              <w:rPr>
                <w:rFonts w:ascii="Open Sans" w:hAnsi="Open Sans" w:cs="Open Sans"/>
                <w:sz w:val="22"/>
                <w:szCs w:val="22"/>
              </w:rPr>
            </w:pPr>
            <w:r w:rsidRPr="00452DF7">
              <w:rPr>
                <w:rFonts w:ascii="Open Sans" w:hAnsi="Open Sans" w:cs="Open Sans"/>
                <w:sz w:val="22"/>
                <w:szCs w:val="22"/>
              </w:rPr>
              <w:t xml:space="preserve">Care </w:t>
            </w:r>
            <w:r w:rsidR="006D545C" w:rsidRPr="00452DF7">
              <w:rPr>
                <w:rFonts w:ascii="Open Sans" w:hAnsi="Open Sans" w:cs="Open Sans"/>
                <w:sz w:val="22"/>
                <w:szCs w:val="22"/>
              </w:rPr>
              <w:t>p</w:t>
            </w:r>
            <w:r w:rsidRPr="00452DF7">
              <w:rPr>
                <w:rFonts w:ascii="Open Sans" w:hAnsi="Open Sans" w:cs="Open Sans"/>
                <w:sz w:val="22"/>
                <w:szCs w:val="22"/>
              </w:rPr>
              <w:t xml:space="preserve">athways </w:t>
            </w:r>
          </w:p>
          <w:p w14:paraId="618E957E" w14:textId="77777777" w:rsidR="00AA58F7" w:rsidRPr="00452DF7" w:rsidRDefault="00AA58F7" w:rsidP="00AA58F7">
            <w:pPr>
              <w:numPr>
                <w:ilvl w:val="0"/>
                <w:numId w:val="114"/>
              </w:numPr>
              <w:tabs>
                <w:tab w:val="clear" w:pos="720"/>
                <w:tab w:val="num" w:pos="379"/>
              </w:tabs>
              <w:spacing w:line="259" w:lineRule="auto"/>
              <w:ind w:hanging="720"/>
              <w:rPr>
                <w:rFonts w:ascii="Open Sans" w:hAnsi="Open Sans" w:cs="Open Sans"/>
                <w:sz w:val="22"/>
                <w:szCs w:val="22"/>
              </w:rPr>
            </w:pPr>
            <w:hyperlink r:id="rId59" w:history="1">
              <w:r w:rsidRPr="00452DF7">
                <w:rPr>
                  <w:rStyle w:val="Hyperlink"/>
                  <w:rFonts w:ascii="Open Sans" w:hAnsi="Open Sans" w:cs="Open Sans"/>
                  <w:sz w:val="22"/>
                  <w:szCs w:val="22"/>
                </w:rPr>
                <w:t>Clinical guidance</w:t>
              </w:r>
            </w:hyperlink>
          </w:p>
          <w:p w14:paraId="2D84C536" w14:textId="2E8C9075" w:rsidR="00F94F5B" w:rsidRPr="00452DF7" w:rsidRDefault="00F94F5B" w:rsidP="00AA58F7">
            <w:pPr>
              <w:spacing w:line="259" w:lineRule="auto"/>
              <w:ind w:left="360"/>
              <w:rPr>
                <w:rFonts w:ascii="Open Sans" w:hAnsi="Open Sans" w:cs="Open Sans"/>
                <w:sz w:val="22"/>
                <w:szCs w:val="22"/>
              </w:rPr>
            </w:pPr>
          </w:p>
        </w:tc>
      </w:tr>
      <w:tr w:rsidR="000A3482" w:rsidRPr="00452DF7" w14:paraId="67A1A16B" w14:textId="77777777" w:rsidTr="00047DF9">
        <w:trPr>
          <w:trHeight w:val="1625"/>
        </w:trPr>
        <w:tc>
          <w:tcPr>
            <w:tcW w:w="1980" w:type="dxa"/>
          </w:tcPr>
          <w:p w14:paraId="48F0AE0A" w14:textId="6FE610BA" w:rsidR="003E43C7" w:rsidRPr="00452DF7" w:rsidRDefault="001E6B23" w:rsidP="002B5852">
            <w:pPr>
              <w:rPr>
                <w:rFonts w:ascii="Open Sans" w:hAnsi="Open Sans" w:cs="Open Sans"/>
                <w:sz w:val="22"/>
                <w:szCs w:val="22"/>
              </w:rPr>
            </w:pPr>
            <w:r w:rsidRPr="00452DF7">
              <w:rPr>
                <w:rFonts w:ascii="Open Sans" w:hAnsi="Open Sans" w:cs="Open Sans"/>
                <w:sz w:val="22"/>
                <w:szCs w:val="22"/>
              </w:rPr>
              <w:t>Competencies required to deliver proposed functions</w:t>
            </w:r>
          </w:p>
        </w:tc>
        <w:tc>
          <w:tcPr>
            <w:tcW w:w="3062" w:type="dxa"/>
          </w:tcPr>
          <w:p w14:paraId="0D9EFFDE" w14:textId="3BE40257" w:rsidR="00890E75" w:rsidRPr="00452DF7" w:rsidRDefault="00AA58F7" w:rsidP="00890E75">
            <w:pPr>
              <w:numPr>
                <w:ilvl w:val="0"/>
                <w:numId w:val="115"/>
              </w:numPr>
              <w:spacing w:line="259" w:lineRule="auto"/>
              <w:rPr>
                <w:rFonts w:ascii="Open Sans" w:hAnsi="Open Sans" w:cs="Open Sans"/>
                <w:sz w:val="22"/>
                <w:szCs w:val="22"/>
              </w:rPr>
            </w:pPr>
            <w:r w:rsidRPr="00452DF7">
              <w:rPr>
                <w:rFonts w:ascii="Open Sans" w:hAnsi="Open Sans" w:cs="Open Sans"/>
                <w:sz w:val="22"/>
                <w:szCs w:val="22"/>
              </w:rPr>
              <w:t>s</w:t>
            </w:r>
            <w:r w:rsidR="00890E75" w:rsidRPr="00452DF7">
              <w:rPr>
                <w:rFonts w:ascii="Open Sans" w:hAnsi="Open Sans" w:cs="Open Sans"/>
                <w:sz w:val="22"/>
                <w:szCs w:val="22"/>
              </w:rPr>
              <w:t>kills required</w:t>
            </w:r>
          </w:p>
          <w:p w14:paraId="27CA9488" w14:textId="1218FEFA" w:rsidR="00890E75" w:rsidRPr="00452DF7" w:rsidRDefault="00C87B6D" w:rsidP="00890E75">
            <w:pPr>
              <w:numPr>
                <w:ilvl w:val="0"/>
                <w:numId w:val="115"/>
              </w:numPr>
              <w:spacing w:line="259" w:lineRule="auto"/>
              <w:rPr>
                <w:rFonts w:ascii="Open Sans" w:hAnsi="Open Sans" w:cs="Open Sans"/>
                <w:sz w:val="22"/>
                <w:szCs w:val="22"/>
              </w:rPr>
            </w:pPr>
            <w:r w:rsidRPr="00452DF7">
              <w:rPr>
                <w:rFonts w:ascii="Open Sans" w:hAnsi="Open Sans" w:cs="Open Sans"/>
                <w:sz w:val="22"/>
                <w:szCs w:val="22"/>
              </w:rPr>
              <w:t>t</w:t>
            </w:r>
            <w:r w:rsidR="00890E75" w:rsidRPr="00452DF7">
              <w:rPr>
                <w:rFonts w:ascii="Open Sans" w:hAnsi="Open Sans" w:cs="Open Sans"/>
                <w:sz w:val="22"/>
                <w:szCs w:val="22"/>
              </w:rPr>
              <w:t xml:space="preserve">raining required </w:t>
            </w:r>
          </w:p>
          <w:p w14:paraId="21B0F7AE" w14:textId="63FA6EF2" w:rsidR="00890E75" w:rsidRPr="00452DF7" w:rsidRDefault="00C87B6D" w:rsidP="00890E75">
            <w:pPr>
              <w:numPr>
                <w:ilvl w:val="0"/>
                <w:numId w:val="115"/>
              </w:numPr>
              <w:spacing w:line="259" w:lineRule="auto"/>
              <w:rPr>
                <w:rFonts w:ascii="Open Sans" w:hAnsi="Open Sans" w:cs="Open Sans"/>
                <w:sz w:val="22"/>
                <w:szCs w:val="22"/>
              </w:rPr>
            </w:pPr>
            <w:r w:rsidRPr="00452DF7">
              <w:rPr>
                <w:rFonts w:ascii="Open Sans" w:hAnsi="Open Sans" w:cs="Open Sans"/>
                <w:sz w:val="22"/>
                <w:szCs w:val="22"/>
              </w:rPr>
              <w:t>s</w:t>
            </w:r>
            <w:r w:rsidR="00890E75" w:rsidRPr="00452DF7">
              <w:rPr>
                <w:rFonts w:ascii="Open Sans" w:hAnsi="Open Sans" w:cs="Open Sans"/>
                <w:sz w:val="22"/>
                <w:szCs w:val="22"/>
              </w:rPr>
              <w:t>ustainability</w:t>
            </w:r>
          </w:p>
          <w:p w14:paraId="5451A19B" w14:textId="197F279D" w:rsidR="003E43C7" w:rsidRPr="00452DF7" w:rsidRDefault="00C87B6D" w:rsidP="008A6AC1">
            <w:pPr>
              <w:pStyle w:val="ListParagraph"/>
              <w:numPr>
                <w:ilvl w:val="0"/>
                <w:numId w:val="115"/>
              </w:numPr>
              <w:rPr>
                <w:rFonts w:ascii="Open Sans" w:hAnsi="Open Sans" w:cs="Open Sans"/>
                <w:sz w:val="22"/>
                <w:szCs w:val="22"/>
              </w:rPr>
            </w:pPr>
            <w:r w:rsidRPr="00452DF7">
              <w:rPr>
                <w:rFonts w:ascii="Open Sans" w:hAnsi="Open Sans" w:cs="Open Sans"/>
                <w:sz w:val="22"/>
                <w:szCs w:val="22"/>
              </w:rPr>
              <w:t>t</w:t>
            </w:r>
            <w:r w:rsidR="00890E75" w:rsidRPr="00452DF7">
              <w:rPr>
                <w:rFonts w:ascii="Open Sans" w:hAnsi="Open Sans" w:cs="Open Sans"/>
                <w:sz w:val="22"/>
                <w:szCs w:val="22"/>
              </w:rPr>
              <w:t>ime frames</w:t>
            </w:r>
          </w:p>
        </w:tc>
        <w:tc>
          <w:tcPr>
            <w:tcW w:w="3974" w:type="dxa"/>
          </w:tcPr>
          <w:p w14:paraId="7777F87C" w14:textId="5360308B" w:rsidR="00CC5FA6" w:rsidRPr="00452DF7" w:rsidRDefault="00CC5FA6" w:rsidP="00CC5FA6">
            <w:pPr>
              <w:numPr>
                <w:ilvl w:val="0"/>
                <w:numId w:val="115"/>
              </w:numPr>
              <w:spacing w:line="259" w:lineRule="auto"/>
              <w:rPr>
                <w:rFonts w:ascii="Open Sans" w:hAnsi="Open Sans" w:cs="Open Sans"/>
                <w:sz w:val="22"/>
                <w:szCs w:val="22"/>
              </w:rPr>
            </w:pPr>
            <w:hyperlink r:id="rId60" w:history="1">
              <w:r w:rsidRPr="00452DF7">
                <w:rPr>
                  <w:rStyle w:val="Hyperlink"/>
                  <w:rFonts w:ascii="Open Sans" w:hAnsi="Open Sans" w:cs="Open Sans"/>
                  <w:sz w:val="22"/>
                  <w:szCs w:val="22"/>
                </w:rPr>
                <w:t>Screening and referral</w:t>
              </w:r>
            </w:hyperlink>
            <w:r w:rsidR="00047DF9" w:rsidRPr="00452DF7">
              <w:rPr>
                <w:rFonts w:ascii="Open Sans" w:hAnsi="Open Sans" w:cs="Open Sans"/>
                <w:sz w:val="22"/>
                <w:szCs w:val="22"/>
              </w:rPr>
              <w:t xml:space="preserve"> </w:t>
            </w:r>
          </w:p>
          <w:p w14:paraId="5084A59B" w14:textId="77777777" w:rsidR="00CC5FA6" w:rsidRPr="00452DF7" w:rsidRDefault="00CC5FA6" w:rsidP="00CC5FA6">
            <w:pPr>
              <w:numPr>
                <w:ilvl w:val="0"/>
                <w:numId w:val="115"/>
              </w:numPr>
              <w:spacing w:line="259" w:lineRule="auto"/>
              <w:rPr>
                <w:rFonts w:ascii="Open Sans" w:hAnsi="Open Sans" w:cs="Open Sans"/>
                <w:sz w:val="22"/>
                <w:szCs w:val="22"/>
              </w:rPr>
            </w:pPr>
            <w:hyperlink r:id="rId61" w:history="1">
              <w:r w:rsidRPr="00452DF7">
                <w:rPr>
                  <w:rStyle w:val="Hyperlink"/>
                  <w:rFonts w:ascii="Open Sans" w:hAnsi="Open Sans" w:cs="Open Sans"/>
                  <w:sz w:val="22"/>
                  <w:szCs w:val="22"/>
                </w:rPr>
                <w:t>Assessment</w:t>
              </w:r>
            </w:hyperlink>
          </w:p>
          <w:p w14:paraId="0BD20F31" w14:textId="77777777" w:rsidR="00CC5FA6" w:rsidRPr="00452DF7" w:rsidRDefault="00CC5FA6" w:rsidP="00CC5FA6">
            <w:pPr>
              <w:numPr>
                <w:ilvl w:val="0"/>
                <w:numId w:val="115"/>
              </w:numPr>
              <w:spacing w:line="259" w:lineRule="auto"/>
              <w:rPr>
                <w:rFonts w:ascii="Open Sans" w:hAnsi="Open Sans" w:cs="Open Sans"/>
                <w:sz w:val="22"/>
                <w:szCs w:val="22"/>
              </w:rPr>
            </w:pPr>
            <w:hyperlink r:id="rId62" w:history="1">
              <w:r w:rsidRPr="00452DF7">
                <w:rPr>
                  <w:rStyle w:val="Hyperlink"/>
                  <w:rFonts w:ascii="Open Sans" w:hAnsi="Open Sans" w:cs="Open Sans"/>
                  <w:sz w:val="22"/>
                  <w:szCs w:val="22"/>
                </w:rPr>
                <w:t>Management and intervention</w:t>
              </w:r>
            </w:hyperlink>
          </w:p>
          <w:p w14:paraId="5AB18755" w14:textId="408696E3" w:rsidR="003E43C7" w:rsidRPr="00452DF7" w:rsidRDefault="003E43C7" w:rsidP="002B5852">
            <w:pPr>
              <w:rPr>
                <w:rFonts w:ascii="Open Sans" w:hAnsi="Open Sans" w:cs="Open Sans"/>
                <w:sz w:val="22"/>
                <w:szCs w:val="22"/>
              </w:rPr>
            </w:pPr>
          </w:p>
        </w:tc>
      </w:tr>
      <w:tr w:rsidR="000A3482" w:rsidRPr="00452DF7" w14:paraId="7BD70070" w14:textId="77777777" w:rsidTr="000A3482">
        <w:tc>
          <w:tcPr>
            <w:tcW w:w="1980" w:type="dxa"/>
          </w:tcPr>
          <w:p w14:paraId="3EBA6209" w14:textId="307EBAC1" w:rsidR="003E43C7" w:rsidRPr="00452DF7" w:rsidRDefault="00645E7B" w:rsidP="002B5852">
            <w:pPr>
              <w:rPr>
                <w:rFonts w:ascii="Open Sans" w:hAnsi="Open Sans" w:cs="Open Sans"/>
                <w:sz w:val="22"/>
                <w:szCs w:val="22"/>
              </w:rPr>
            </w:pPr>
            <w:r w:rsidRPr="00452DF7">
              <w:rPr>
                <w:rFonts w:ascii="Open Sans" w:hAnsi="Open Sans" w:cs="Open Sans"/>
                <w:sz w:val="22"/>
                <w:szCs w:val="22"/>
              </w:rPr>
              <w:t xml:space="preserve">Staffing </w:t>
            </w:r>
            <w:r w:rsidR="00C87B6D" w:rsidRPr="00452DF7">
              <w:rPr>
                <w:rFonts w:ascii="Open Sans" w:hAnsi="Open Sans" w:cs="Open Sans"/>
                <w:sz w:val="22"/>
                <w:szCs w:val="22"/>
              </w:rPr>
              <w:t>s</w:t>
            </w:r>
            <w:r w:rsidRPr="00452DF7">
              <w:rPr>
                <w:rFonts w:ascii="Open Sans" w:hAnsi="Open Sans" w:cs="Open Sans"/>
                <w:sz w:val="22"/>
                <w:szCs w:val="22"/>
              </w:rPr>
              <w:t>kill</w:t>
            </w:r>
            <w:r w:rsidR="00047DF9" w:rsidRPr="00452DF7">
              <w:rPr>
                <w:rFonts w:ascii="Open Sans" w:hAnsi="Open Sans" w:cs="Open Sans"/>
                <w:sz w:val="22"/>
                <w:szCs w:val="22"/>
              </w:rPr>
              <w:t xml:space="preserve"> </w:t>
            </w:r>
            <w:r w:rsidRPr="00452DF7">
              <w:rPr>
                <w:rFonts w:ascii="Open Sans" w:hAnsi="Open Sans" w:cs="Open Sans"/>
                <w:sz w:val="22"/>
                <w:szCs w:val="22"/>
              </w:rPr>
              <w:t>mix required</w:t>
            </w:r>
          </w:p>
        </w:tc>
        <w:tc>
          <w:tcPr>
            <w:tcW w:w="3062" w:type="dxa"/>
          </w:tcPr>
          <w:p w14:paraId="4D44C483" w14:textId="5B296C1A" w:rsidR="00645E7B" w:rsidRPr="00452DF7" w:rsidRDefault="00C87B6D" w:rsidP="00645E7B">
            <w:pPr>
              <w:numPr>
                <w:ilvl w:val="0"/>
                <w:numId w:val="116"/>
              </w:numPr>
              <w:spacing w:line="259" w:lineRule="auto"/>
              <w:rPr>
                <w:rFonts w:ascii="Open Sans" w:hAnsi="Open Sans" w:cs="Open Sans"/>
                <w:sz w:val="22"/>
                <w:szCs w:val="22"/>
              </w:rPr>
            </w:pPr>
            <w:r w:rsidRPr="00452DF7">
              <w:rPr>
                <w:rFonts w:ascii="Open Sans" w:hAnsi="Open Sans" w:cs="Open Sans"/>
                <w:sz w:val="22"/>
                <w:szCs w:val="22"/>
              </w:rPr>
              <w:t>w</w:t>
            </w:r>
            <w:r w:rsidR="00645E7B" w:rsidRPr="00452DF7">
              <w:rPr>
                <w:rFonts w:ascii="Open Sans" w:hAnsi="Open Sans" w:cs="Open Sans"/>
                <w:sz w:val="22"/>
                <w:szCs w:val="22"/>
              </w:rPr>
              <w:t>ithin speech and language services</w:t>
            </w:r>
          </w:p>
          <w:p w14:paraId="7C2B3082" w14:textId="5F25070C" w:rsidR="00EF5C67" w:rsidRPr="00452DF7" w:rsidRDefault="00C87B6D" w:rsidP="00645E7B">
            <w:pPr>
              <w:numPr>
                <w:ilvl w:val="0"/>
                <w:numId w:val="116"/>
              </w:numPr>
              <w:spacing w:line="259" w:lineRule="auto"/>
              <w:rPr>
                <w:rFonts w:ascii="Open Sans" w:hAnsi="Open Sans" w:cs="Open Sans"/>
                <w:sz w:val="22"/>
                <w:szCs w:val="22"/>
              </w:rPr>
            </w:pPr>
            <w:r w:rsidRPr="00452DF7">
              <w:rPr>
                <w:rFonts w:ascii="Open Sans" w:hAnsi="Open Sans" w:cs="Open Sans"/>
                <w:sz w:val="22"/>
                <w:szCs w:val="22"/>
              </w:rPr>
              <w:t>s</w:t>
            </w:r>
            <w:r w:rsidR="00EF5C67" w:rsidRPr="00452DF7">
              <w:rPr>
                <w:rFonts w:ascii="Open Sans" w:hAnsi="Open Sans" w:cs="Open Sans"/>
                <w:sz w:val="22"/>
                <w:szCs w:val="22"/>
              </w:rPr>
              <w:t xml:space="preserve">upervision </w:t>
            </w:r>
          </w:p>
          <w:p w14:paraId="0F4FB6C9" w14:textId="2A8C3CE4" w:rsidR="003E43C7" w:rsidRPr="00452DF7" w:rsidRDefault="00C87B6D" w:rsidP="008A6AC1">
            <w:pPr>
              <w:pStyle w:val="ListParagraph"/>
              <w:numPr>
                <w:ilvl w:val="0"/>
                <w:numId w:val="116"/>
              </w:numPr>
              <w:rPr>
                <w:rFonts w:ascii="Open Sans" w:hAnsi="Open Sans" w:cs="Open Sans"/>
                <w:sz w:val="22"/>
                <w:szCs w:val="22"/>
              </w:rPr>
            </w:pPr>
            <w:r w:rsidRPr="00452DF7">
              <w:rPr>
                <w:rFonts w:ascii="Open Sans" w:hAnsi="Open Sans" w:cs="Open Sans"/>
                <w:sz w:val="22"/>
                <w:szCs w:val="22"/>
              </w:rPr>
              <w:t>a</w:t>
            </w:r>
            <w:r w:rsidR="00645E7B" w:rsidRPr="00452DF7">
              <w:rPr>
                <w:rFonts w:ascii="Open Sans" w:hAnsi="Open Sans" w:cs="Open Sans"/>
                <w:sz w:val="22"/>
                <w:szCs w:val="22"/>
              </w:rPr>
              <w:t>cross local services</w:t>
            </w:r>
          </w:p>
        </w:tc>
        <w:tc>
          <w:tcPr>
            <w:tcW w:w="3974" w:type="dxa"/>
          </w:tcPr>
          <w:p w14:paraId="5753CBB4" w14:textId="59D83E95" w:rsidR="00160587" w:rsidRPr="00452DF7" w:rsidRDefault="00160587" w:rsidP="00160587">
            <w:pPr>
              <w:numPr>
                <w:ilvl w:val="0"/>
                <w:numId w:val="116"/>
              </w:numPr>
              <w:spacing w:line="259" w:lineRule="auto"/>
              <w:rPr>
                <w:rFonts w:ascii="Open Sans" w:hAnsi="Open Sans" w:cs="Open Sans"/>
                <w:color w:val="EE0000"/>
                <w:sz w:val="22"/>
                <w:szCs w:val="22"/>
              </w:rPr>
            </w:pPr>
            <w:r w:rsidRPr="00452DF7">
              <w:rPr>
                <w:rFonts w:ascii="Open Sans" w:hAnsi="Open Sans" w:cs="Open Sans"/>
                <w:sz w:val="22"/>
                <w:szCs w:val="22"/>
              </w:rPr>
              <w:t>Staffing and resources</w:t>
            </w:r>
            <w:r w:rsidR="002778C0" w:rsidRPr="00452DF7">
              <w:rPr>
                <w:rFonts w:ascii="Open Sans" w:hAnsi="Open Sans" w:cs="Open Sans"/>
                <w:sz w:val="22"/>
                <w:szCs w:val="22"/>
              </w:rPr>
              <w:t xml:space="preserve"> </w:t>
            </w:r>
          </w:p>
          <w:p w14:paraId="6E9C39C0" w14:textId="5B0396F5" w:rsidR="00CC5FA6" w:rsidRPr="00452DF7" w:rsidRDefault="00CC5FA6" w:rsidP="00160587">
            <w:pPr>
              <w:numPr>
                <w:ilvl w:val="0"/>
                <w:numId w:val="116"/>
              </w:numPr>
              <w:spacing w:line="259" w:lineRule="auto"/>
              <w:rPr>
                <w:rFonts w:ascii="Open Sans" w:hAnsi="Open Sans" w:cs="Open Sans"/>
                <w:sz w:val="22"/>
                <w:szCs w:val="22"/>
              </w:rPr>
            </w:pPr>
            <w:hyperlink r:id="rId63" w:history="1">
              <w:r w:rsidRPr="00452DF7">
                <w:rPr>
                  <w:rStyle w:val="Hyperlink"/>
                  <w:rFonts w:ascii="Open Sans" w:hAnsi="Open Sans" w:cs="Open Sans"/>
                  <w:sz w:val="22"/>
                  <w:szCs w:val="22"/>
                </w:rPr>
                <w:t>Supervision</w:t>
              </w:r>
            </w:hyperlink>
          </w:p>
          <w:p w14:paraId="0023E363" w14:textId="77777777" w:rsidR="003E43C7" w:rsidRPr="00452DF7" w:rsidRDefault="003E43C7" w:rsidP="002B5852">
            <w:pPr>
              <w:rPr>
                <w:rFonts w:ascii="Open Sans" w:hAnsi="Open Sans" w:cs="Open Sans"/>
                <w:sz w:val="22"/>
                <w:szCs w:val="22"/>
              </w:rPr>
            </w:pPr>
          </w:p>
        </w:tc>
      </w:tr>
      <w:tr w:rsidR="000A3482" w:rsidRPr="00452DF7" w14:paraId="4F78A3F6" w14:textId="77777777" w:rsidTr="000A3482">
        <w:tc>
          <w:tcPr>
            <w:tcW w:w="1980" w:type="dxa"/>
          </w:tcPr>
          <w:p w14:paraId="0238C0BA" w14:textId="494C01FE" w:rsidR="003E43C7" w:rsidRPr="00452DF7" w:rsidRDefault="00645E7B" w:rsidP="002B5852">
            <w:pPr>
              <w:rPr>
                <w:rFonts w:ascii="Open Sans" w:hAnsi="Open Sans" w:cs="Open Sans"/>
                <w:sz w:val="22"/>
                <w:szCs w:val="22"/>
              </w:rPr>
            </w:pPr>
            <w:r w:rsidRPr="00452DF7">
              <w:rPr>
                <w:rFonts w:ascii="Open Sans" w:hAnsi="Open Sans" w:cs="Open Sans"/>
                <w:sz w:val="22"/>
                <w:szCs w:val="22"/>
              </w:rPr>
              <w:t xml:space="preserve">Other resources </w:t>
            </w:r>
            <w:r w:rsidR="00132407" w:rsidRPr="00452DF7">
              <w:rPr>
                <w:rFonts w:ascii="Open Sans" w:hAnsi="Open Sans" w:cs="Open Sans"/>
                <w:sz w:val="22"/>
                <w:szCs w:val="22"/>
              </w:rPr>
              <w:t xml:space="preserve">required </w:t>
            </w:r>
          </w:p>
        </w:tc>
        <w:tc>
          <w:tcPr>
            <w:tcW w:w="3062" w:type="dxa"/>
          </w:tcPr>
          <w:p w14:paraId="47DD6A8C" w14:textId="6108AF06" w:rsidR="00132407"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p</w:t>
            </w:r>
            <w:r w:rsidR="00132407" w:rsidRPr="00452DF7">
              <w:rPr>
                <w:rFonts w:ascii="Open Sans" w:hAnsi="Open Sans" w:cs="Open Sans"/>
                <w:sz w:val="22"/>
                <w:szCs w:val="22"/>
              </w:rPr>
              <w:t>hysical – accommodation/equipment</w:t>
            </w:r>
          </w:p>
          <w:p w14:paraId="2B96942E" w14:textId="252F5BDD" w:rsidR="00132407"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i</w:t>
            </w:r>
            <w:r w:rsidR="00132407" w:rsidRPr="00452DF7">
              <w:rPr>
                <w:rFonts w:ascii="Open Sans" w:hAnsi="Open Sans" w:cs="Open Sans"/>
                <w:sz w:val="22"/>
                <w:szCs w:val="22"/>
              </w:rPr>
              <w:t xml:space="preserve">nformation systems </w:t>
            </w:r>
            <w:r w:rsidR="00F666EA" w:rsidRPr="00452DF7">
              <w:rPr>
                <w:rFonts w:ascii="Open Sans" w:hAnsi="Open Sans" w:cs="Open Sans"/>
                <w:sz w:val="22"/>
                <w:szCs w:val="22"/>
              </w:rPr>
              <w:t xml:space="preserve">to meet service functions </w:t>
            </w:r>
          </w:p>
          <w:p w14:paraId="01AAC68C" w14:textId="56773BE6" w:rsidR="00132407" w:rsidRPr="00452DF7" w:rsidRDefault="00B658D4"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 xml:space="preserve">IT, </w:t>
            </w:r>
            <w:r w:rsidR="00C87B6D" w:rsidRPr="00452DF7">
              <w:rPr>
                <w:rFonts w:ascii="Open Sans" w:hAnsi="Open Sans" w:cs="Open Sans"/>
                <w:sz w:val="22"/>
                <w:szCs w:val="22"/>
              </w:rPr>
              <w:t>f</w:t>
            </w:r>
            <w:r w:rsidRPr="00452DF7">
              <w:rPr>
                <w:rFonts w:ascii="Open Sans" w:hAnsi="Open Sans" w:cs="Open Sans"/>
                <w:sz w:val="22"/>
                <w:szCs w:val="22"/>
              </w:rPr>
              <w:t xml:space="preserve">inance </w:t>
            </w:r>
            <w:r w:rsidR="00F666EA" w:rsidRPr="00452DF7">
              <w:rPr>
                <w:rFonts w:ascii="Open Sans" w:hAnsi="Open Sans" w:cs="Open Sans"/>
                <w:sz w:val="22"/>
                <w:szCs w:val="22"/>
              </w:rPr>
              <w:t xml:space="preserve">support/ training </w:t>
            </w:r>
          </w:p>
          <w:p w14:paraId="731CBDB9" w14:textId="3741BAA0" w:rsidR="00EF5C67"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o</w:t>
            </w:r>
            <w:r w:rsidR="00EF5C67" w:rsidRPr="00452DF7">
              <w:rPr>
                <w:rFonts w:ascii="Open Sans" w:hAnsi="Open Sans" w:cs="Open Sans"/>
                <w:sz w:val="22"/>
                <w:szCs w:val="22"/>
              </w:rPr>
              <w:t xml:space="preserve">ther training </w:t>
            </w:r>
          </w:p>
          <w:p w14:paraId="564660FB" w14:textId="6FA15E52" w:rsidR="003E43C7" w:rsidRPr="00452DF7" w:rsidRDefault="00C87B6D" w:rsidP="008A6AC1">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t</w:t>
            </w:r>
            <w:r w:rsidR="00EF5C67" w:rsidRPr="00452DF7">
              <w:rPr>
                <w:rFonts w:ascii="Open Sans" w:hAnsi="Open Sans" w:cs="Open Sans"/>
                <w:sz w:val="22"/>
                <w:szCs w:val="22"/>
              </w:rPr>
              <w:t xml:space="preserve">ravel expenses </w:t>
            </w:r>
          </w:p>
        </w:tc>
        <w:tc>
          <w:tcPr>
            <w:tcW w:w="3974" w:type="dxa"/>
          </w:tcPr>
          <w:p w14:paraId="163C6770" w14:textId="1FF3961F" w:rsidR="003C15FB" w:rsidRPr="00452DF7" w:rsidRDefault="003C15FB"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Preparing your business case</w:t>
            </w:r>
            <w:r w:rsidR="008E0CFB" w:rsidRPr="00452DF7">
              <w:rPr>
                <w:rFonts w:ascii="Open Sans" w:hAnsi="Open Sans" w:cs="Open Sans"/>
                <w:sz w:val="22"/>
                <w:szCs w:val="22"/>
              </w:rPr>
              <w:t xml:space="preserve"> </w:t>
            </w:r>
          </w:p>
          <w:p w14:paraId="65036CFA" w14:textId="47646F97" w:rsidR="003E43C7" w:rsidRPr="00452DF7" w:rsidRDefault="003E43C7" w:rsidP="008A6AC1">
            <w:pPr>
              <w:ind w:left="360"/>
              <w:rPr>
                <w:rFonts w:ascii="Open Sans" w:hAnsi="Open Sans" w:cs="Open Sans"/>
                <w:sz w:val="22"/>
                <w:szCs w:val="22"/>
              </w:rPr>
            </w:pPr>
          </w:p>
        </w:tc>
      </w:tr>
      <w:tr w:rsidR="00D866F6" w:rsidRPr="00452DF7" w14:paraId="23B32D9B" w14:textId="77777777" w:rsidTr="008A6AC1">
        <w:tc>
          <w:tcPr>
            <w:tcW w:w="1980" w:type="dxa"/>
          </w:tcPr>
          <w:p w14:paraId="34F6AFF7" w14:textId="62305A72" w:rsidR="00A2474F" w:rsidRPr="00452DF7" w:rsidRDefault="00A2474F" w:rsidP="002B5852">
            <w:pPr>
              <w:rPr>
                <w:rFonts w:ascii="Open Sans" w:hAnsi="Open Sans" w:cs="Open Sans"/>
                <w:sz w:val="22"/>
                <w:szCs w:val="22"/>
              </w:rPr>
            </w:pPr>
            <w:r w:rsidRPr="00452DF7">
              <w:rPr>
                <w:rFonts w:ascii="Open Sans" w:hAnsi="Open Sans" w:cs="Open Sans"/>
                <w:sz w:val="22"/>
                <w:szCs w:val="22"/>
              </w:rPr>
              <w:t>Cost i</w:t>
            </w:r>
            <w:r w:rsidR="003529B9" w:rsidRPr="00452DF7">
              <w:rPr>
                <w:rFonts w:ascii="Open Sans" w:hAnsi="Open Sans" w:cs="Open Sans"/>
                <w:sz w:val="22"/>
                <w:szCs w:val="22"/>
              </w:rPr>
              <w:t xml:space="preserve">mplications </w:t>
            </w:r>
          </w:p>
        </w:tc>
        <w:tc>
          <w:tcPr>
            <w:tcW w:w="3062" w:type="dxa"/>
          </w:tcPr>
          <w:p w14:paraId="4AF019F0" w14:textId="1CAC5399" w:rsidR="00A2474F"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i</w:t>
            </w:r>
            <w:r w:rsidR="003529B9" w:rsidRPr="00452DF7">
              <w:rPr>
                <w:rFonts w:ascii="Open Sans" w:hAnsi="Open Sans" w:cs="Open Sans"/>
                <w:sz w:val="22"/>
                <w:szCs w:val="22"/>
              </w:rPr>
              <w:t xml:space="preserve">nitial set up costs </w:t>
            </w:r>
          </w:p>
          <w:p w14:paraId="4717D54B" w14:textId="6A2A3CBD" w:rsidR="003529B9"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o</w:t>
            </w:r>
            <w:r w:rsidR="003529B9" w:rsidRPr="00452DF7">
              <w:rPr>
                <w:rFonts w:ascii="Open Sans" w:hAnsi="Open Sans" w:cs="Open Sans"/>
                <w:sz w:val="22"/>
                <w:szCs w:val="22"/>
              </w:rPr>
              <w:t xml:space="preserve">ngoing costs </w:t>
            </w:r>
          </w:p>
          <w:p w14:paraId="619F8AF5" w14:textId="71691EB6" w:rsidR="00923888"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t</w:t>
            </w:r>
            <w:r w:rsidR="00923888" w:rsidRPr="00452DF7">
              <w:rPr>
                <w:rFonts w:ascii="Open Sans" w:hAnsi="Open Sans" w:cs="Open Sans"/>
                <w:sz w:val="22"/>
                <w:szCs w:val="22"/>
              </w:rPr>
              <w:t xml:space="preserve">rust / organisational overheads </w:t>
            </w:r>
          </w:p>
          <w:p w14:paraId="46A46ADB" w14:textId="68CC1637" w:rsidR="00923888"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p</w:t>
            </w:r>
            <w:r w:rsidR="00923888" w:rsidRPr="00452DF7">
              <w:rPr>
                <w:rFonts w:ascii="Open Sans" w:hAnsi="Open Sans" w:cs="Open Sans"/>
                <w:sz w:val="22"/>
                <w:szCs w:val="22"/>
              </w:rPr>
              <w:t xml:space="preserve">otential sources of funding </w:t>
            </w:r>
          </w:p>
          <w:p w14:paraId="76C960E8" w14:textId="787D1D9C" w:rsidR="00A65999" w:rsidRPr="00452DF7" w:rsidRDefault="00C87B6D"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c</w:t>
            </w:r>
            <w:r w:rsidR="00A65999" w:rsidRPr="00452DF7">
              <w:rPr>
                <w:rFonts w:ascii="Open Sans" w:hAnsi="Open Sans" w:cs="Open Sans"/>
                <w:sz w:val="22"/>
                <w:szCs w:val="22"/>
              </w:rPr>
              <w:t xml:space="preserve">ost benefits analysis </w:t>
            </w:r>
          </w:p>
        </w:tc>
        <w:tc>
          <w:tcPr>
            <w:tcW w:w="3974" w:type="dxa"/>
          </w:tcPr>
          <w:p w14:paraId="46D4FCBB" w14:textId="5ED2D8E9" w:rsidR="003C15FB" w:rsidRPr="00452DF7" w:rsidRDefault="003C15FB" w:rsidP="000A3482">
            <w:pPr>
              <w:numPr>
                <w:ilvl w:val="0"/>
                <w:numId w:val="117"/>
              </w:numPr>
              <w:spacing w:line="259" w:lineRule="auto"/>
              <w:rPr>
                <w:rFonts w:ascii="Open Sans" w:hAnsi="Open Sans" w:cs="Open Sans"/>
                <w:sz w:val="22"/>
                <w:szCs w:val="22"/>
              </w:rPr>
            </w:pPr>
            <w:r w:rsidRPr="00452DF7">
              <w:rPr>
                <w:rFonts w:ascii="Open Sans" w:hAnsi="Open Sans" w:cs="Open Sans"/>
                <w:sz w:val="22"/>
                <w:szCs w:val="22"/>
              </w:rPr>
              <w:t>Preparing your business case</w:t>
            </w:r>
            <w:r w:rsidR="008E0CFB" w:rsidRPr="00452DF7">
              <w:rPr>
                <w:rFonts w:ascii="Open Sans" w:hAnsi="Open Sans" w:cs="Open Sans"/>
                <w:sz w:val="22"/>
                <w:szCs w:val="22"/>
              </w:rPr>
              <w:t xml:space="preserve"> </w:t>
            </w:r>
          </w:p>
          <w:p w14:paraId="2697AC21" w14:textId="77777777" w:rsidR="00A2474F" w:rsidRPr="00452DF7" w:rsidRDefault="00A2474F" w:rsidP="002B5852">
            <w:pPr>
              <w:rPr>
                <w:rFonts w:ascii="Open Sans" w:hAnsi="Open Sans" w:cs="Open Sans"/>
                <w:sz w:val="22"/>
                <w:szCs w:val="22"/>
              </w:rPr>
            </w:pPr>
          </w:p>
        </w:tc>
      </w:tr>
    </w:tbl>
    <w:p w14:paraId="00EA861D" w14:textId="77777777" w:rsidR="003E43C7" w:rsidRPr="0026540A" w:rsidRDefault="003E43C7" w:rsidP="002B5852">
      <w:pPr>
        <w:rPr>
          <w:rFonts w:ascii="Open Sans" w:hAnsi="Open Sans" w:cs="Open Sans"/>
          <w:sz w:val="20"/>
          <w:szCs w:val="20"/>
        </w:rPr>
      </w:pPr>
    </w:p>
    <w:p w14:paraId="451B3687" w14:textId="3CAC7CD9" w:rsidR="002B5852" w:rsidRPr="004C37C1" w:rsidRDefault="004C37C1" w:rsidP="004C37C1">
      <w:pPr>
        <w:pStyle w:val="Heading2"/>
      </w:pPr>
      <w:r>
        <w:t xml:space="preserve">5.3 </w:t>
      </w:r>
      <w:r w:rsidR="002B5852">
        <w:t>Service development methodology</w:t>
      </w:r>
    </w:p>
    <w:p w14:paraId="4007C2D8" w14:textId="7084DCD5" w:rsidR="002B5852" w:rsidRDefault="00242BF1" w:rsidP="002B5852">
      <w:pPr>
        <w:rPr>
          <w:rFonts w:ascii="Open Sans" w:hAnsi="Open Sans" w:cs="Open Sans"/>
          <w:sz w:val="22"/>
          <w:szCs w:val="22"/>
        </w:rPr>
      </w:pPr>
      <w:r w:rsidRPr="008337D9">
        <w:rPr>
          <w:rFonts w:ascii="Open Sans" w:hAnsi="Open Sans" w:cs="Open Sans"/>
          <w:sz w:val="22"/>
          <w:szCs w:val="22"/>
        </w:rPr>
        <w:t>P</w:t>
      </w:r>
      <w:r w:rsidR="00BB6C32" w:rsidRPr="008337D9">
        <w:rPr>
          <w:rFonts w:ascii="Open Sans" w:hAnsi="Open Sans" w:cs="Open Sans"/>
          <w:sz w:val="22"/>
          <w:szCs w:val="22"/>
        </w:rPr>
        <w:t xml:space="preserve">lease refer to </w:t>
      </w:r>
      <w:r w:rsidR="5A02106B" w:rsidRPr="008337D9">
        <w:rPr>
          <w:rFonts w:ascii="Open Sans" w:hAnsi="Open Sans" w:cs="Open Sans"/>
          <w:sz w:val="22"/>
          <w:szCs w:val="22"/>
        </w:rPr>
        <w:t xml:space="preserve">‘process for planning speech and language therapy services’ section and </w:t>
      </w:r>
      <w:r w:rsidR="14FD126C" w:rsidRPr="008337D9">
        <w:rPr>
          <w:rFonts w:ascii="Open Sans" w:hAnsi="Open Sans" w:cs="Open Sans"/>
          <w:sz w:val="22"/>
          <w:szCs w:val="22"/>
        </w:rPr>
        <w:t>‘</w:t>
      </w:r>
      <w:r w:rsidR="007C04DC" w:rsidRPr="008337D9">
        <w:rPr>
          <w:rFonts w:ascii="Open Sans" w:hAnsi="Open Sans" w:cs="Open Sans"/>
          <w:sz w:val="22"/>
          <w:szCs w:val="22"/>
        </w:rPr>
        <w:t xml:space="preserve">staffing and </w:t>
      </w:r>
      <w:r w:rsidR="00BE0AD2" w:rsidRPr="008337D9">
        <w:rPr>
          <w:rFonts w:ascii="Open Sans" w:hAnsi="Open Sans" w:cs="Open Sans"/>
          <w:sz w:val="22"/>
          <w:szCs w:val="22"/>
        </w:rPr>
        <w:t>resourc</w:t>
      </w:r>
      <w:r w:rsidR="6570F9B4" w:rsidRPr="008337D9">
        <w:rPr>
          <w:rFonts w:ascii="Open Sans" w:hAnsi="Open Sans" w:cs="Open Sans"/>
          <w:sz w:val="22"/>
          <w:szCs w:val="22"/>
        </w:rPr>
        <w:t xml:space="preserve">ing’ section </w:t>
      </w:r>
      <w:r w:rsidR="3C4FDA2A" w:rsidRPr="008337D9">
        <w:rPr>
          <w:rFonts w:ascii="Open Sans" w:hAnsi="Open Sans" w:cs="Open Sans"/>
          <w:sz w:val="22"/>
          <w:szCs w:val="22"/>
        </w:rPr>
        <w:t>o</w:t>
      </w:r>
      <w:r w:rsidR="7794CFEE" w:rsidRPr="008337D9">
        <w:rPr>
          <w:rFonts w:ascii="Open Sans" w:hAnsi="Open Sans" w:cs="Open Sans"/>
          <w:sz w:val="22"/>
          <w:szCs w:val="22"/>
        </w:rPr>
        <w:t>f</w:t>
      </w:r>
      <w:r w:rsidR="3C4FDA2A" w:rsidRPr="008337D9">
        <w:rPr>
          <w:rFonts w:ascii="Open Sans" w:hAnsi="Open Sans" w:cs="Open Sans"/>
          <w:sz w:val="22"/>
          <w:szCs w:val="22"/>
        </w:rPr>
        <w:t xml:space="preserve"> ‘workforce planning, staffing and resources’ page (link to be added)</w:t>
      </w:r>
      <w:r w:rsidR="2DD43012" w:rsidRPr="008337D9">
        <w:rPr>
          <w:rFonts w:ascii="Open Sans" w:hAnsi="Open Sans" w:cs="Open Sans"/>
          <w:sz w:val="22"/>
          <w:szCs w:val="22"/>
        </w:rPr>
        <w:t xml:space="preserve"> </w:t>
      </w:r>
      <w:r w:rsidR="00EB58B8" w:rsidRPr="008337D9">
        <w:rPr>
          <w:rFonts w:ascii="Open Sans" w:hAnsi="Open Sans" w:cs="Open Sans"/>
          <w:sz w:val="22"/>
          <w:szCs w:val="22"/>
        </w:rPr>
        <w:t>to help</w:t>
      </w:r>
      <w:r w:rsidR="002B5852" w:rsidRPr="008337D9">
        <w:rPr>
          <w:rFonts w:ascii="Open Sans" w:hAnsi="Open Sans" w:cs="Open Sans"/>
          <w:sz w:val="22"/>
          <w:szCs w:val="22"/>
        </w:rPr>
        <w:t xml:space="preserve"> build</w:t>
      </w:r>
      <w:r w:rsidR="00C847AE" w:rsidRPr="008337D9">
        <w:rPr>
          <w:rFonts w:ascii="Open Sans" w:hAnsi="Open Sans" w:cs="Open Sans"/>
          <w:sz w:val="22"/>
          <w:szCs w:val="22"/>
        </w:rPr>
        <w:t xml:space="preserve"> a</w:t>
      </w:r>
      <w:r w:rsidR="002B5852" w:rsidRPr="008337D9">
        <w:rPr>
          <w:rFonts w:ascii="Open Sans" w:hAnsi="Open Sans" w:cs="Open Sans"/>
          <w:sz w:val="22"/>
          <w:szCs w:val="22"/>
        </w:rPr>
        <w:t xml:space="preserve"> </w:t>
      </w:r>
      <w:r w:rsidR="009D5726" w:rsidRPr="008337D9">
        <w:rPr>
          <w:rFonts w:ascii="Open Sans" w:hAnsi="Open Sans" w:cs="Open Sans"/>
          <w:sz w:val="22"/>
          <w:szCs w:val="22"/>
        </w:rPr>
        <w:t>robust case</w:t>
      </w:r>
      <w:r w:rsidR="002B5852" w:rsidRPr="008337D9">
        <w:rPr>
          <w:rFonts w:ascii="Open Sans" w:hAnsi="Open Sans" w:cs="Open Sans"/>
          <w:sz w:val="22"/>
          <w:szCs w:val="22"/>
        </w:rPr>
        <w:t xml:space="preserve"> for service developments.</w:t>
      </w:r>
    </w:p>
    <w:p w14:paraId="1D7533BE" w14:textId="77777777" w:rsidR="000F05ED" w:rsidRPr="008337D9" w:rsidRDefault="000F05ED" w:rsidP="002B5852">
      <w:pPr>
        <w:rPr>
          <w:rFonts w:ascii="Open Sans" w:hAnsi="Open Sans" w:cs="Open Sans"/>
          <w:sz w:val="22"/>
          <w:szCs w:val="22"/>
        </w:rPr>
      </w:pPr>
    </w:p>
    <w:p w14:paraId="046D2168" w14:textId="455EF0B9" w:rsidR="004E0824" w:rsidRPr="0044438B" w:rsidRDefault="004E0824" w:rsidP="00B84544">
      <w:pPr>
        <w:pStyle w:val="Heading1"/>
        <w:numPr>
          <w:ilvl w:val="0"/>
          <w:numId w:val="91"/>
        </w:numPr>
        <w:rPr>
          <w:sz w:val="32"/>
          <w:szCs w:val="32"/>
        </w:rPr>
      </w:pPr>
      <w:r w:rsidRPr="0044438B">
        <w:rPr>
          <w:rStyle w:val="eop"/>
          <w:sz w:val="32"/>
          <w:szCs w:val="32"/>
        </w:rPr>
        <w:t>S</w:t>
      </w:r>
      <w:r w:rsidR="00B84544" w:rsidRPr="0044438B">
        <w:rPr>
          <w:rStyle w:val="eop"/>
          <w:sz w:val="32"/>
          <w:szCs w:val="32"/>
        </w:rPr>
        <w:t xml:space="preserve">TEP </w:t>
      </w:r>
      <w:r w:rsidRPr="0044438B">
        <w:rPr>
          <w:sz w:val="32"/>
          <w:szCs w:val="32"/>
        </w:rPr>
        <w:t>4</w:t>
      </w:r>
      <w:r w:rsidR="00B84544" w:rsidRPr="0044438B">
        <w:rPr>
          <w:sz w:val="32"/>
          <w:szCs w:val="32"/>
        </w:rPr>
        <w:t>.</w:t>
      </w:r>
      <w:r w:rsidRPr="0044438B">
        <w:rPr>
          <w:sz w:val="32"/>
          <w:szCs w:val="32"/>
        </w:rPr>
        <w:t xml:space="preserve"> Preparation for your business case </w:t>
      </w:r>
    </w:p>
    <w:p w14:paraId="515EC23A" w14:textId="7B24E545" w:rsidR="004E0824" w:rsidRPr="0044438B" w:rsidRDefault="004E0824" w:rsidP="004E0824">
      <w:pPr>
        <w:rPr>
          <w:rFonts w:ascii="Open Sans" w:hAnsi="Open Sans" w:cs="Open Sans"/>
          <w:sz w:val="22"/>
          <w:szCs w:val="22"/>
          <w:lang w:eastAsia="en-GB"/>
        </w:rPr>
      </w:pPr>
      <w:r w:rsidRPr="0044438B">
        <w:rPr>
          <w:rFonts w:ascii="Open Sans" w:hAnsi="Open Sans" w:cs="Open Sans"/>
          <w:sz w:val="22"/>
          <w:szCs w:val="22"/>
          <w:lang w:eastAsia="en-GB"/>
        </w:rPr>
        <w:t xml:space="preserve">A business case should clearly explain to budget-holders and decision-makers the value and benefits of the proposed service development. </w:t>
      </w:r>
      <w:r w:rsidR="005D15CC" w:rsidRPr="0044438B">
        <w:rPr>
          <w:rFonts w:ascii="Open Sans" w:hAnsi="Open Sans" w:cs="Open Sans"/>
          <w:sz w:val="22"/>
          <w:szCs w:val="22"/>
          <w:lang w:eastAsia="en-GB"/>
        </w:rPr>
        <w:t>By f</w:t>
      </w:r>
      <w:r w:rsidRPr="0044438B">
        <w:rPr>
          <w:rFonts w:ascii="Open Sans" w:hAnsi="Open Sans" w:cs="Open Sans"/>
          <w:sz w:val="22"/>
          <w:szCs w:val="22"/>
          <w:lang w:eastAsia="en-GB"/>
        </w:rPr>
        <w:t>ollow</w:t>
      </w:r>
      <w:r w:rsidR="00A97095" w:rsidRPr="0044438B">
        <w:rPr>
          <w:rFonts w:ascii="Open Sans" w:hAnsi="Open Sans" w:cs="Open Sans"/>
          <w:sz w:val="22"/>
          <w:szCs w:val="22"/>
          <w:lang w:eastAsia="en-GB"/>
        </w:rPr>
        <w:t>ing</w:t>
      </w:r>
      <w:r w:rsidRPr="0044438B">
        <w:rPr>
          <w:rFonts w:ascii="Open Sans" w:hAnsi="Open Sans" w:cs="Open Sans"/>
          <w:sz w:val="22"/>
          <w:szCs w:val="22"/>
          <w:lang w:eastAsia="en-GB"/>
        </w:rPr>
        <w:t xml:space="preserve"> the steps 1-3 outlined in </w:t>
      </w:r>
      <w:r w:rsidR="0044438B" w:rsidRPr="0044438B">
        <w:rPr>
          <w:rFonts w:ascii="Open Sans" w:hAnsi="Open Sans" w:cs="Open Sans"/>
          <w:sz w:val="22"/>
          <w:szCs w:val="22"/>
          <w:lang w:eastAsia="en-GB"/>
        </w:rPr>
        <w:t>the P</w:t>
      </w:r>
      <w:r w:rsidRPr="0044438B">
        <w:rPr>
          <w:rFonts w:ascii="Open Sans" w:hAnsi="Open Sans" w:cs="Open Sans"/>
          <w:sz w:val="22"/>
          <w:szCs w:val="22"/>
          <w:lang w:eastAsia="en-GB"/>
        </w:rPr>
        <w:t>lanning your service</w:t>
      </w:r>
      <w:r w:rsidR="0044438B" w:rsidRPr="0044438B">
        <w:rPr>
          <w:rFonts w:ascii="Open Sans" w:hAnsi="Open Sans" w:cs="Open Sans"/>
          <w:sz w:val="22"/>
          <w:szCs w:val="22"/>
          <w:lang w:eastAsia="en-GB"/>
        </w:rPr>
        <w:t xml:space="preserve"> section, </w:t>
      </w:r>
      <w:r w:rsidR="005D15CC" w:rsidRPr="0044438B">
        <w:rPr>
          <w:rFonts w:ascii="Open Sans" w:hAnsi="Open Sans" w:cs="Open Sans"/>
          <w:sz w:val="22"/>
          <w:szCs w:val="22"/>
          <w:lang w:eastAsia="en-GB"/>
        </w:rPr>
        <w:t>service planners will</w:t>
      </w:r>
      <w:r w:rsidRPr="0044438B">
        <w:rPr>
          <w:rFonts w:ascii="Open Sans" w:hAnsi="Open Sans" w:cs="Open Sans"/>
          <w:sz w:val="22"/>
          <w:szCs w:val="22"/>
          <w:lang w:eastAsia="en-GB"/>
        </w:rPr>
        <w:t xml:space="preserve"> be ready to prepare </w:t>
      </w:r>
      <w:r w:rsidR="005D15CC" w:rsidRPr="0044438B">
        <w:rPr>
          <w:rFonts w:ascii="Open Sans" w:hAnsi="Open Sans" w:cs="Open Sans"/>
          <w:sz w:val="22"/>
          <w:szCs w:val="22"/>
          <w:lang w:eastAsia="en-GB"/>
        </w:rPr>
        <w:t xml:space="preserve">a </w:t>
      </w:r>
      <w:r w:rsidRPr="0044438B">
        <w:rPr>
          <w:rFonts w:ascii="Open Sans" w:hAnsi="Open Sans" w:cs="Open Sans"/>
          <w:sz w:val="22"/>
          <w:szCs w:val="22"/>
          <w:lang w:eastAsia="en-GB"/>
        </w:rPr>
        <w:t xml:space="preserve">business case. </w:t>
      </w:r>
      <w:r w:rsidR="0058256F" w:rsidRPr="0044438B">
        <w:rPr>
          <w:rFonts w:ascii="Open Sans" w:hAnsi="Open Sans" w:cs="Open Sans"/>
          <w:sz w:val="22"/>
          <w:szCs w:val="22"/>
          <w:lang w:eastAsia="en-GB"/>
        </w:rPr>
        <w:t>B</w:t>
      </w:r>
      <w:r w:rsidRPr="0044438B">
        <w:rPr>
          <w:rFonts w:ascii="Open Sans" w:hAnsi="Open Sans" w:cs="Open Sans"/>
          <w:sz w:val="22"/>
          <w:szCs w:val="22"/>
          <w:lang w:eastAsia="en-GB"/>
        </w:rPr>
        <w:t>usiness case</w:t>
      </w:r>
      <w:r w:rsidR="0058256F" w:rsidRPr="0044438B">
        <w:rPr>
          <w:rFonts w:ascii="Open Sans" w:hAnsi="Open Sans" w:cs="Open Sans"/>
          <w:sz w:val="22"/>
          <w:szCs w:val="22"/>
          <w:lang w:eastAsia="en-GB"/>
        </w:rPr>
        <w:t>s</w:t>
      </w:r>
      <w:r w:rsidRPr="0044438B">
        <w:rPr>
          <w:rFonts w:ascii="Open Sans" w:hAnsi="Open Sans" w:cs="Open Sans"/>
          <w:sz w:val="22"/>
          <w:szCs w:val="22"/>
          <w:lang w:eastAsia="en-GB"/>
        </w:rPr>
        <w:t xml:space="preserve"> may be subject to a thorough appraisal process and must answer all questions and concerns a busy organisation may have. It is important that</w:t>
      </w:r>
      <w:r w:rsidR="00672BFC" w:rsidRPr="0044438B">
        <w:rPr>
          <w:rFonts w:ascii="Open Sans" w:hAnsi="Open Sans" w:cs="Open Sans"/>
          <w:sz w:val="22"/>
          <w:szCs w:val="22"/>
          <w:lang w:eastAsia="en-GB"/>
        </w:rPr>
        <w:t xml:space="preserve"> th</w:t>
      </w:r>
      <w:r w:rsidR="004757BB" w:rsidRPr="0044438B">
        <w:rPr>
          <w:rFonts w:ascii="Open Sans" w:hAnsi="Open Sans" w:cs="Open Sans"/>
          <w:sz w:val="22"/>
          <w:szCs w:val="22"/>
          <w:lang w:eastAsia="en-GB"/>
        </w:rPr>
        <w:t xml:space="preserve">is </w:t>
      </w:r>
      <w:r w:rsidRPr="0044438B">
        <w:rPr>
          <w:rFonts w:ascii="Open Sans" w:hAnsi="Open Sans" w:cs="Open Sans"/>
          <w:sz w:val="22"/>
          <w:szCs w:val="22"/>
          <w:lang w:eastAsia="en-GB"/>
        </w:rPr>
        <w:t xml:space="preserve">process and </w:t>
      </w:r>
      <w:r w:rsidR="00672BFC" w:rsidRPr="0044438B">
        <w:rPr>
          <w:rFonts w:ascii="Open Sans" w:hAnsi="Open Sans" w:cs="Open Sans"/>
          <w:sz w:val="22"/>
          <w:szCs w:val="22"/>
          <w:lang w:eastAsia="en-GB"/>
        </w:rPr>
        <w:t xml:space="preserve">its </w:t>
      </w:r>
      <w:r w:rsidRPr="0044438B">
        <w:rPr>
          <w:rFonts w:ascii="Open Sans" w:hAnsi="Open Sans" w:cs="Open Sans"/>
          <w:sz w:val="22"/>
          <w:szCs w:val="22"/>
          <w:lang w:eastAsia="en-GB"/>
        </w:rPr>
        <w:t>various stages</w:t>
      </w:r>
      <w:r w:rsidR="00672BFC" w:rsidRPr="0044438B">
        <w:rPr>
          <w:rFonts w:ascii="Open Sans" w:hAnsi="Open Sans" w:cs="Open Sans"/>
          <w:sz w:val="22"/>
          <w:szCs w:val="22"/>
          <w:lang w:eastAsia="en-GB"/>
        </w:rPr>
        <w:t xml:space="preserve"> are understood</w:t>
      </w:r>
      <w:r w:rsidRPr="0044438B">
        <w:rPr>
          <w:rFonts w:ascii="Open Sans" w:hAnsi="Open Sans" w:cs="Open Sans"/>
          <w:sz w:val="22"/>
          <w:szCs w:val="22"/>
          <w:lang w:eastAsia="en-GB"/>
        </w:rPr>
        <w:t xml:space="preserve"> </w:t>
      </w:r>
      <w:r w:rsidR="00AA5689" w:rsidRPr="0044438B">
        <w:rPr>
          <w:rFonts w:ascii="Open Sans" w:hAnsi="Open Sans" w:cs="Open Sans"/>
          <w:sz w:val="22"/>
          <w:szCs w:val="22"/>
          <w:lang w:eastAsia="en-GB"/>
        </w:rPr>
        <w:t xml:space="preserve">and whether a particular format / proforma is required </w:t>
      </w:r>
      <w:r w:rsidRPr="0044438B">
        <w:rPr>
          <w:rFonts w:ascii="Open Sans" w:hAnsi="Open Sans" w:cs="Open Sans"/>
          <w:sz w:val="22"/>
          <w:szCs w:val="22"/>
          <w:lang w:eastAsia="en-GB"/>
        </w:rPr>
        <w:t xml:space="preserve">before </w:t>
      </w:r>
      <w:r w:rsidR="004757BB" w:rsidRPr="0044438B">
        <w:rPr>
          <w:rFonts w:ascii="Open Sans" w:hAnsi="Open Sans" w:cs="Open Sans"/>
          <w:sz w:val="22"/>
          <w:szCs w:val="22"/>
          <w:lang w:eastAsia="en-GB"/>
        </w:rPr>
        <w:t>starting to build a business case</w:t>
      </w:r>
      <w:r w:rsidR="00C0527D" w:rsidRPr="0044438B">
        <w:rPr>
          <w:rFonts w:ascii="Open Sans" w:hAnsi="Open Sans" w:cs="Open Sans"/>
          <w:sz w:val="22"/>
          <w:szCs w:val="22"/>
          <w:lang w:eastAsia="en-GB"/>
        </w:rPr>
        <w:t>.</w:t>
      </w:r>
    </w:p>
    <w:p w14:paraId="3B4DFD7E" w14:textId="0A9E2102" w:rsidR="004E0824" w:rsidRPr="0044438B" w:rsidRDefault="004E0824" w:rsidP="004E0824">
      <w:pPr>
        <w:rPr>
          <w:rFonts w:ascii="Open Sans" w:hAnsi="Open Sans" w:cs="Open Sans"/>
          <w:sz w:val="22"/>
          <w:szCs w:val="22"/>
          <w:lang w:eastAsia="en-GB"/>
        </w:rPr>
      </w:pPr>
      <w:r w:rsidRPr="0044438B">
        <w:rPr>
          <w:rFonts w:ascii="Open Sans" w:hAnsi="Open Sans" w:cs="Open Sans"/>
          <w:sz w:val="22"/>
          <w:szCs w:val="22"/>
          <w:lang w:eastAsia="en-GB"/>
        </w:rPr>
        <w:t>Core components of a</w:t>
      </w:r>
      <w:r w:rsidR="00B35660" w:rsidRPr="0044438B">
        <w:rPr>
          <w:rFonts w:ascii="Open Sans" w:hAnsi="Open Sans" w:cs="Open Sans"/>
          <w:sz w:val="22"/>
          <w:szCs w:val="22"/>
          <w:lang w:eastAsia="en-GB"/>
        </w:rPr>
        <w:t xml:space="preserve"> </w:t>
      </w:r>
      <w:r w:rsidRPr="0044438B">
        <w:rPr>
          <w:rFonts w:ascii="Open Sans" w:hAnsi="Open Sans" w:cs="Open Sans"/>
          <w:sz w:val="22"/>
          <w:szCs w:val="22"/>
          <w:lang w:eastAsia="en-GB"/>
        </w:rPr>
        <w:t xml:space="preserve">business case may </w:t>
      </w:r>
      <w:proofErr w:type="gramStart"/>
      <w:r w:rsidR="00B35660" w:rsidRPr="0044438B">
        <w:rPr>
          <w:rFonts w:ascii="Open Sans" w:hAnsi="Open Sans" w:cs="Open Sans"/>
          <w:sz w:val="22"/>
          <w:szCs w:val="22"/>
          <w:lang w:eastAsia="en-GB"/>
        </w:rPr>
        <w:t>include:</w:t>
      </w:r>
      <w:proofErr w:type="gramEnd"/>
      <w:r w:rsidRPr="0044438B">
        <w:rPr>
          <w:rFonts w:ascii="Open Sans" w:hAnsi="Open Sans" w:cs="Open Sans"/>
          <w:sz w:val="22"/>
          <w:szCs w:val="22"/>
          <w:lang w:eastAsia="en-GB"/>
        </w:rPr>
        <w:t xml:space="preserve"> making the case for change</w:t>
      </w:r>
      <w:r w:rsidR="00DE49FA"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articulating value for money</w:t>
      </w:r>
      <w:r w:rsidR="00DE49FA"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commercial viability</w:t>
      </w:r>
      <w:r w:rsidR="00DE49FA"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affordability; and a capability to deliver</w:t>
      </w:r>
      <w:r w:rsidR="00DE49FA"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w:t>
      </w:r>
    </w:p>
    <w:p w14:paraId="3A029D1F" w14:textId="72B36E31" w:rsidR="004E0824" w:rsidRPr="0044438B" w:rsidRDefault="004E0824" w:rsidP="004E0824">
      <w:pPr>
        <w:rPr>
          <w:rFonts w:ascii="Open Sans" w:hAnsi="Open Sans" w:cs="Open Sans"/>
          <w:sz w:val="22"/>
          <w:szCs w:val="22"/>
          <w:lang w:eastAsia="en-GB"/>
        </w:rPr>
      </w:pPr>
      <w:r w:rsidRPr="0044438B">
        <w:rPr>
          <w:rFonts w:ascii="Open Sans" w:hAnsi="Open Sans" w:cs="Open Sans"/>
          <w:sz w:val="22"/>
          <w:szCs w:val="22"/>
          <w:lang w:eastAsia="en-GB"/>
        </w:rPr>
        <w:t>Approval of a business case will involve multiple stakeholders</w:t>
      </w:r>
      <w:r w:rsidR="00DE49FA"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w:t>
      </w:r>
      <w:r w:rsidR="00DE49FA" w:rsidRPr="0044438B">
        <w:rPr>
          <w:rFonts w:ascii="Open Sans" w:hAnsi="Open Sans" w:cs="Open Sans"/>
          <w:sz w:val="22"/>
          <w:szCs w:val="22"/>
          <w:lang w:eastAsia="en-GB"/>
        </w:rPr>
        <w:t>R</w:t>
      </w:r>
      <w:r w:rsidRPr="0044438B">
        <w:rPr>
          <w:rFonts w:ascii="Open Sans" w:hAnsi="Open Sans" w:cs="Open Sans"/>
          <w:sz w:val="22"/>
          <w:szCs w:val="22"/>
          <w:lang w:eastAsia="en-GB"/>
        </w:rPr>
        <w:t xml:space="preserve">evisiting </w:t>
      </w:r>
      <w:r w:rsidR="00DE49FA" w:rsidRPr="0044438B">
        <w:rPr>
          <w:rFonts w:ascii="Open Sans" w:hAnsi="Open Sans" w:cs="Open Sans"/>
          <w:sz w:val="22"/>
          <w:szCs w:val="22"/>
          <w:lang w:eastAsia="en-GB"/>
        </w:rPr>
        <w:t xml:space="preserve">any </w:t>
      </w:r>
      <w:r w:rsidRPr="0044438B">
        <w:rPr>
          <w:rFonts w:ascii="Open Sans" w:hAnsi="Open Sans" w:cs="Open Sans"/>
          <w:sz w:val="22"/>
          <w:szCs w:val="22"/>
          <w:lang w:eastAsia="en-GB"/>
        </w:rPr>
        <w:t>stakeholder analysis</w:t>
      </w:r>
      <w:r w:rsidR="00DE49FA" w:rsidRPr="0044438B">
        <w:rPr>
          <w:rFonts w:ascii="Open Sans" w:hAnsi="Open Sans" w:cs="Open Sans"/>
          <w:sz w:val="22"/>
          <w:szCs w:val="22"/>
          <w:lang w:eastAsia="en-GB"/>
        </w:rPr>
        <w:t xml:space="preserve"> that has been made</w:t>
      </w:r>
      <w:r w:rsidRPr="0044438B">
        <w:rPr>
          <w:rFonts w:ascii="Open Sans" w:hAnsi="Open Sans" w:cs="Open Sans"/>
          <w:sz w:val="22"/>
          <w:szCs w:val="22"/>
          <w:lang w:eastAsia="en-GB"/>
        </w:rPr>
        <w:t xml:space="preserve"> will help identify </w:t>
      </w:r>
      <w:r w:rsidR="00DE49FA" w:rsidRPr="0044438B">
        <w:rPr>
          <w:rFonts w:ascii="Open Sans" w:hAnsi="Open Sans" w:cs="Open Sans"/>
          <w:sz w:val="22"/>
          <w:szCs w:val="22"/>
          <w:lang w:eastAsia="en-GB"/>
        </w:rPr>
        <w:t>relevant stakeholders</w:t>
      </w:r>
      <w:r w:rsidRPr="0044438B">
        <w:rPr>
          <w:rFonts w:ascii="Open Sans" w:hAnsi="Open Sans" w:cs="Open Sans"/>
          <w:sz w:val="22"/>
          <w:szCs w:val="22"/>
          <w:lang w:eastAsia="en-GB"/>
        </w:rPr>
        <w:t xml:space="preserve"> and what information they will be interested in. Do</w:t>
      </w:r>
      <w:r w:rsidR="00BF4BD0" w:rsidRPr="0044438B">
        <w:rPr>
          <w:rFonts w:ascii="Open Sans" w:hAnsi="Open Sans" w:cs="Open Sans"/>
          <w:sz w:val="22"/>
          <w:szCs w:val="22"/>
          <w:lang w:eastAsia="en-GB"/>
        </w:rPr>
        <w:t xml:space="preserve"> not</w:t>
      </w:r>
      <w:r w:rsidRPr="0044438B">
        <w:rPr>
          <w:rFonts w:ascii="Open Sans" w:hAnsi="Open Sans" w:cs="Open Sans"/>
          <w:sz w:val="22"/>
          <w:szCs w:val="22"/>
          <w:lang w:eastAsia="en-GB"/>
        </w:rPr>
        <w:t xml:space="preserve"> assume that decision makers</w:t>
      </w:r>
      <w:r w:rsidR="00BF4BD0" w:rsidRPr="0044438B">
        <w:rPr>
          <w:rFonts w:ascii="Open Sans" w:hAnsi="Open Sans" w:cs="Open Sans"/>
          <w:sz w:val="22"/>
          <w:szCs w:val="22"/>
          <w:lang w:eastAsia="en-GB"/>
        </w:rPr>
        <w:t xml:space="preserve"> will</w:t>
      </w:r>
      <w:r w:rsidRPr="0044438B">
        <w:rPr>
          <w:rFonts w:ascii="Open Sans" w:hAnsi="Open Sans" w:cs="Open Sans"/>
          <w:sz w:val="22"/>
          <w:szCs w:val="22"/>
          <w:lang w:eastAsia="en-GB"/>
        </w:rPr>
        <w:t xml:space="preserve"> understand what speech and language therapy </w:t>
      </w:r>
      <w:r w:rsidR="00BF4BD0" w:rsidRPr="0044438B">
        <w:rPr>
          <w:rFonts w:ascii="Open Sans" w:hAnsi="Open Sans" w:cs="Open Sans"/>
          <w:sz w:val="22"/>
          <w:szCs w:val="22"/>
          <w:lang w:eastAsia="en-GB"/>
        </w:rPr>
        <w:t>is or its impacts</w:t>
      </w:r>
      <w:r w:rsidRPr="0044438B">
        <w:rPr>
          <w:rFonts w:ascii="Open Sans" w:hAnsi="Open Sans" w:cs="Open Sans"/>
          <w:sz w:val="22"/>
          <w:szCs w:val="22"/>
          <w:lang w:eastAsia="en-GB"/>
        </w:rPr>
        <w:t xml:space="preserve">. You will need to be ready to explain the value </w:t>
      </w:r>
      <w:r w:rsidR="00BF4BD0" w:rsidRPr="0044438B">
        <w:rPr>
          <w:rFonts w:ascii="Open Sans" w:hAnsi="Open Sans" w:cs="Open Sans"/>
          <w:sz w:val="22"/>
          <w:szCs w:val="22"/>
          <w:lang w:eastAsia="en-GB"/>
        </w:rPr>
        <w:t>the</w:t>
      </w:r>
      <w:r w:rsidR="00B41F89" w:rsidRPr="0044438B">
        <w:rPr>
          <w:rFonts w:ascii="Open Sans" w:hAnsi="Open Sans" w:cs="Open Sans"/>
          <w:sz w:val="22"/>
          <w:szCs w:val="22"/>
          <w:lang w:eastAsia="en-GB"/>
        </w:rPr>
        <w:t xml:space="preserve"> </w:t>
      </w:r>
      <w:r w:rsidRPr="0044438B">
        <w:rPr>
          <w:rFonts w:ascii="Open Sans" w:hAnsi="Open Sans" w:cs="Open Sans"/>
          <w:sz w:val="22"/>
          <w:szCs w:val="22"/>
          <w:lang w:eastAsia="en-GB"/>
        </w:rPr>
        <w:t>service brings.</w:t>
      </w:r>
    </w:p>
    <w:p w14:paraId="115279A5" w14:textId="6897362C" w:rsidR="004E0824" w:rsidRPr="0044438B" w:rsidRDefault="00B41F89" w:rsidP="004E0824">
      <w:pPr>
        <w:rPr>
          <w:rFonts w:ascii="Open Sans" w:hAnsi="Open Sans" w:cs="Open Sans"/>
          <w:sz w:val="22"/>
          <w:szCs w:val="22"/>
          <w:lang w:eastAsia="en-GB"/>
        </w:rPr>
      </w:pPr>
      <w:r w:rsidRPr="0044438B">
        <w:rPr>
          <w:rFonts w:ascii="Open Sans" w:hAnsi="Open Sans" w:cs="Open Sans"/>
          <w:sz w:val="22"/>
          <w:szCs w:val="22"/>
          <w:lang w:eastAsia="en-GB"/>
        </w:rPr>
        <w:t>Decision makers will want to know</w:t>
      </w:r>
      <w:r w:rsidR="00B96F6A"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w:t>
      </w:r>
    </w:p>
    <w:p w14:paraId="24115814" w14:textId="08136E68" w:rsidR="004E0824" w:rsidRPr="0044438B" w:rsidRDefault="00B96F6A" w:rsidP="004E0824">
      <w:pPr>
        <w:numPr>
          <w:ilvl w:val="0"/>
          <w:numId w:val="81"/>
        </w:numPr>
        <w:spacing w:after="0" w:line="259" w:lineRule="auto"/>
        <w:rPr>
          <w:rFonts w:ascii="Open Sans" w:hAnsi="Open Sans" w:cs="Open Sans"/>
          <w:sz w:val="22"/>
          <w:szCs w:val="22"/>
          <w:lang w:eastAsia="en-GB"/>
        </w:rPr>
      </w:pPr>
      <w:r w:rsidRPr="0044438B">
        <w:rPr>
          <w:rFonts w:ascii="Open Sans" w:hAnsi="Open Sans" w:cs="Open Sans"/>
          <w:sz w:val="22"/>
          <w:szCs w:val="22"/>
          <w:lang w:eastAsia="en-GB"/>
        </w:rPr>
        <w:t>w</w:t>
      </w:r>
      <w:r w:rsidR="004E0824" w:rsidRPr="0044438B">
        <w:rPr>
          <w:rFonts w:ascii="Open Sans" w:hAnsi="Open Sans" w:cs="Open Sans"/>
          <w:sz w:val="22"/>
          <w:szCs w:val="22"/>
          <w:lang w:eastAsia="en-GB"/>
        </w:rPr>
        <w:t xml:space="preserve">hy is this </w:t>
      </w:r>
      <w:r w:rsidR="006B3569" w:rsidRPr="0044438B">
        <w:rPr>
          <w:rFonts w:ascii="Open Sans" w:hAnsi="Open Sans" w:cs="Open Sans"/>
          <w:sz w:val="22"/>
          <w:szCs w:val="22"/>
          <w:lang w:eastAsia="en-GB"/>
        </w:rPr>
        <w:t xml:space="preserve">proposed </w:t>
      </w:r>
      <w:r w:rsidR="004E0824" w:rsidRPr="0044438B">
        <w:rPr>
          <w:rFonts w:ascii="Open Sans" w:hAnsi="Open Sans" w:cs="Open Sans"/>
          <w:sz w:val="22"/>
          <w:szCs w:val="22"/>
          <w:lang w:eastAsia="en-GB"/>
        </w:rPr>
        <w:t xml:space="preserve">change necessary  </w:t>
      </w:r>
    </w:p>
    <w:p w14:paraId="486CC664" w14:textId="1D14F8D3" w:rsidR="004E0824" w:rsidRPr="0044438B" w:rsidRDefault="00B96F6A" w:rsidP="004E0824">
      <w:pPr>
        <w:numPr>
          <w:ilvl w:val="0"/>
          <w:numId w:val="81"/>
        </w:numPr>
        <w:spacing w:after="0" w:line="259" w:lineRule="auto"/>
        <w:rPr>
          <w:rFonts w:ascii="Open Sans" w:hAnsi="Open Sans" w:cs="Open Sans"/>
          <w:sz w:val="22"/>
          <w:szCs w:val="22"/>
          <w:lang w:eastAsia="en-GB"/>
        </w:rPr>
      </w:pPr>
      <w:r w:rsidRPr="0044438B">
        <w:rPr>
          <w:rFonts w:ascii="Open Sans" w:hAnsi="Open Sans" w:cs="Open Sans"/>
          <w:sz w:val="22"/>
          <w:szCs w:val="22"/>
          <w:lang w:eastAsia="en-GB"/>
        </w:rPr>
        <w:t>w</w:t>
      </w:r>
      <w:r w:rsidR="004E0824" w:rsidRPr="0044438B">
        <w:rPr>
          <w:rFonts w:ascii="Open Sans" w:hAnsi="Open Sans" w:cs="Open Sans"/>
          <w:sz w:val="22"/>
          <w:szCs w:val="22"/>
          <w:lang w:eastAsia="en-GB"/>
        </w:rPr>
        <w:t xml:space="preserve">hat </w:t>
      </w:r>
      <w:r w:rsidRPr="0044438B">
        <w:rPr>
          <w:rFonts w:ascii="Open Sans" w:hAnsi="Open Sans" w:cs="Open Sans"/>
          <w:sz w:val="22"/>
          <w:szCs w:val="22"/>
          <w:lang w:eastAsia="en-GB"/>
        </w:rPr>
        <w:t xml:space="preserve">they are </w:t>
      </w:r>
      <w:r w:rsidR="004E0824" w:rsidRPr="0044438B">
        <w:rPr>
          <w:rFonts w:ascii="Open Sans" w:hAnsi="Open Sans" w:cs="Open Sans"/>
          <w:sz w:val="22"/>
          <w:szCs w:val="22"/>
          <w:lang w:eastAsia="en-GB"/>
        </w:rPr>
        <w:t>getting for ‘</w:t>
      </w:r>
      <w:r w:rsidRPr="0044438B">
        <w:rPr>
          <w:rFonts w:ascii="Open Sans" w:hAnsi="Open Sans" w:cs="Open Sans"/>
          <w:sz w:val="22"/>
          <w:szCs w:val="22"/>
          <w:lang w:eastAsia="en-GB"/>
        </w:rPr>
        <w:t xml:space="preserve">their’ </w:t>
      </w:r>
      <w:r w:rsidR="004E0824" w:rsidRPr="0044438B">
        <w:rPr>
          <w:rFonts w:ascii="Open Sans" w:hAnsi="Open Sans" w:cs="Open Sans"/>
          <w:sz w:val="22"/>
          <w:szCs w:val="22"/>
          <w:lang w:eastAsia="en-GB"/>
        </w:rPr>
        <w:t>money</w:t>
      </w:r>
    </w:p>
    <w:p w14:paraId="1003BCFA" w14:textId="052D4F45" w:rsidR="004E0824" w:rsidRPr="0044438B" w:rsidRDefault="00B96F6A" w:rsidP="004E0824">
      <w:pPr>
        <w:numPr>
          <w:ilvl w:val="0"/>
          <w:numId w:val="81"/>
        </w:numPr>
        <w:spacing w:after="0" w:line="259" w:lineRule="auto"/>
        <w:rPr>
          <w:rFonts w:ascii="Open Sans" w:hAnsi="Open Sans" w:cs="Open Sans"/>
          <w:sz w:val="22"/>
          <w:szCs w:val="22"/>
          <w:lang w:eastAsia="en-GB"/>
        </w:rPr>
      </w:pPr>
      <w:r w:rsidRPr="0044438B">
        <w:rPr>
          <w:rFonts w:ascii="Open Sans" w:hAnsi="Open Sans" w:cs="Open Sans"/>
          <w:sz w:val="22"/>
          <w:szCs w:val="22"/>
          <w:lang w:eastAsia="en-GB"/>
        </w:rPr>
        <w:t>h</w:t>
      </w:r>
      <w:r w:rsidR="004E0824" w:rsidRPr="0044438B">
        <w:rPr>
          <w:rFonts w:ascii="Open Sans" w:hAnsi="Open Sans" w:cs="Open Sans"/>
          <w:sz w:val="22"/>
          <w:szCs w:val="22"/>
          <w:lang w:eastAsia="en-GB"/>
        </w:rPr>
        <w:t>ow</w:t>
      </w:r>
      <w:r w:rsidRPr="0044438B">
        <w:rPr>
          <w:rFonts w:ascii="Open Sans" w:hAnsi="Open Sans" w:cs="Open Sans"/>
          <w:sz w:val="22"/>
          <w:szCs w:val="22"/>
          <w:lang w:eastAsia="en-GB"/>
        </w:rPr>
        <w:t xml:space="preserve"> speech and language </w:t>
      </w:r>
      <w:r w:rsidR="001D5D1F" w:rsidRPr="0044438B">
        <w:rPr>
          <w:rFonts w:ascii="Open Sans" w:hAnsi="Open Sans" w:cs="Open Sans"/>
          <w:sz w:val="22"/>
          <w:szCs w:val="22"/>
          <w:lang w:eastAsia="en-GB"/>
        </w:rPr>
        <w:t xml:space="preserve">therapy </w:t>
      </w:r>
      <w:r w:rsidRPr="0044438B">
        <w:rPr>
          <w:rFonts w:ascii="Open Sans" w:hAnsi="Open Sans" w:cs="Open Sans"/>
          <w:sz w:val="22"/>
          <w:szCs w:val="22"/>
          <w:lang w:eastAsia="en-GB"/>
        </w:rPr>
        <w:t>services</w:t>
      </w:r>
      <w:r w:rsidR="004E0824" w:rsidRPr="0044438B">
        <w:rPr>
          <w:rFonts w:ascii="Open Sans" w:hAnsi="Open Sans" w:cs="Open Sans"/>
          <w:sz w:val="22"/>
          <w:szCs w:val="22"/>
          <w:lang w:eastAsia="en-GB"/>
        </w:rPr>
        <w:t xml:space="preserve"> </w:t>
      </w:r>
      <w:r w:rsidR="00310C6B" w:rsidRPr="0044438B">
        <w:rPr>
          <w:rFonts w:ascii="Open Sans" w:hAnsi="Open Sans" w:cs="Open Sans"/>
          <w:sz w:val="22"/>
          <w:szCs w:val="22"/>
          <w:lang w:eastAsia="en-GB"/>
        </w:rPr>
        <w:t xml:space="preserve">will </w:t>
      </w:r>
      <w:r w:rsidR="004E0824" w:rsidRPr="0044438B">
        <w:rPr>
          <w:rFonts w:ascii="Open Sans" w:hAnsi="Open Sans" w:cs="Open Sans"/>
          <w:sz w:val="22"/>
          <w:szCs w:val="22"/>
          <w:lang w:eastAsia="en-GB"/>
        </w:rPr>
        <w:t xml:space="preserve">help </w:t>
      </w:r>
      <w:r w:rsidR="001D5D1F" w:rsidRPr="0044438B">
        <w:rPr>
          <w:rFonts w:ascii="Open Sans" w:hAnsi="Open Sans" w:cs="Open Sans"/>
          <w:sz w:val="22"/>
          <w:szCs w:val="22"/>
          <w:lang w:eastAsia="en-GB"/>
        </w:rPr>
        <w:t xml:space="preserve">to </w:t>
      </w:r>
      <w:r w:rsidR="004E0824" w:rsidRPr="0044438B">
        <w:rPr>
          <w:rFonts w:ascii="Open Sans" w:hAnsi="Open Sans" w:cs="Open Sans"/>
          <w:sz w:val="22"/>
          <w:szCs w:val="22"/>
          <w:lang w:eastAsia="en-GB"/>
        </w:rPr>
        <w:t xml:space="preserve">deliver against </w:t>
      </w:r>
      <w:r w:rsidR="001D5D1F" w:rsidRPr="0044438B">
        <w:rPr>
          <w:rFonts w:ascii="Open Sans" w:hAnsi="Open Sans" w:cs="Open Sans"/>
          <w:sz w:val="22"/>
          <w:szCs w:val="22"/>
          <w:lang w:eastAsia="en-GB"/>
        </w:rPr>
        <w:t xml:space="preserve">their </w:t>
      </w:r>
      <w:r w:rsidR="004E0824" w:rsidRPr="0044438B">
        <w:rPr>
          <w:rFonts w:ascii="Open Sans" w:hAnsi="Open Sans" w:cs="Open Sans"/>
          <w:sz w:val="22"/>
          <w:szCs w:val="22"/>
          <w:lang w:eastAsia="en-GB"/>
        </w:rPr>
        <w:t>priorities</w:t>
      </w:r>
    </w:p>
    <w:p w14:paraId="7A7583B4" w14:textId="61FF2A00" w:rsidR="004E0824" w:rsidRPr="0044438B" w:rsidRDefault="00B96F6A" w:rsidP="004E0824">
      <w:pPr>
        <w:numPr>
          <w:ilvl w:val="0"/>
          <w:numId w:val="81"/>
        </w:numPr>
        <w:spacing w:line="259" w:lineRule="auto"/>
        <w:rPr>
          <w:rFonts w:ascii="Open Sans" w:hAnsi="Open Sans" w:cs="Open Sans"/>
          <w:sz w:val="22"/>
          <w:szCs w:val="22"/>
          <w:lang w:eastAsia="en-GB"/>
        </w:rPr>
      </w:pPr>
      <w:r w:rsidRPr="0044438B">
        <w:rPr>
          <w:rFonts w:ascii="Open Sans" w:hAnsi="Open Sans" w:cs="Open Sans"/>
          <w:sz w:val="22"/>
          <w:szCs w:val="22"/>
          <w:lang w:eastAsia="en-GB"/>
        </w:rPr>
        <w:t>h</w:t>
      </w:r>
      <w:r w:rsidR="004E0824" w:rsidRPr="0044438B">
        <w:rPr>
          <w:rFonts w:ascii="Open Sans" w:hAnsi="Open Sans" w:cs="Open Sans"/>
          <w:sz w:val="22"/>
          <w:szCs w:val="22"/>
          <w:lang w:eastAsia="en-GB"/>
        </w:rPr>
        <w:t xml:space="preserve">ow </w:t>
      </w:r>
      <w:r w:rsidR="00AE1197" w:rsidRPr="0044438B">
        <w:rPr>
          <w:rFonts w:ascii="Open Sans" w:hAnsi="Open Sans" w:cs="Open Sans"/>
          <w:sz w:val="22"/>
          <w:szCs w:val="22"/>
          <w:lang w:eastAsia="en-GB"/>
        </w:rPr>
        <w:t xml:space="preserve">speech and language </w:t>
      </w:r>
      <w:r w:rsidR="001D5D1F" w:rsidRPr="0044438B">
        <w:rPr>
          <w:rFonts w:ascii="Open Sans" w:hAnsi="Open Sans" w:cs="Open Sans"/>
          <w:sz w:val="22"/>
          <w:szCs w:val="22"/>
          <w:lang w:eastAsia="en-GB"/>
        </w:rPr>
        <w:t xml:space="preserve">therapy </w:t>
      </w:r>
      <w:r w:rsidR="00AE1197" w:rsidRPr="0044438B">
        <w:rPr>
          <w:rFonts w:ascii="Open Sans" w:hAnsi="Open Sans" w:cs="Open Sans"/>
          <w:sz w:val="22"/>
          <w:szCs w:val="22"/>
          <w:lang w:eastAsia="en-GB"/>
        </w:rPr>
        <w:t xml:space="preserve">services </w:t>
      </w:r>
      <w:r w:rsidR="00310C6B" w:rsidRPr="0044438B">
        <w:rPr>
          <w:rFonts w:ascii="Open Sans" w:hAnsi="Open Sans" w:cs="Open Sans"/>
          <w:sz w:val="22"/>
          <w:szCs w:val="22"/>
          <w:lang w:eastAsia="en-GB"/>
        </w:rPr>
        <w:t xml:space="preserve">will </w:t>
      </w:r>
      <w:r w:rsidR="004E0824" w:rsidRPr="0044438B">
        <w:rPr>
          <w:rFonts w:ascii="Open Sans" w:hAnsi="Open Sans" w:cs="Open Sans"/>
          <w:sz w:val="22"/>
          <w:szCs w:val="22"/>
          <w:lang w:eastAsia="en-GB"/>
        </w:rPr>
        <w:t>help</w:t>
      </w:r>
      <w:r w:rsidR="00310C6B" w:rsidRPr="0044438B">
        <w:rPr>
          <w:rFonts w:ascii="Open Sans" w:hAnsi="Open Sans" w:cs="Open Sans"/>
          <w:sz w:val="22"/>
          <w:szCs w:val="22"/>
          <w:lang w:eastAsia="en-GB"/>
        </w:rPr>
        <w:t xml:space="preserve"> them</w:t>
      </w:r>
      <w:r w:rsidR="004E0824" w:rsidRPr="0044438B">
        <w:rPr>
          <w:rFonts w:ascii="Open Sans" w:hAnsi="Open Sans" w:cs="Open Sans"/>
          <w:sz w:val="22"/>
          <w:szCs w:val="22"/>
          <w:lang w:eastAsia="en-GB"/>
        </w:rPr>
        <w:t xml:space="preserve"> to achieve financial balance</w:t>
      </w:r>
    </w:p>
    <w:p w14:paraId="094A9C23" w14:textId="0BF4616A" w:rsidR="004E0824" w:rsidRPr="0044438B" w:rsidRDefault="004E0824" w:rsidP="004E0824">
      <w:pPr>
        <w:rPr>
          <w:rFonts w:ascii="Open Sans" w:hAnsi="Open Sans" w:cs="Open Sans"/>
          <w:sz w:val="22"/>
          <w:szCs w:val="22"/>
          <w:lang w:eastAsia="en-GB"/>
        </w:rPr>
      </w:pPr>
      <w:r w:rsidRPr="0044438B">
        <w:rPr>
          <w:rFonts w:ascii="Open Sans" w:hAnsi="Open Sans" w:cs="Open Sans"/>
          <w:sz w:val="22"/>
          <w:szCs w:val="22"/>
          <w:lang w:eastAsia="en-GB"/>
        </w:rPr>
        <w:t xml:space="preserve">It is important to explain the outcomes </w:t>
      </w:r>
      <w:r w:rsidR="00AE1197" w:rsidRPr="0044438B">
        <w:rPr>
          <w:rFonts w:ascii="Open Sans" w:hAnsi="Open Sans" w:cs="Open Sans"/>
          <w:sz w:val="22"/>
          <w:szCs w:val="22"/>
          <w:lang w:eastAsia="en-GB"/>
        </w:rPr>
        <w:t>that can be</w:t>
      </w:r>
      <w:r w:rsidRPr="0044438B">
        <w:rPr>
          <w:rFonts w:ascii="Open Sans" w:hAnsi="Open Sans" w:cs="Open Sans"/>
          <w:sz w:val="22"/>
          <w:szCs w:val="22"/>
          <w:lang w:eastAsia="en-GB"/>
        </w:rPr>
        <w:t xml:space="preserve"> achieve</w:t>
      </w:r>
      <w:r w:rsidR="00AE1197" w:rsidRPr="0044438B">
        <w:rPr>
          <w:rFonts w:ascii="Open Sans" w:hAnsi="Open Sans" w:cs="Open Sans"/>
          <w:sz w:val="22"/>
          <w:szCs w:val="22"/>
          <w:lang w:eastAsia="en-GB"/>
        </w:rPr>
        <w:t>d</w:t>
      </w:r>
      <w:r w:rsidRPr="0044438B">
        <w:rPr>
          <w:rFonts w:ascii="Open Sans" w:hAnsi="Open Sans" w:cs="Open Sans"/>
          <w:sz w:val="22"/>
          <w:szCs w:val="22"/>
          <w:lang w:eastAsia="en-GB"/>
        </w:rPr>
        <w:t xml:space="preserve">, how </w:t>
      </w:r>
      <w:r w:rsidR="003E1599" w:rsidRPr="0044438B">
        <w:rPr>
          <w:rFonts w:ascii="Open Sans" w:hAnsi="Open Sans" w:cs="Open Sans"/>
          <w:sz w:val="22"/>
          <w:szCs w:val="22"/>
          <w:lang w:eastAsia="en-GB"/>
        </w:rPr>
        <w:t xml:space="preserve">they can be </w:t>
      </w:r>
      <w:r w:rsidR="009F7F80" w:rsidRPr="0044438B">
        <w:rPr>
          <w:rFonts w:ascii="Open Sans" w:hAnsi="Open Sans" w:cs="Open Sans"/>
          <w:sz w:val="22"/>
          <w:szCs w:val="22"/>
          <w:lang w:eastAsia="en-GB"/>
        </w:rPr>
        <w:t>reached</w:t>
      </w:r>
      <w:r w:rsidR="00A25040"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what </w:t>
      </w:r>
      <w:r w:rsidR="00E82004" w:rsidRPr="0044438B">
        <w:rPr>
          <w:rFonts w:ascii="Open Sans" w:hAnsi="Open Sans" w:cs="Open Sans"/>
          <w:sz w:val="22"/>
          <w:szCs w:val="22"/>
          <w:lang w:eastAsia="en-GB"/>
        </w:rPr>
        <w:t xml:space="preserve">the </w:t>
      </w:r>
      <w:r w:rsidRPr="0044438B">
        <w:rPr>
          <w:rFonts w:ascii="Open Sans" w:hAnsi="Open Sans" w:cs="Open Sans"/>
          <w:sz w:val="22"/>
          <w:szCs w:val="22"/>
          <w:lang w:eastAsia="en-GB"/>
        </w:rPr>
        <w:t>impact will be</w:t>
      </w:r>
      <w:r w:rsidR="009F7F80" w:rsidRPr="0044438B">
        <w:rPr>
          <w:rFonts w:ascii="Open Sans" w:hAnsi="Open Sans" w:cs="Open Sans"/>
          <w:sz w:val="22"/>
          <w:szCs w:val="22"/>
          <w:lang w:eastAsia="en-GB"/>
        </w:rPr>
        <w:t xml:space="preserve"> and what success looks like</w:t>
      </w:r>
      <w:r w:rsidRPr="0044438B">
        <w:rPr>
          <w:rFonts w:ascii="Open Sans" w:hAnsi="Open Sans" w:cs="Open Sans"/>
          <w:sz w:val="22"/>
          <w:szCs w:val="22"/>
          <w:lang w:eastAsia="en-GB"/>
        </w:rPr>
        <w:t xml:space="preserve">. Stakeholders will want </w:t>
      </w:r>
      <w:r w:rsidR="001300F5" w:rsidRPr="0044438B">
        <w:rPr>
          <w:rFonts w:ascii="Open Sans" w:hAnsi="Open Sans" w:cs="Open Sans"/>
          <w:sz w:val="22"/>
          <w:szCs w:val="22"/>
          <w:lang w:eastAsia="en-GB"/>
        </w:rPr>
        <w:t xml:space="preserve">to understand </w:t>
      </w:r>
      <w:r w:rsidRPr="0044438B">
        <w:rPr>
          <w:rFonts w:ascii="Open Sans" w:hAnsi="Open Sans" w:cs="Open Sans"/>
          <w:sz w:val="22"/>
          <w:szCs w:val="22"/>
          <w:lang w:eastAsia="en-GB"/>
        </w:rPr>
        <w:t>both quantitative and qualitative measures</w:t>
      </w:r>
      <w:r w:rsidR="001300F5" w:rsidRPr="0044438B">
        <w:rPr>
          <w:rFonts w:ascii="Open Sans" w:hAnsi="Open Sans" w:cs="Open Sans"/>
          <w:sz w:val="22"/>
          <w:szCs w:val="22"/>
          <w:lang w:eastAsia="en-GB"/>
        </w:rPr>
        <w:t xml:space="preserve"> and </w:t>
      </w:r>
      <w:r w:rsidRPr="0044438B">
        <w:rPr>
          <w:rFonts w:ascii="Open Sans" w:hAnsi="Open Sans" w:cs="Open Sans"/>
          <w:sz w:val="22"/>
          <w:szCs w:val="22"/>
          <w:lang w:eastAsia="en-GB"/>
        </w:rPr>
        <w:t>data sets and it is important that you develop clear and strong descriptions of both.</w:t>
      </w:r>
    </w:p>
    <w:p w14:paraId="0E54950D" w14:textId="4D27BA7A" w:rsidR="004E0824" w:rsidRPr="00A25040" w:rsidRDefault="00A25040" w:rsidP="00A25040">
      <w:pPr>
        <w:pStyle w:val="Heading2"/>
      </w:pPr>
      <w:r>
        <w:t xml:space="preserve">6.1 </w:t>
      </w:r>
      <w:r w:rsidR="004E0824" w:rsidRPr="00A25040">
        <w:t>Key points to include</w:t>
      </w:r>
      <w:r w:rsidR="001F2AA9" w:rsidRPr="00A25040">
        <w:t xml:space="preserve"> in a business case</w:t>
      </w:r>
    </w:p>
    <w:p w14:paraId="5DE6DF40" w14:textId="4A87F991"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The case for change – outlin</w:t>
      </w:r>
      <w:r w:rsidR="001F2AA9" w:rsidRPr="0044438B">
        <w:rPr>
          <w:rFonts w:ascii="Open Sans" w:hAnsi="Open Sans" w:cs="Open Sans"/>
          <w:sz w:val="22"/>
          <w:szCs w:val="22"/>
          <w:lang w:eastAsia="en-GB"/>
        </w:rPr>
        <w:t>ing</w:t>
      </w:r>
      <w:r w:rsidRPr="0044438B">
        <w:rPr>
          <w:rFonts w:ascii="Open Sans" w:hAnsi="Open Sans" w:cs="Open Sans"/>
          <w:sz w:val="22"/>
          <w:szCs w:val="22"/>
          <w:lang w:eastAsia="en-GB"/>
        </w:rPr>
        <w:t xml:space="preserve"> the nature of the problem, how this has been identified and explain</w:t>
      </w:r>
      <w:r w:rsidR="001F2AA9" w:rsidRPr="0044438B">
        <w:rPr>
          <w:rFonts w:ascii="Open Sans" w:hAnsi="Open Sans" w:cs="Open Sans"/>
          <w:sz w:val="22"/>
          <w:szCs w:val="22"/>
          <w:lang w:eastAsia="en-GB"/>
        </w:rPr>
        <w:t>ing</w:t>
      </w:r>
      <w:r w:rsidRPr="0044438B">
        <w:rPr>
          <w:rFonts w:ascii="Open Sans" w:hAnsi="Open Sans" w:cs="Open Sans"/>
          <w:sz w:val="22"/>
          <w:szCs w:val="22"/>
          <w:lang w:eastAsia="en-GB"/>
        </w:rPr>
        <w:t xml:space="preserve"> how </w:t>
      </w:r>
      <w:r w:rsidR="001F2AA9" w:rsidRPr="0044438B">
        <w:rPr>
          <w:rFonts w:ascii="Open Sans" w:hAnsi="Open Sans" w:cs="Open Sans"/>
          <w:sz w:val="22"/>
          <w:szCs w:val="22"/>
          <w:lang w:eastAsia="en-GB"/>
        </w:rPr>
        <w:t xml:space="preserve">the </w:t>
      </w:r>
      <w:r w:rsidRPr="0044438B">
        <w:rPr>
          <w:rFonts w:ascii="Open Sans" w:hAnsi="Open Sans" w:cs="Open Sans"/>
          <w:sz w:val="22"/>
          <w:szCs w:val="22"/>
          <w:lang w:eastAsia="en-GB"/>
        </w:rPr>
        <w:t>proposal will address it.</w:t>
      </w:r>
      <w:r w:rsidR="00D35FF5" w:rsidRPr="0044438B">
        <w:rPr>
          <w:rFonts w:ascii="Open Sans" w:hAnsi="Open Sans" w:cs="Open Sans"/>
          <w:sz w:val="22"/>
          <w:szCs w:val="22"/>
          <w:lang w:eastAsia="en-GB"/>
        </w:rPr>
        <w:t xml:space="preserve"> Consider an options appraisal where necessary</w:t>
      </w:r>
      <w:r w:rsidR="003C1363" w:rsidRPr="0044438B">
        <w:rPr>
          <w:rFonts w:ascii="Open Sans" w:hAnsi="Open Sans" w:cs="Open Sans"/>
          <w:sz w:val="22"/>
          <w:szCs w:val="22"/>
          <w:lang w:eastAsia="en-GB"/>
        </w:rPr>
        <w:t>,</w:t>
      </w:r>
      <w:r w:rsidR="00D35FF5" w:rsidRPr="0044438B">
        <w:rPr>
          <w:rFonts w:ascii="Open Sans" w:hAnsi="Open Sans" w:cs="Open Sans"/>
          <w:sz w:val="22"/>
          <w:szCs w:val="22"/>
          <w:lang w:eastAsia="en-GB"/>
        </w:rPr>
        <w:t xml:space="preserve"> including </w:t>
      </w:r>
      <w:r w:rsidR="002E4262" w:rsidRPr="0044438B">
        <w:rPr>
          <w:rFonts w:ascii="Open Sans" w:hAnsi="Open Sans" w:cs="Open Sans"/>
          <w:sz w:val="22"/>
          <w:szCs w:val="22"/>
          <w:lang w:eastAsia="en-GB"/>
        </w:rPr>
        <w:t>risks and</w:t>
      </w:r>
      <w:r w:rsidR="00D35FF5" w:rsidRPr="0044438B">
        <w:rPr>
          <w:rFonts w:ascii="Open Sans" w:hAnsi="Open Sans" w:cs="Open Sans"/>
          <w:sz w:val="22"/>
          <w:szCs w:val="22"/>
          <w:lang w:eastAsia="en-GB"/>
        </w:rPr>
        <w:t xml:space="preserve"> benefits of each </w:t>
      </w:r>
      <w:r w:rsidR="002E4262" w:rsidRPr="0044438B">
        <w:rPr>
          <w:rFonts w:ascii="Open Sans" w:hAnsi="Open Sans" w:cs="Open Sans"/>
          <w:sz w:val="22"/>
          <w:szCs w:val="22"/>
          <w:lang w:eastAsia="en-GB"/>
        </w:rPr>
        <w:t>option.</w:t>
      </w:r>
      <w:r w:rsidRPr="0044438B">
        <w:rPr>
          <w:rFonts w:ascii="Open Sans" w:hAnsi="Open Sans" w:cs="Open Sans"/>
          <w:sz w:val="22"/>
          <w:szCs w:val="22"/>
          <w:lang w:eastAsia="en-GB"/>
        </w:rPr>
        <w:t xml:space="preserve"> </w:t>
      </w:r>
      <w:r w:rsidR="00077459" w:rsidRPr="0044438B">
        <w:rPr>
          <w:rFonts w:ascii="Open Sans" w:hAnsi="Open Sans" w:cs="Open Sans"/>
          <w:sz w:val="22"/>
          <w:szCs w:val="22"/>
          <w:lang w:eastAsia="en-GB"/>
        </w:rPr>
        <w:t xml:space="preserve">The </w:t>
      </w:r>
      <w:r w:rsidRPr="0044438B">
        <w:rPr>
          <w:rFonts w:ascii="Open Sans" w:hAnsi="Open Sans" w:cs="Open Sans"/>
          <w:sz w:val="22"/>
          <w:szCs w:val="22"/>
          <w:lang w:eastAsia="en-GB"/>
        </w:rPr>
        <w:t>proposal should address benefits for both service user</w:t>
      </w:r>
      <w:r w:rsidR="00077459" w:rsidRPr="0044438B">
        <w:rPr>
          <w:rFonts w:ascii="Open Sans" w:hAnsi="Open Sans" w:cs="Open Sans"/>
          <w:sz w:val="22"/>
          <w:szCs w:val="22"/>
          <w:lang w:eastAsia="en-GB"/>
        </w:rPr>
        <w:t>s</w:t>
      </w:r>
      <w:r w:rsidRPr="0044438B">
        <w:rPr>
          <w:rFonts w:ascii="Open Sans" w:hAnsi="Open Sans" w:cs="Open Sans"/>
          <w:sz w:val="22"/>
          <w:szCs w:val="22"/>
          <w:lang w:eastAsia="en-GB"/>
        </w:rPr>
        <w:t xml:space="preserve"> and </w:t>
      </w:r>
      <w:r w:rsidR="00C43BEE" w:rsidRPr="0044438B">
        <w:rPr>
          <w:rFonts w:ascii="Open Sans" w:hAnsi="Open Sans" w:cs="Open Sans"/>
          <w:sz w:val="22"/>
          <w:szCs w:val="22"/>
          <w:lang w:eastAsia="en-GB"/>
        </w:rPr>
        <w:t>commissioners and</w:t>
      </w:r>
      <w:r w:rsidR="0019581E" w:rsidRPr="0044438B">
        <w:rPr>
          <w:rFonts w:ascii="Open Sans" w:hAnsi="Open Sans" w:cs="Open Sans"/>
          <w:sz w:val="22"/>
          <w:szCs w:val="22"/>
          <w:lang w:eastAsia="en-GB"/>
        </w:rPr>
        <w:t xml:space="preserve"> d</w:t>
      </w:r>
      <w:r w:rsidRPr="0044438B">
        <w:rPr>
          <w:rFonts w:ascii="Open Sans" w:hAnsi="Open Sans" w:cs="Open Sans"/>
          <w:color w:val="000000" w:themeColor="text1"/>
          <w:sz w:val="22"/>
          <w:szCs w:val="22"/>
        </w:rPr>
        <w:t xml:space="preserve">escribe how </w:t>
      </w:r>
      <w:r w:rsidR="00EF1480" w:rsidRPr="0044438B">
        <w:rPr>
          <w:rFonts w:ascii="Open Sans" w:hAnsi="Open Sans" w:cs="Open Sans"/>
          <w:color w:val="000000" w:themeColor="text1"/>
          <w:sz w:val="22"/>
          <w:szCs w:val="22"/>
        </w:rPr>
        <w:t xml:space="preserve">both groups </w:t>
      </w:r>
      <w:r w:rsidRPr="0044438B">
        <w:rPr>
          <w:rFonts w:ascii="Open Sans" w:hAnsi="Open Sans" w:cs="Open Sans"/>
          <w:color w:val="000000" w:themeColor="text1"/>
          <w:sz w:val="22"/>
          <w:szCs w:val="22"/>
        </w:rPr>
        <w:t xml:space="preserve">will benefit </w:t>
      </w:r>
      <w:r w:rsidR="009962A3" w:rsidRPr="0044438B">
        <w:rPr>
          <w:rFonts w:ascii="Open Sans" w:hAnsi="Open Sans" w:cs="Open Sans"/>
          <w:color w:val="000000" w:themeColor="text1"/>
          <w:sz w:val="22"/>
          <w:szCs w:val="22"/>
        </w:rPr>
        <w:t xml:space="preserve">from implementing these ideas </w:t>
      </w:r>
      <w:r w:rsidRPr="0044438B">
        <w:rPr>
          <w:rFonts w:ascii="Open Sans" w:hAnsi="Open Sans" w:cs="Open Sans"/>
          <w:color w:val="000000" w:themeColor="text1"/>
          <w:sz w:val="22"/>
          <w:szCs w:val="22"/>
        </w:rPr>
        <w:t>in terms of efficacy, safety, and cost savings.</w:t>
      </w:r>
    </w:p>
    <w:p w14:paraId="7D0F77AF" w14:textId="7D4A494B"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A clear, succinct description of the service proposed, including demographics, location, patient benefits, resources and staff base.</w:t>
      </w:r>
      <w:r w:rsidR="0050583E" w:rsidRPr="0044438B">
        <w:rPr>
          <w:rFonts w:ascii="Open Sans" w:hAnsi="Open Sans" w:cs="Open Sans"/>
          <w:sz w:val="22"/>
          <w:szCs w:val="22"/>
          <w:lang w:eastAsia="en-GB"/>
        </w:rPr>
        <w:t xml:space="preserve"> </w:t>
      </w:r>
    </w:p>
    <w:p w14:paraId="556F61D2" w14:textId="77777777"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A description of how the proposal fits with current service-level agreements.</w:t>
      </w:r>
    </w:p>
    <w:p w14:paraId="2D0888D6" w14:textId="21B5DF90" w:rsidR="004E0824" w:rsidRPr="0044438B" w:rsidRDefault="00E452B8"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S</w:t>
      </w:r>
      <w:r w:rsidR="004E0824" w:rsidRPr="0044438B">
        <w:rPr>
          <w:rFonts w:ascii="Open Sans" w:hAnsi="Open Sans" w:cs="Open Sans"/>
          <w:sz w:val="22"/>
          <w:szCs w:val="22"/>
          <w:lang w:eastAsia="en-GB"/>
        </w:rPr>
        <w:t xml:space="preserve">ervice-user stories – case studies are a powerful way of illustrating the difference </w:t>
      </w:r>
      <w:r w:rsidR="008706CE" w:rsidRPr="0044438B">
        <w:rPr>
          <w:rFonts w:ascii="Open Sans" w:hAnsi="Open Sans" w:cs="Open Sans"/>
          <w:sz w:val="22"/>
          <w:szCs w:val="22"/>
          <w:lang w:eastAsia="en-GB"/>
        </w:rPr>
        <w:t xml:space="preserve">speech and language therapy services </w:t>
      </w:r>
      <w:r w:rsidR="004E0824" w:rsidRPr="0044438B">
        <w:rPr>
          <w:rFonts w:ascii="Open Sans" w:hAnsi="Open Sans" w:cs="Open Sans"/>
          <w:sz w:val="22"/>
          <w:szCs w:val="22"/>
          <w:lang w:eastAsia="en-GB"/>
        </w:rPr>
        <w:t>make to people’s lives</w:t>
      </w:r>
      <w:r w:rsidR="008706CE" w:rsidRPr="0044438B">
        <w:rPr>
          <w:rFonts w:ascii="Open Sans" w:hAnsi="Open Sans" w:cs="Open Sans"/>
          <w:sz w:val="22"/>
          <w:szCs w:val="22"/>
          <w:lang w:eastAsia="en-GB"/>
        </w:rPr>
        <w:t>.</w:t>
      </w:r>
    </w:p>
    <w:p w14:paraId="3B764186" w14:textId="2022BBA0"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 xml:space="preserve">Highlight </w:t>
      </w:r>
      <w:r w:rsidR="003A00CB" w:rsidRPr="0044438B">
        <w:rPr>
          <w:rFonts w:ascii="Open Sans" w:hAnsi="Open Sans" w:cs="Open Sans"/>
          <w:sz w:val="22"/>
          <w:szCs w:val="22"/>
          <w:lang w:eastAsia="en-GB"/>
        </w:rPr>
        <w:t xml:space="preserve">the service’s current and or the proposed service’s </w:t>
      </w:r>
      <w:r w:rsidRPr="0044438B">
        <w:rPr>
          <w:rFonts w:ascii="Open Sans" w:hAnsi="Open Sans" w:cs="Open Sans"/>
          <w:sz w:val="22"/>
          <w:szCs w:val="22"/>
          <w:lang w:eastAsia="en-GB"/>
        </w:rPr>
        <w:t>unique selling point</w:t>
      </w:r>
      <w:r w:rsidR="003A00CB"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including any efficiency savings</w:t>
      </w:r>
      <w:r w:rsidR="003A00CB" w:rsidRPr="0044438B">
        <w:rPr>
          <w:rFonts w:ascii="Open Sans" w:hAnsi="Open Sans" w:cs="Open Sans"/>
          <w:sz w:val="22"/>
          <w:szCs w:val="22"/>
          <w:lang w:eastAsia="en-GB"/>
        </w:rPr>
        <w:t xml:space="preserve"> that would be made.</w:t>
      </w:r>
    </w:p>
    <w:p w14:paraId="42BC8BF8" w14:textId="594E67DC"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 xml:space="preserve">Where applicable, show how </w:t>
      </w:r>
      <w:r w:rsidR="00B43164" w:rsidRPr="0044438B">
        <w:rPr>
          <w:rFonts w:ascii="Open Sans" w:hAnsi="Open Sans" w:cs="Open Sans"/>
          <w:sz w:val="22"/>
          <w:szCs w:val="22"/>
          <w:lang w:eastAsia="en-GB"/>
        </w:rPr>
        <w:t xml:space="preserve">the service is </w:t>
      </w:r>
      <w:r w:rsidRPr="0044438B">
        <w:rPr>
          <w:rFonts w:ascii="Open Sans" w:hAnsi="Open Sans" w:cs="Open Sans"/>
          <w:sz w:val="22"/>
          <w:szCs w:val="22"/>
          <w:lang w:eastAsia="en-GB"/>
        </w:rPr>
        <w:t>working in new and innovative ways to improve</w:t>
      </w:r>
      <w:r w:rsidR="00B43164" w:rsidRPr="0044438B">
        <w:rPr>
          <w:rFonts w:ascii="Open Sans" w:hAnsi="Open Sans" w:cs="Open Sans"/>
          <w:sz w:val="22"/>
          <w:szCs w:val="22"/>
          <w:lang w:eastAsia="en-GB"/>
        </w:rPr>
        <w:t xml:space="preserve"> individual</w:t>
      </w:r>
      <w:r w:rsidRPr="0044438B">
        <w:rPr>
          <w:rFonts w:ascii="Open Sans" w:hAnsi="Open Sans" w:cs="Open Sans"/>
          <w:sz w:val="22"/>
          <w:szCs w:val="22"/>
          <w:lang w:eastAsia="en-GB"/>
        </w:rPr>
        <w:t xml:space="preserve"> outcomes</w:t>
      </w:r>
      <w:r w:rsidR="00B43164"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w:t>
      </w:r>
    </w:p>
    <w:p w14:paraId="56527E36" w14:textId="506067EB"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Where applicable, include details of the risks of not providing speech and language therapy to people with communication and swallowing needs and</w:t>
      </w:r>
      <w:r w:rsidR="007C4216" w:rsidRPr="0044438B">
        <w:rPr>
          <w:rFonts w:ascii="Open Sans" w:hAnsi="Open Sans" w:cs="Open Sans"/>
          <w:sz w:val="22"/>
          <w:szCs w:val="22"/>
          <w:lang w:eastAsia="en-GB"/>
        </w:rPr>
        <w:t xml:space="preserve"> a</w:t>
      </w:r>
      <w:r w:rsidRPr="0044438B">
        <w:rPr>
          <w:rFonts w:ascii="Open Sans" w:hAnsi="Open Sans" w:cs="Open Sans"/>
          <w:sz w:val="22"/>
          <w:szCs w:val="22"/>
          <w:lang w:eastAsia="en-GB"/>
        </w:rPr>
        <w:t xml:space="preserve"> </w:t>
      </w:r>
      <w:r w:rsidR="007C4216" w:rsidRPr="0044438B">
        <w:rPr>
          <w:rFonts w:ascii="Open Sans" w:hAnsi="Open Sans" w:cs="Open Sans"/>
          <w:sz w:val="22"/>
          <w:szCs w:val="22"/>
          <w:lang w:eastAsia="en-GB"/>
        </w:rPr>
        <w:t>‘</w:t>
      </w:r>
      <w:r w:rsidRPr="0044438B">
        <w:rPr>
          <w:rFonts w:ascii="Open Sans" w:hAnsi="Open Sans" w:cs="Open Sans"/>
          <w:sz w:val="22"/>
          <w:szCs w:val="22"/>
          <w:lang w:eastAsia="en-GB"/>
        </w:rPr>
        <w:t>doing nothing</w:t>
      </w:r>
      <w:r w:rsidR="007C4216" w:rsidRPr="0044438B">
        <w:rPr>
          <w:rFonts w:ascii="Open Sans" w:hAnsi="Open Sans" w:cs="Open Sans"/>
          <w:sz w:val="22"/>
          <w:szCs w:val="22"/>
          <w:lang w:eastAsia="en-GB"/>
        </w:rPr>
        <w:t>’</w:t>
      </w:r>
      <w:r w:rsidRPr="0044438B">
        <w:rPr>
          <w:rFonts w:ascii="Open Sans" w:hAnsi="Open Sans" w:cs="Open Sans"/>
          <w:sz w:val="22"/>
          <w:szCs w:val="22"/>
          <w:lang w:eastAsia="en-GB"/>
        </w:rPr>
        <w:t xml:space="preserve"> scenario. </w:t>
      </w:r>
    </w:p>
    <w:p w14:paraId="35C0C4A5" w14:textId="3D23886E"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 xml:space="preserve">Identify any other risks to success of the proposal and how </w:t>
      </w:r>
      <w:r w:rsidR="007C4216" w:rsidRPr="0044438B">
        <w:rPr>
          <w:rFonts w:ascii="Open Sans" w:hAnsi="Open Sans" w:cs="Open Sans"/>
          <w:sz w:val="22"/>
          <w:szCs w:val="22"/>
          <w:lang w:eastAsia="en-GB"/>
        </w:rPr>
        <w:t>they can be</w:t>
      </w:r>
      <w:r w:rsidRPr="0044438B">
        <w:rPr>
          <w:rFonts w:ascii="Open Sans" w:hAnsi="Open Sans" w:cs="Open Sans"/>
          <w:sz w:val="22"/>
          <w:szCs w:val="22"/>
          <w:lang w:eastAsia="en-GB"/>
        </w:rPr>
        <w:t xml:space="preserve"> mitigate</w:t>
      </w:r>
      <w:r w:rsidR="007C4216" w:rsidRPr="0044438B">
        <w:rPr>
          <w:rFonts w:ascii="Open Sans" w:hAnsi="Open Sans" w:cs="Open Sans"/>
          <w:sz w:val="22"/>
          <w:szCs w:val="22"/>
          <w:lang w:eastAsia="en-GB"/>
        </w:rPr>
        <w:t>d.</w:t>
      </w:r>
    </w:p>
    <w:p w14:paraId="3F44BE6A" w14:textId="2FF346E1"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 xml:space="preserve">Consider drawing comparisons with national standards or local competitors – </w:t>
      </w:r>
      <w:r w:rsidR="00003D07" w:rsidRPr="0044438B">
        <w:rPr>
          <w:rFonts w:ascii="Open Sans" w:hAnsi="Open Sans" w:cs="Open Sans"/>
          <w:sz w:val="22"/>
          <w:szCs w:val="22"/>
          <w:lang w:eastAsia="en-GB"/>
        </w:rPr>
        <w:t xml:space="preserve">detailing </w:t>
      </w:r>
      <w:r w:rsidRPr="0044438B">
        <w:rPr>
          <w:rFonts w:ascii="Open Sans" w:hAnsi="Open Sans" w:cs="Open Sans"/>
          <w:sz w:val="22"/>
          <w:szCs w:val="22"/>
          <w:lang w:eastAsia="en-GB"/>
        </w:rPr>
        <w:t xml:space="preserve">how </w:t>
      </w:r>
      <w:r w:rsidR="00003D07" w:rsidRPr="0044438B">
        <w:rPr>
          <w:rFonts w:ascii="Open Sans" w:hAnsi="Open Sans" w:cs="Open Sans"/>
          <w:sz w:val="22"/>
          <w:szCs w:val="22"/>
          <w:lang w:eastAsia="en-GB"/>
        </w:rPr>
        <w:t xml:space="preserve">a </w:t>
      </w:r>
      <w:r w:rsidR="007C4216" w:rsidRPr="0044438B">
        <w:rPr>
          <w:rFonts w:ascii="Open Sans" w:hAnsi="Open Sans" w:cs="Open Sans"/>
          <w:sz w:val="22"/>
          <w:szCs w:val="22"/>
          <w:lang w:eastAsia="en-GB"/>
        </w:rPr>
        <w:t>service</w:t>
      </w:r>
      <w:r w:rsidRPr="0044438B">
        <w:rPr>
          <w:rFonts w:ascii="Open Sans" w:hAnsi="Open Sans" w:cs="Open Sans"/>
          <w:sz w:val="22"/>
          <w:szCs w:val="22"/>
          <w:lang w:eastAsia="en-GB"/>
        </w:rPr>
        <w:t xml:space="preserve"> compare</w:t>
      </w:r>
      <w:r w:rsidR="00003D07" w:rsidRPr="0044438B">
        <w:rPr>
          <w:rFonts w:ascii="Open Sans" w:hAnsi="Open Sans" w:cs="Open Sans"/>
          <w:sz w:val="22"/>
          <w:szCs w:val="22"/>
          <w:lang w:eastAsia="en-GB"/>
        </w:rPr>
        <w:t>s</w:t>
      </w:r>
      <w:r w:rsidRPr="0044438B">
        <w:rPr>
          <w:rFonts w:ascii="Open Sans" w:hAnsi="Open Sans" w:cs="Open Sans"/>
          <w:sz w:val="22"/>
          <w:szCs w:val="22"/>
          <w:lang w:eastAsia="en-GB"/>
        </w:rPr>
        <w:t xml:space="preserve"> favourably in terms of outcomes, skill base, cost effectiveness</w:t>
      </w:r>
      <w:r w:rsidR="00003D07" w:rsidRPr="0044438B">
        <w:rPr>
          <w:rFonts w:ascii="Open Sans" w:hAnsi="Open Sans" w:cs="Open Sans"/>
          <w:sz w:val="22"/>
          <w:szCs w:val="22"/>
          <w:lang w:eastAsia="en-GB"/>
        </w:rPr>
        <w:t>.</w:t>
      </w:r>
    </w:p>
    <w:p w14:paraId="4B49C57E" w14:textId="0F67DB00" w:rsidR="004E0824" w:rsidRPr="0044438B" w:rsidRDefault="004E0824" w:rsidP="002C3BE6">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Give information on staff (SLT</w:t>
      </w:r>
      <w:r w:rsidR="00F34EED" w:rsidRPr="0044438B">
        <w:rPr>
          <w:rFonts w:ascii="Open Sans" w:hAnsi="Open Sans" w:cs="Open Sans"/>
          <w:sz w:val="22"/>
          <w:szCs w:val="22"/>
          <w:lang w:eastAsia="en-GB"/>
        </w:rPr>
        <w:t>s</w:t>
      </w:r>
      <w:r w:rsidRPr="0044438B">
        <w:rPr>
          <w:rFonts w:ascii="Open Sans" w:hAnsi="Open Sans" w:cs="Open Sans"/>
          <w:sz w:val="22"/>
          <w:szCs w:val="22"/>
          <w:lang w:eastAsia="en-GB"/>
        </w:rPr>
        <w:t xml:space="preserve">, assistants, administrative support), and non-staff costs (equipment, accommodation, finance, HR and governance / management systems). </w:t>
      </w:r>
    </w:p>
    <w:p w14:paraId="682A5C92" w14:textId="77777777" w:rsidR="004E0824" w:rsidRPr="0044438B" w:rsidRDefault="004E0824" w:rsidP="008706CE">
      <w:pPr>
        <w:pStyle w:val="ListParagraph"/>
        <w:numPr>
          <w:ilvl w:val="0"/>
          <w:numId w:val="82"/>
        </w:numPr>
        <w:spacing w:line="259" w:lineRule="auto"/>
        <w:contextualSpacing w:val="0"/>
        <w:rPr>
          <w:rFonts w:ascii="Open Sans" w:hAnsi="Open Sans" w:cs="Open Sans"/>
          <w:sz w:val="22"/>
          <w:szCs w:val="22"/>
          <w:lang w:eastAsia="en-GB"/>
        </w:rPr>
      </w:pPr>
      <w:r w:rsidRPr="0044438B">
        <w:rPr>
          <w:rFonts w:ascii="Open Sans" w:hAnsi="Open Sans" w:cs="Open Sans"/>
          <w:sz w:val="22"/>
          <w:szCs w:val="22"/>
          <w:lang w:eastAsia="en-GB"/>
        </w:rPr>
        <w:t>Describe how the service will be monitored and evaluated.</w:t>
      </w:r>
    </w:p>
    <w:p w14:paraId="0808F47B" w14:textId="5932BC24" w:rsidR="004E0824" w:rsidRPr="0044438B" w:rsidRDefault="004E0824" w:rsidP="004E0824">
      <w:pPr>
        <w:rPr>
          <w:rFonts w:ascii="Open Sans" w:hAnsi="Open Sans" w:cs="Open Sans"/>
          <w:sz w:val="22"/>
          <w:szCs w:val="22"/>
          <w:lang w:eastAsia="en-GB"/>
        </w:rPr>
      </w:pPr>
      <w:r w:rsidRPr="0044438B">
        <w:rPr>
          <w:rFonts w:ascii="Open Sans" w:hAnsi="Open Sans" w:cs="Open Sans"/>
          <w:sz w:val="22"/>
          <w:szCs w:val="22"/>
          <w:lang w:eastAsia="en-GB"/>
        </w:rPr>
        <w:t>RCSLT</w:t>
      </w:r>
      <w:r w:rsidR="000319C4" w:rsidRPr="0044438B">
        <w:rPr>
          <w:rFonts w:ascii="Open Sans" w:hAnsi="Open Sans" w:cs="Open Sans"/>
          <w:sz w:val="22"/>
          <w:szCs w:val="22"/>
          <w:lang w:eastAsia="en-GB"/>
        </w:rPr>
        <w:t xml:space="preserve"> has many resources which provide further information </w:t>
      </w:r>
      <w:r w:rsidRPr="0044438B">
        <w:rPr>
          <w:rFonts w:ascii="Open Sans" w:hAnsi="Open Sans" w:cs="Open Sans"/>
          <w:sz w:val="22"/>
          <w:szCs w:val="22"/>
          <w:lang w:eastAsia="en-GB"/>
        </w:rPr>
        <w:t>to support</w:t>
      </w:r>
      <w:r w:rsidR="000319C4" w:rsidRPr="0044438B">
        <w:rPr>
          <w:rFonts w:ascii="Open Sans" w:hAnsi="Open Sans" w:cs="Open Sans"/>
          <w:sz w:val="22"/>
          <w:szCs w:val="22"/>
          <w:lang w:eastAsia="en-GB"/>
        </w:rPr>
        <w:t xml:space="preserve"> building a</w:t>
      </w:r>
      <w:r w:rsidRPr="0044438B">
        <w:rPr>
          <w:rFonts w:ascii="Open Sans" w:hAnsi="Open Sans" w:cs="Open Sans"/>
          <w:sz w:val="22"/>
          <w:szCs w:val="22"/>
          <w:lang w:eastAsia="en-GB"/>
        </w:rPr>
        <w:t xml:space="preserve"> business case:</w:t>
      </w:r>
    </w:p>
    <w:p w14:paraId="2401A59F" w14:textId="052A461C" w:rsidR="004E0824" w:rsidRPr="0044438B" w:rsidRDefault="004E0824" w:rsidP="004E0824">
      <w:pPr>
        <w:numPr>
          <w:ilvl w:val="0"/>
          <w:numId w:val="84"/>
        </w:numPr>
        <w:spacing w:line="259" w:lineRule="auto"/>
        <w:rPr>
          <w:rFonts w:ascii="Open Sans" w:hAnsi="Open Sans" w:cs="Open Sans"/>
          <w:sz w:val="22"/>
          <w:szCs w:val="22"/>
          <w:lang w:eastAsia="en-GB"/>
        </w:rPr>
      </w:pPr>
      <w:hyperlink r:id="rId64" w:history="1">
        <w:r w:rsidRPr="0044438B">
          <w:rPr>
            <w:rStyle w:val="Hyperlink"/>
            <w:rFonts w:ascii="Open Sans" w:hAnsi="Open Sans" w:cs="Open Sans"/>
            <w:sz w:val="22"/>
            <w:szCs w:val="22"/>
            <w:lang w:eastAsia="en-GB"/>
          </w:rPr>
          <w:t>Staffing and resourcing</w:t>
        </w:r>
      </w:hyperlink>
      <w:r w:rsidRPr="0044438B">
        <w:rPr>
          <w:rFonts w:ascii="Open Sans" w:hAnsi="Open Sans" w:cs="Open Sans"/>
          <w:sz w:val="22"/>
          <w:szCs w:val="22"/>
          <w:lang w:eastAsia="en-GB"/>
        </w:rPr>
        <w:t xml:space="preserve"> – </w:t>
      </w:r>
      <w:r w:rsidR="00462DCC" w:rsidRPr="0044438B">
        <w:rPr>
          <w:rFonts w:ascii="Open Sans" w:hAnsi="Open Sans" w:cs="Open Sans"/>
          <w:sz w:val="22"/>
          <w:szCs w:val="22"/>
          <w:lang w:eastAsia="en-GB"/>
        </w:rPr>
        <w:t>explore</w:t>
      </w:r>
      <w:r w:rsidRPr="0044438B">
        <w:rPr>
          <w:rFonts w:ascii="Open Sans" w:hAnsi="Open Sans" w:cs="Open Sans"/>
          <w:sz w:val="22"/>
          <w:szCs w:val="22"/>
          <w:lang w:eastAsia="en-GB"/>
        </w:rPr>
        <w:t xml:space="preserve"> how to achieve an efficient and effective service within given resource parameters.</w:t>
      </w:r>
    </w:p>
    <w:p w14:paraId="6E3B9648" w14:textId="443A21AA" w:rsidR="004E0824" w:rsidRPr="0044438B" w:rsidRDefault="004E0824" w:rsidP="004E0824">
      <w:pPr>
        <w:numPr>
          <w:ilvl w:val="0"/>
          <w:numId w:val="84"/>
        </w:numPr>
        <w:spacing w:line="259" w:lineRule="auto"/>
        <w:rPr>
          <w:rFonts w:ascii="Open Sans" w:hAnsi="Open Sans" w:cs="Open Sans"/>
          <w:sz w:val="22"/>
          <w:szCs w:val="22"/>
          <w:lang w:eastAsia="en-GB"/>
        </w:rPr>
      </w:pPr>
      <w:hyperlink r:id="rId65" w:history="1">
        <w:r w:rsidRPr="0044438B">
          <w:rPr>
            <w:rStyle w:val="Hyperlink"/>
            <w:rFonts w:ascii="Open Sans" w:hAnsi="Open Sans" w:cs="Open Sans"/>
            <w:sz w:val="22"/>
            <w:szCs w:val="22"/>
            <w:lang w:eastAsia="en-GB"/>
          </w:rPr>
          <w:t>Key dimensions of quality services</w:t>
        </w:r>
      </w:hyperlink>
      <w:r w:rsidRPr="0044438B">
        <w:rPr>
          <w:rFonts w:ascii="Open Sans" w:hAnsi="Open Sans" w:cs="Open Sans"/>
          <w:sz w:val="22"/>
          <w:szCs w:val="22"/>
          <w:lang w:eastAsia="en-GB"/>
        </w:rPr>
        <w:t xml:space="preserve">  </w:t>
      </w:r>
    </w:p>
    <w:p w14:paraId="7F0139F8" w14:textId="3444F643" w:rsidR="004E0824" w:rsidRPr="0044438B" w:rsidRDefault="004E0824" w:rsidP="004E0824">
      <w:pPr>
        <w:numPr>
          <w:ilvl w:val="0"/>
          <w:numId w:val="84"/>
        </w:numPr>
        <w:spacing w:line="259" w:lineRule="auto"/>
        <w:rPr>
          <w:rFonts w:ascii="Open Sans" w:hAnsi="Open Sans" w:cs="Open Sans"/>
          <w:sz w:val="22"/>
          <w:szCs w:val="22"/>
          <w:lang w:eastAsia="en-GB"/>
        </w:rPr>
      </w:pPr>
      <w:hyperlink r:id="rId66" w:history="1">
        <w:r w:rsidRPr="0044438B">
          <w:rPr>
            <w:rStyle w:val="Hyperlink"/>
            <w:rFonts w:ascii="Open Sans" w:hAnsi="Open Sans" w:cs="Open Sans"/>
            <w:sz w:val="22"/>
            <w:szCs w:val="22"/>
            <w:lang w:eastAsia="en-GB"/>
          </w:rPr>
          <w:t>Collaborative working</w:t>
        </w:r>
      </w:hyperlink>
      <w:r w:rsidRPr="0044438B">
        <w:rPr>
          <w:rFonts w:ascii="Open Sans" w:hAnsi="Open Sans" w:cs="Open Sans"/>
          <w:sz w:val="22"/>
          <w:szCs w:val="22"/>
          <w:lang w:eastAsia="en-GB"/>
        </w:rPr>
        <w:t> – information on work</w:t>
      </w:r>
      <w:r w:rsidR="005171F9" w:rsidRPr="0044438B">
        <w:rPr>
          <w:rFonts w:ascii="Open Sans" w:hAnsi="Open Sans" w:cs="Open Sans"/>
          <w:sz w:val="22"/>
          <w:szCs w:val="22"/>
          <w:lang w:eastAsia="en-GB"/>
        </w:rPr>
        <w:t>ing</w:t>
      </w:r>
      <w:r w:rsidRPr="0044438B">
        <w:rPr>
          <w:rFonts w:ascii="Open Sans" w:hAnsi="Open Sans" w:cs="Open Sans"/>
          <w:sz w:val="22"/>
          <w:szCs w:val="22"/>
          <w:lang w:eastAsia="en-GB"/>
        </w:rPr>
        <w:t xml:space="preserve"> collaboratively, including in multidisciplinary teams and cross agency working.</w:t>
      </w:r>
    </w:p>
    <w:p w14:paraId="6D19DBFF" w14:textId="388CBD9A" w:rsidR="004E0824" w:rsidRPr="0044438B" w:rsidRDefault="004E0824" w:rsidP="004E0824">
      <w:pPr>
        <w:numPr>
          <w:ilvl w:val="0"/>
          <w:numId w:val="84"/>
        </w:numPr>
        <w:spacing w:line="259" w:lineRule="auto"/>
        <w:rPr>
          <w:rFonts w:ascii="Open Sans" w:hAnsi="Open Sans" w:cs="Open Sans"/>
          <w:sz w:val="22"/>
          <w:szCs w:val="22"/>
          <w:lang w:eastAsia="en-GB"/>
        </w:rPr>
      </w:pPr>
      <w:hyperlink r:id="rId67" w:history="1">
        <w:r w:rsidRPr="0044438B">
          <w:rPr>
            <w:rStyle w:val="Hyperlink"/>
            <w:rFonts w:ascii="Open Sans" w:hAnsi="Open Sans" w:cs="Open Sans"/>
            <w:sz w:val="22"/>
            <w:szCs w:val="22"/>
            <w:lang w:eastAsia="en-GB"/>
          </w:rPr>
          <w:t>Local influencing</w:t>
        </w:r>
      </w:hyperlink>
      <w:r w:rsidRPr="0044438B">
        <w:rPr>
          <w:rFonts w:ascii="Open Sans" w:hAnsi="Open Sans" w:cs="Open Sans"/>
          <w:sz w:val="22"/>
          <w:szCs w:val="22"/>
          <w:lang w:eastAsia="en-GB"/>
        </w:rPr>
        <w:t> – tips to help demonstrate the benefits of speech and language therapy.</w:t>
      </w:r>
    </w:p>
    <w:p w14:paraId="1419BE0D" w14:textId="49214F17" w:rsidR="004E0824" w:rsidRPr="0044438B" w:rsidRDefault="004E0824" w:rsidP="004E0824">
      <w:pPr>
        <w:numPr>
          <w:ilvl w:val="0"/>
          <w:numId w:val="84"/>
        </w:numPr>
        <w:spacing w:line="259" w:lineRule="auto"/>
        <w:rPr>
          <w:rFonts w:ascii="Open Sans" w:hAnsi="Open Sans" w:cs="Open Sans"/>
          <w:sz w:val="22"/>
          <w:szCs w:val="22"/>
          <w:lang w:eastAsia="en-GB"/>
        </w:rPr>
      </w:pPr>
      <w:hyperlink r:id="rId68" w:history="1">
        <w:r w:rsidRPr="0044438B">
          <w:rPr>
            <w:rStyle w:val="Hyperlink"/>
            <w:rFonts w:ascii="Open Sans" w:hAnsi="Open Sans" w:cs="Open Sans"/>
            <w:sz w:val="22"/>
            <w:szCs w:val="22"/>
            <w:lang w:eastAsia="en-GB"/>
          </w:rPr>
          <w:t xml:space="preserve">Clinical </w:t>
        </w:r>
        <w:r w:rsidR="005171F9" w:rsidRPr="0044438B">
          <w:rPr>
            <w:rStyle w:val="Hyperlink"/>
            <w:rFonts w:ascii="Open Sans" w:hAnsi="Open Sans" w:cs="Open Sans"/>
            <w:sz w:val="22"/>
            <w:szCs w:val="22"/>
            <w:lang w:eastAsia="en-GB"/>
          </w:rPr>
          <w:t>g</w:t>
        </w:r>
        <w:r w:rsidR="009435DD" w:rsidRPr="0044438B">
          <w:rPr>
            <w:rStyle w:val="Hyperlink"/>
            <w:rFonts w:ascii="Open Sans" w:hAnsi="Open Sans" w:cs="Open Sans"/>
            <w:sz w:val="22"/>
            <w:szCs w:val="22"/>
            <w:lang w:eastAsia="en-GB"/>
          </w:rPr>
          <w:t xml:space="preserve">uidance </w:t>
        </w:r>
        <w:r w:rsidRPr="0044438B">
          <w:rPr>
            <w:rStyle w:val="Hyperlink"/>
            <w:rFonts w:ascii="Open Sans" w:hAnsi="Open Sans" w:cs="Open Sans"/>
            <w:sz w:val="22"/>
            <w:szCs w:val="22"/>
            <w:lang w:eastAsia="en-GB"/>
          </w:rPr>
          <w:t>topics</w:t>
        </w:r>
        <w:r w:rsidRPr="0044438B">
          <w:rPr>
            <w:rStyle w:val="Hyperlink"/>
            <w:rFonts w:ascii="Open Sans" w:hAnsi="Open Sans" w:cs="Open Sans"/>
            <w:sz w:val="22"/>
            <w:szCs w:val="22"/>
            <w:u w:val="none"/>
            <w:lang w:eastAsia="en-GB"/>
          </w:rPr>
          <w:t xml:space="preserve"> </w:t>
        </w:r>
      </w:hyperlink>
      <w:r w:rsidRPr="0044438B">
        <w:rPr>
          <w:rFonts w:ascii="Open Sans" w:hAnsi="Open Sans" w:cs="Open Sans"/>
          <w:sz w:val="22"/>
          <w:szCs w:val="22"/>
          <w:lang w:eastAsia="en-GB"/>
        </w:rPr>
        <w:t>and </w:t>
      </w:r>
      <w:hyperlink r:id="rId69" w:history="1">
        <w:r w:rsidRPr="0044438B">
          <w:rPr>
            <w:rStyle w:val="Hyperlink"/>
            <w:rFonts w:ascii="Open Sans" w:hAnsi="Open Sans" w:cs="Open Sans"/>
            <w:sz w:val="22"/>
            <w:szCs w:val="22"/>
            <w:lang w:eastAsia="en-GB"/>
          </w:rPr>
          <w:t>settings</w:t>
        </w:r>
      </w:hyperlink>
      <w:r w:rsidRPr="0044438B">
        <w:rPr>
          <w:rFonts w:ascii="Open Sans" w:hAnsi="Open Sans" w:cs="Open Sans"/>
          <w:sz w:val="22"/>
          <w:szCs w:val="22"/>
          <w:lang w:eastAsia="en-GB"/>
        </w:rPr>
        <w:t xml:space="preserve"> – </w:t>
      </w:r>
      <w:r w:rsidR="00AC7F76" w:rsidRPr="0044438B">
        <w:rPr>
          <w:rFonts w:ascii="Open Sans" w:hAnsi="Open Sans" w:cs="Open Sans"/>
          <w:sz w:val="22"/>
          <w:szCs w:val="22"/>
          <w:lang w:eastAsia="en-GB"/>
        </w:rPr>
        <w:t xml:space="preserve">find out more about the </w:t>
      </w:r>
      <w:r w:rsidRPr="0044438B">
        <w:rPr>
          <w:rFonts w:ascii="Open Sans" w:hAnsi="Open Sans" w:cs="Open Sans"/>
          <w:sz w:val="22"/>
          <w:szCs w:val="22"/>
          <w:lang w:eastAsia="en-GB"/>
        </w:rPr>
        <w:t xml:space="preserve">evidence </w:t>
      </w:r>
      <w:r w:rsidR="00AC7F76" w:rsidRPr="0044438B">
        <w:rPr>
          <w:rFonts w:ascii="Open Sans" w:hAnsi="Open Sans" w:cs="Open Sans"/>
          <w:sz w:val="22"/>
          <w:szCs w:val="22"/>
          <w:lang w:eastAsia="en-GB"/>
        </w:rPr>
        <w:t>for</w:t>
      </w:r>
      <w:r w:rsidRPr="0044438B">
        <w:rPr>
          <w:rFonts w:ascii="Open Sans" w:hAnsi="Open Sans" w:cs="Open Sans"/>
          <w:sz w:val="22"/>
          <w:szCs w:val="22"/>
          <w:lang w:eastAsia="en-GB"/>
        </w:rPr>
        <w:t xml:space="preserve"> individual topics and benefits of speech and language therapy involvement in different settings and clinical areas.</w:t>
      </w:r>
    </w:p>
    <w:p w14:paraId="3A47DEC4" w14:textId="5999C035" w:rsidR="000C729D" w:rsidRPr="0044438B" w:rsidRDefault="000C729D" w:rsidP="000C729D">
      <w:pPr>
        <w:pStyle w:val="ListParagraph"/>
        <w:numPr>
          <w:ilvl w:val="0"/>
          <w:numId w:val="84"/>
        </w:numPr>
        <w:rPr>
          <w:rFonts w:ascii="Open Sans" w:hAnsi="Open Sans" w:cs="Open Sans"/>
          <w:sz w:val="22"/>
          <w:szCs w:val="22"/>
        </w:rPr>
      </w:pPr>
      <w:hyperlink r:id="rId70" w:history="1">
        <w:r w:rsidRPr="0044438B">
          <w:rPr>
            <w:rStyle w:val="Hyperlink"/>
            <w:rFonts w:ascii="Open Sans" w:hAnsi="Open Sans" w:cs="Open Sans"/>
            <w:sz w:val="22"/>
            <w:szCs w:val="22"/>
          </w:rPr>
          <w:t>Care Pathways</w:t>
        </w:r>
      </w:hyperlink>
      <w:r w:rsidR="005A79C3" w:rsidRPr="0044438B">
        <w:rPr>
          <w:rFonts w:ascii="Open Sans" w:hAnsi="Open Sans" w:cs="Open Sans"/>
          <w:sz w:val="22"/>
          <w:szCs w:val="22"/>
        </w:rPr>
        <w:t xml:space="preserve"> </w:t>
      </w:r>
      <w:r w:rsidR="00923D57" w:rsidRPr="0044438B">
        <w:rPr>
          <w:rFonts w:ascii="Open Sans" w:hAnsi="Open Sans" w:cs="Open Sans"/>
          <w:color w:val="212529"/>
          <w:sz w:val="22"/>
          <w:szCs w:val="22"/>
          <w:shd w:val="clear" w:color="auto" w:fill="FFFFFF"/>
        </w:rPr>
        <w:t xml:space="preserve">– this </w:t>
      </w:r>
      <w:r w:rsidR="005A79C3" w:rsidRPr="0044438B">
        <w:rPr>
          <w:rFonts w:ascii="Open Sans" w:hAnsi="Open Sans" w:cs="Open Sans"/>
          <w:color w:val="212529"/>
          <w:sz w:val="22"/>
          <w:szCs w:val="22"/>
          <w:shd w:val="clear" w:color="auto" w:fill="FFFFFF"/>
        </w:rPr>
        <w:t>set</w:t>
      </w:r>
      <w:r w:rsidR="00923D57" w:rsidRPr="0044438B">
        <w:rPr>
          <w:rFonts w:ascii="Open Sans" w:hAnsi="Open Sans" w:cs="Open Sans"/>
          <w:color w:val="212529"/>
          <w:sz w:val="22"/>
          <w:szCs w:val="22"/>
          <w:shd w:val="clear" w:color="auto" w:fill="FFFFFF"/>
        </w:rPr>
        <w:t>s</w:t>
      </w:r>
      <w:r w:rsidR="005A79C3" w:rsidRPr="0044438B">
        <w:rPr>
          <w:rFonts w:ascii="Open Sans" w:hAnsi="Open Sans" w:cs="Open Sans"/>
          <w:color w:val="212529"/>
          <w:sz w:val="22"/>
          <w:szCs w:val="22"/>
          <w:shd w:val="clear" w:color="auto" w:fill="FFFFFF"/>
        </w:rPr>
        <w:t xml:space="preserve"> out the anticipated course of care towards positive outcomes for an individual within a designated care group</w:t>
      </w:r>
      <w:r w:rsidR="00923D57" w:rsidRPr="0044438B">
        <w:rPr>
          <w:rFonts w:ascii="Open Sans" w:hAnsi="Open Sans" w:cs="Open Sans"/>
          <w:color w:val="212529"/>
          <w:sz w:val="22"/>
          <w:szCs w:val="22"/>
          <w:shd w:val="clear" w:color="auto" w:fill="FFFFFF"/>
        </w:rPr>
        <w:t>;</w:t>
      </w:r>
      <w:r w:rsidR="005A79C3" w:rsidRPr="0044438B">
        <w:rPr>
          <w:rFonts w:ascii="Open Sans" w:hAnsi="Open Sans" w:cs="Open Sans"/>
          <w:color w:val="212529"/>
          <w:sz w:val="22"/>
          <w:szCs w:val="22"/>
          <w:shd w:val="clear" w:color="auto" w:fill="FFFFFF"/>
        </w:rPr>
        <w:t xml:space="preserve"> for example, individuals with progressive neurological disorders or school-aged children with a speech, language or communication disorder.</w:t>
      </w:r>
    </w:p>
    <w:p w14:paraId="3A9CA84E" w14:textId="65910985" w:rsidR="004E0824" w:rsidRPr="0044438B" w:rsidRDefault="004E0824" w:rsidP="004E0824">
      <w:pPr>
        <w:numPr>
          <w:ilvl w:val="0"/>
          <w:numId w:val="84"/>
        </w:numPr>
        <w:spacing w:line="259" w:lineRule="auto"/>
        <w:rPr>
          <w:rFonts w:ascii="Open Sans" w:hAnsi="Open Sans" w:cs="Open Sans"/>
          <w:sz w:val="22"/>
          <w:szCs w:val="22"/>
          <w:lang w:eastAsia="en-GB"/>
        </w:rPr>
      </w:pPr>
      <w:hyperlink r:id="rId71" w:history="1">
        <w:r w:rsidRPr="0044438B">
          <w:rPr>
            <w:rStyle w:val="Hyperlink"/>
            <w:rFonts w:ascii="Open Sans" w:hAnsi="Open Sans" w:cs="Open Sans"/>
            <w:sz w:val="22"/>
            <w:szCs w:val="22"/>
            <w:lang w:eastAsia="en-GB"/>
          </w:rPr>
          <w:t>RCSLT factsheets</w:t>
        </w:r>
      </w:hyperlink>
      <w:r w:rsidRPr="0044438B">
        <w:rPr>
          <w:rFonts w:ascii="Open Sans" w:hAnsi="Open Sans" w:cs="Open Sans"/>
          <w:sz w:val="22"/>
          <w:szCs w:val="22"/>
          <w:lang w:eastAsia="en-GB"/>
        </w:rPr>
        <w:t xml:space="preserve"> – A series of factsheets about how speech and language therapy </w:t>
      </w:r>
      <w:proofErr w:type="gramStart"/>
      <w:r w:rsidRPr="0044438B">
        <w:rPr>
          <w:rFonts w:ascii="Open Sans" w:hAnsi="Open Sans" w:cs="Open Sans"/>
          <w:sz w:val="22"/>
          <w:szCs w:val="22"/>
          <w:lang w:eastAsia="en-GB"/>
        </w:rPr>
        <w:t>transforms</w:t>
      </w:r>
      <w:proofErr w:type="gramEnd"/>
      <w:r w:rsidRPr="0044438B">
        <w:rPr>
          <w:rFonts w:ascii="Open Sans" w:hAnsi="Open Sans" w:cs="Open Sans"/>
          <w:sz w:val="22"/>
          <w:szCs w:val="22"/>
          <w:lang w:eastAsia="en-GB"/>
        </w:rPr>
        <w:t xml:space="preserve"> lives in different settings and clinical areas</w:t>
      </w:r>
      <w:r w:rsidR="00E75DA3" w:rsidRPr="0044438B">
        <w:rPr>
          <w:rFonts w:ascii="Open Sans" w:hAnsi="Open Sans" w:cs="Open Sans"/>
          <w:sz w:val="22"/>
          <w:szCs w:val="22"/>
          <w:lang w:eastAsia="en-GB"/>
        </w:rPr>
        <w:t>.</w:t>
      </w:r>
    </w:p>
    <w:p w14:paraId="4F4B9AC9" w14:textId="1C6A7F7D" w:rsidR="000C28E0" w:rsidRPr="0044438B" w:rsidRDefault="000C28E0" w:rsidP="004E0824">
      <w:pPr>
        <w:numPr>
          <w:ilvl w:val="0"/>
          <w:numId w:val="84"/>
        </w:numPr>
        <w:spacing w:line="259" w:lineRule="auto"/>
        <w:rPr>
          <w:rFonts w:ascii="Open Sans" w:hAnsi="Open Sans" w:cs="Open Sans"/>
          <w:sz w:val="22"/>
          <w:szCs w:val="22"/>
          <w:lang w:eastAsia="en-GB"/>
        </w:rPr>
      </w:pPr>
      <w:hyperlink r:id="rId72" w:history="1">
        <w:r w:rsidRPr="0044438B">
          <w:rPr>
            <w:rStyle w:val="Hyperlink"/>
            <w:rFonts w:ascii="Open Sans" w:hAnsi="Open Sans" w:cs="Open Sans"/>
            <w:sz w:val="22"/>
            <w:szCs w:val="22"/>
            <w:lang w:eastAsia="en-GB"/>
          </w:rPr>
          <w:t>Responding to proposed changes in your services</w:t>
        </w:r>
      </w:hyperlink>
      <w:r w:rsidRPr="0044438B">
        <w:rPr>
          <w:rFonts w:ascii="Open Sans" w:hAnsi="Open Sans" w:cs="Open Sans"/>
          <w:sz w:val="22"/>
          <w:szCs w:val="22"/>
        </w:rPr>
        <w:t xml:space="preserve"> explores issues </w:t>
      </w:r>
      <w:r w:rsidR="00FB23CA" w:rsidRPr="0044438B">
        <w:rPr>
          <w:rFonts w:ascii="Open Sans" w:hAnsi="Open Sans" w:cs="Open Sans"/>
          <w:sz w:val="22"/>
          <w:szCs w:val="22"/>
        </w:rPr>
        <w:t>relating</w:t>
      </w:r>
      <w:r w:rsidRPr="0044438B">
        <w:rPr>
          <w:rFonts w:ascii="Open Sans" w:hAnsi="Open Sans" w:cs="Open Sans"/>
          <w:sz w:val="22"/>
          <w:szCs w:val="22"/>
        </w:rPr>
        <w:t xml:space="preserve"> to services changes which </w:t>
      </w:r>
      <w:r w:rsidR="00FB23CA" w:rsidRPr="0044438B">
        <w:rPr>
          <w:rFonts w:ascii="Open Sans" w:hAnsi="Open Sans" w:cs="Open Sans"/>
          <w:sz w:val="22"/>
          <w:szCs w:val="22"/>
        </w:rPr>
        <w:t xml:space="preserve">may </w:t>
      </w:r>
      <w:r w:rsidRPr="0044438B">
        <w:rPr>
          <w:rFonts w:ascii="Open Sans" w:hAnsi="Open Sans" w:cs="Open Sans"/>
          <w:sz w:val="22"/>
          <w:szCs w:val="22"/>
        </w:rPr>
        <w:t>raise concerns for SLT</w:t>
      </w:r>
      <w:r w:rsidR="00FB23CA" w:rsidRPr="0044438B">
        <w:rPr>
          <w:rFonts w:ascii="Open Sans" w:hAnsi="Open Sans" w:cs="Open Sans"/>
          <w:sz w:val="22"/>
          <w:szCs w:val="22"/>
        </w:rPr>
        <w:t>s</w:t>
      </w:r>
      <w:r w:rsidRPr="0044438B">
        <w:rPr>
          <w:rFonts w:ascii="Open Sans" w:hAnsi="Open Sans" w:cs="Open Sans"/>
          <w:sz w:val="22"/>
          <w:szCs w:val="22"/>
        </w:rPr>
        <w:t xml:space="preserve"> or service user</w:t>
      </w:r>
      <w:r w:rsidR="00FB23CA" w:rsidRPr="0044438B">
        <w:rPr>
          <w:rFonts w:ascii="Open Sans" w:hAnsi="Open Sans" w:cs="Open Sans"/>
          <w:sz w:val="22"/>
          <w:szCs w:val="22"/>
        </w:rPr>
        <w:t>s</w:t>
      </w:r>
      <w:r w:rsidR="007128D2" w:rsidRPr="0044438B">
        <w:rPr>
          <w:rFonts w:ascii="Open Sans" w:hAnsi="Open Sans" w:cs="Open Sans"/>
          <w:sz w:val="22"/>
          <w:szCs w:val="22"/>
        </w:rPr>
        <w:t>.</w:t>
      </w:r>
    </w:p>
    <w:p w14:paraId="24B46862" w14:textId="630DE6BA" w:rsidR="001C011F" w:rsidRPr="0044438B" w:rsidRDefault="001C011F" w:rsidP="001C011F">
      <w:pPr>
        <w:numPr>
          <w:ilvl w:val="0"/>
          <w:numId w:val="84"/>
        </w:numPr>
        <w:spacing w:line="259" w:lineRule="auto"/>
        <w:rPr>
          <w:rFonts w:ascii="Open Sans" w:hAnsi="Open Sans" w:cs="Open Sans"/>
          <w:sz w:val="22"/>
          <w:szCs w:val="22"/>
        </w:rPr>
      </w:pPr>
      <w:hyperlink r:id="rId73" w:history="1">
        <w:r w:rsidRPr="0044438B">
          <w:rPr>
            <w:rStyle w:val="Hyperlink"/>
            <w:rFonts w:ascii="Open Sans" w:hAnsi="Open Sans" w:cs="Open Sans"/>
            <w:sz w:val="22"/>
            <w:szCs w:val="22"/>
          </w:rPr>
          <w:t>Health inequalities</w:t>
        </w:r>
      </w:hyperlink>
    </w:p>
    <w:p w14:paraId="37AC3CA8" w14:textId="128CB1DB" w:rsidR="00E42B67" w:rsidRPr="0044438B" w:rsidRDefault="00E42B67" w:rsidP="00E42B67">
      <w:pPr>
        <w:pStyle w:val="paragraph"/>
        <w:numPr>
          <w:ilvl w:val="0"/>
          <w:numId w:val="84"/>
        </w:numPr>
        <w:spacing w:before="0" w:beforeAutospacing="0" w:after="0" w:afterAutospacing="0"/>
        <w:textAlignment w:val="baseline"/>
        <w:rPr>
          <w:rStyle w:val="eop"/>
          <w:rFonts w:ascii="Open Sans" w:hAnsi="Open Sans" w:cs="Open Sans"/>
          <w:sz w:val="22"/>
          <w:szCs w:val="22"/>
        </w:rPr>
      </w:pPr>
      <w:hyperlink r:id="rId74" w:tgtFrame="_blank" w:history="1">
        <w:r w:rsidRPr="0044438B">
          <w:rPr>
            <w:rStyle w:val="Hyperlink"/>
            <w:rFonts w:ascii="Open Sans" w:eastAsiaTheme="minorHAnsi" w:hAnsi="Open Sans" w:cs="Open Sans"/>
            <w:kern w:val="2"/>
            <w:sz w:val="22"/>
            <w:szCs w:val="22"/>
            <w:lang w:eastAsia="en-US"/>
            <w14:ligatures w14:val="standardContextual"/>
          </w:rPr>
          <w:t>Outcome measurement</w:t>
        </w:r>
      </w:hyperlink>
      <w:r w:rsidR="00790BB9" w:rsidRPr="0044438B">
        <w:rPr>
          <w:rStyle w:val="Hyperlink"/>
          <w:rFonts w:ascii="Open Sans" w:eastAsiaTheme="minorHAnsi" w:hAnsi="Open Sans" w:cs="Open Sans"/>
          <w:kern w:val="2"/>
          <w:sz w:val="22"/>
          <w:szCs w:val="22"/>
          <w:lang w:eastAsia="en-US"/>
          <w14:ligatures w14:val="standardContextual"/>
        </w:rPr>
        <w:t xml:space="preserve"> </w:t>
      </w:r>
      <w:r w:rsidR="00790BB9" w:rsidRPr="0044438B">
        <w:rPr>
          <w:rStyle w:val="eop"/>
          <w:rFonts w:ascii="Open Sans" w:eastAsiaTheme="majorEastAsia" w:hAnsi="Open Sans" w:cs="Open Sans"/>
          <w:sz w:val="22"/>
          <w:szCs w:val="22"/>
        </w:rPr>
        <w:t xml:space="preserve">includes </w:t>
      </w:r>
      <w:r w:rsidR="00A8606A" w:rsidRPr="0044438B">
        <w:rPr>
          <w:rStyle w:val="eop"/>
          <w:rFonts w:ascii="Open Sans" w:eastAsiaTheme="majorEastAsia" w:hAnsi="Open Sans" w:cs="Open Sans"/>
          <w:sz w:val="22"/>
          <w:szCs w:val="22"/>
        </w:rPr>
        <w:t xml:space="preserve">information on outcome </w:t>
      </w:r>
      <w:r w:rsidR="00692808" w:rsidRPr="0044438B">
        <w:rPr>
          <w:rStyle w:val="eop"/>
          <w:rFonts w:ascii="Open Sans" w:eastAsiaTheme="majorEastAsia" w:hAnsi="Open Sans" w:cs="Open Sans"/>
          <w:sz w:val="22"/>
          <w:szCs w:val="22"/>
        </w:rPr>
        <w:t>measurement</w:t>
      </w:r>
      <w:r w:rsidR="009E605D" w:rsidRPr="0044438B">
        <w:rPr>
          <w:rStyle w:val="eop"/>
          <w:rFonts w:ascii="Open Sans" w:eastAsiaTheme="majorEastAsia" w:hAnsi="Open Sans" w:cs="Open Sans"/>
          <w:sz w:val="22"/>
          <w:szCs w:val="22"/>
        </w:rPr>
        <w:t>,</w:t>
      </w:r>
      <w:r w:rsidR="00A8606A" w:rsidRPr="0044438B">
        <w:rPr>
          <w:rStyle w:val="eop"/>
          <w:rFonts w:ascii="Open Sans" w:eastAsiaTheme="majorEastAsia" w:hAnsi="Open Sans" w:cs="Open Sans"/>
          <w:sz w:val="22"/>
          <w:szCs w:val="22"/>
        </w:rPr>
        <w:t xml:space="preserve"> RCSLT outcome</w:t>
      </w:r>
      <w:r w:rsidR="009E605D" w:rsidRPr="0044438B">
        <w:rPr>
          <w:rStyle w:val="eop"/>
          <w:rFonts w:ascii="Open Sans" w:eastAsiaTheme="majorEastAsia" w:hAnsi="Open Sans" w:cs="Open Sans"/>
          <w:sz w:val="22"/>
          <w:szCs w:val="22"/>
        </w:rPr>
        <w:t>s</w:t>
      </w:r>
      <w:r w:rsidR="00A8606A" w:rsidRPr="0044438B">
        <w:rPr>
          <w:rStyle w:val="eop"/>
          <w:rFonts w:ascii="Open Sans" w:eastAsiaTheme="majorEastAsia" w:hAnsi="Open Sans" w:cs="Open Sans"/>
          <w:sz w:val="22"/>
          <w:szCs w:val="22"/>
        </w:rPr>
        <w:t xml:space="preserve"> programme and </w:t>
      </w:r>
      <w:r w:rsidR="009E605D" w:rsidRPr="0044438B">
        <w:rPr>
          <w:rStyle w:val="eop"/>
          <w:rFonts w:ascii="Open Sans" w:eastAsiaTheme="majorEastAsia" w:hAnsi="Open Sans" w:cs="Open Sans"/>
          <w:sz w:val="22"/>
          <w:szCs w:val="22"/>
        </w:rPr>
        <w:t xml:space="preserve">RCSLT online outcome </w:t>
      </w:r>
      <w:r w:rsidR="00692808" w:rsidRPr="0044438B">
        <w:rPr>
          <w:rStyle w:val="eop"/>
          <w:rFonts w:ascii="Open Sans" w:eastAsiaTheme="majorEastAsia" w:hAnsi="Open Sans" w:cs="Open Sans"/>
          <w:sz w:val="22"/>
          <w:szCs w:val="22"/>
        </w:rPr>
        <w:t>tool (R</w:t>
      </w:r>
      <w:r w:rsidR="009E605D" w:rsidRPr="0044438B">
        <w:rPr>
          <w:rStyle w:val="eop"/>
          <w:rFonts w:ascii="Open Sans" w:eastAsiaTheme="majorEastAsia" w:hAnsi="Open Sans" w:cs="Open Sans"/>
          <w:sz w:val="22"/>
          <w:szCs w:val="22"/>
        </w:rPr>
        <w:t>OOT</w:t>
      </w:r>
      <w:r w:rsidR="00692808" w:rsidRPr="0044438B">
        <w:rPr>
          <w:rStyle w:val="eop"/>
          <w:rFonts w:ascii="Open Sans" w:eastAsiaTheme="majorEastAsia" w:hAnsi="Open Sans" w:cs="Open Sans"/>
          <w:sz w:val="22"/>
          <w:szCs w:val="22"/>
        </w:rPr>
        <w:t>)</w:t>
      </w:r>
      <w:r w:rsidR="00A7168D" w:rsidRPr="0044438B">
        <w:rPr>
          <w:rStyle w:val="eop"/>
          <w:rFonts w:ascii="Open Sans" w:eastAsiaTheme="majorEastAsia" w:hAnsi="Open Sans" w:cs="Open Sans"/>
          <w:sz w:val="22"/>
          <w:szCs w:val="22"/>
        </w:rPr>
        <w:t>.</w:t>
      </w:r>
    </w:p>
    <w:p w14:paraId="34953DEC" w14:textId="77777777" w:rsidR="004A4B9C" w:rsidRPr="0044438B" w:rsidRDefault="004A4B9C" w:rsidP="00D90C36">
      <w:pPr>
        <w:pStyle w:val="paragraph"/>
        <w:spacing w:before="0" w:beforeAutospacing="0" w:after="0" w:afterAutospacing="0"/>
        <w:textAlignment w:val="baseline"/>
        <w:rPr>
          <w:rStyle w:val="eop"/>
          <w:rFonts w:ascii="Open Sans" w:hAnsi="Open Sans" w:cs="Open Sans"/>
          <w:sz w:val="22"/>
          <w:szCs w:val="22"/>
        </w:rPr>
      </w:pPr>
    </w:p>
    <w:p w14:paraId="6B9B9015" w14:textId="78136651" w:rsidR="000C28E0" w:rsidRPr="0044438B" w:rsidRDefault="007E6342" w:rsidP="000C28E0">
      <w:pPr>
        <w:numPr>
          <w:ilvl w:val="0"/>
          <w:numId w:val="84"/>
        </w:numPr>
        <w:spacing w:line="259" w:lineRule="auto"/>
        <w:rPr>
          <w:rStyle w:val="Hyperlink"/>
          <w:rFonts w:ascii="Open Sans" w:hAnsi="Open Sans" w:cs="Open Sans"/>
          <w:sz w:val="22"/>
          <w:szCs w:val="22"/>
        </w:rPr>
      </w:pPr>
      <w:hyperlink r:id="rId75" w:tgtFrame="_blank" w:history="1">
        <w:r w:rsidRPr="0044438B">
          <w:rPr>
            <w:rStyle w:val="Hyperlink"/>
            <w:rFonts w:ascii="Open Sans" w:hAnsi="Open Sans" w:cs="Open Sans"/>
            <w:sz w:val="22"/>
            <w:szCs w:val="22"/>
          </w:rPr>
          <w:t>Invest in SLT petition</w:t>
        </w:r>
      </w:hyperlink>
    </w:p>
    <w:p w14:paraId="25D2089F" w14:textId="479526DD" w:rsidR="001002FC" w:rsidRPr="0044438B" w:rsidRDefault="001002FC" w:rsidP="001002FC">
      <w:pPr>
        <w:numPr>
          <w:ilvl w:val="0"/>
          <w:numId w:val="84"/>
        </w:numPr>
        <w:spacing w:line="259" w:lineRule="auto"/>
        <w:rPr>
          <w:rFonts w:ascii="Open Sans" w:eastAsia="Times New Roman" w:hAnsi="Open Sans" w:cs="Open Sans"/>
          <w:kern w:val="0"/>
          <w:sz w:val="22"/>
          <w:szCs w:val="22"/>
          <w:lang w:eastAsia="en-GB"/>
          <w14:ligatures w14:val="none"/>
        </w:rPr>
      </w:pPr>
      <w:hyperlink r:id="rId76" w:history="1">
        <w:r w:rsidRPr="0044438B">
          <w:rPr>
            <w:rStyle w:val="Hyperlink"/>
            <w:rFonts w:ascii="Open Sans" w:eastAsia="Times New Roman" w:hAnsi="Open Sans" w:cs="Open Sans"/>
            <w:kern w:val="0"/>
            <w:sz w:val="22"/>
            <w:szCs w:val="22"/>
            <w:lang w:eastAsia="en-GB"/>
            <w14:ligatures w14:val="none"/>
          </w:rPr>
          <w:t>Children’s services</w:t>
        </w:r>
        <w:r w:rsidR="002E76E8" w:rsidRPr="0044438B">
          <w:rPr>
            <w:rStyle w:val="Hyperlink"/>
            <w:rFonts w:ascii="Open Sans" w:eastAsia="Times New Roman" w:hAnsi="Open Sans" w:cs="Open Sans"/>
            <w:kern w:val="0"/>
            <w:sz w:val="22"/>
            <w:szCs w:val="22"/>
            <w:lang w:eastAsia="en-GB"/>
            <w14:ligatures w14:val="none"/>
          </w:rPr>
          <w:t xml:space="preserve"> guidance</w:t>
        </w:r>
      </w:hyperlink>
    </w:p>
    <w:p w14:paraId="1BCBB79C" w14:textId="6BB933BE" w:rsidR="002C2C54" w:rsidRPr="0044438B" w:rsidRDefault="002C2C54" w:rsidP="00D90C36">
      <w:pPr>
        <w:rPr>
          <w:rFonts w:ascii="Open Sans" w:hAnsi="Open Sans" w:cs="Open Sans"/>
          <w:sz w:val="22"/>
          <w:szCs w:val="22"/>
        </w:rPr>
      </w:pPr>
    </w:p>
    <w:p w14:paraId="6C28F839" w14:textId="466588F0" w:rsidR="00B10387" w:rsidRPr="0044438B" w:rsidRDefault="3B748DBD" w:rsidP="00F773BE">
      <w:pPr>
        <w:pStyle w:val="Heading1"/>
        <w:numPr>
          <w:ilvl w:val="0"/>
          <w:numId w:val="91"/>
        </w:numPr>
        <w:rPr>
          <w:sz w:val="32"/>
          <w:szCs w:val="32"/>
        </w:rPr>
      </w:pPr>
      <w:r w:rsidRPr="0044438B">
        <w:rPr>
          <w:sz w:val="32"/>
          <w:szCs w:val="32"/>
        </w:rPr>
        <w:t>Resources</w:t>
      </w:r>
    </w:p>
    <w:p w14:paraId="7AC78EFA" w14:textId="344E5C76" w:rsidR="00B10387" w:rsidRPr="0026540A" w:rsidRDefault="008D0112" w:rsidP="008D0112">
      <w:pPr>
        <w:pStyle w:val="Heading2"/>
      </w:pPr>
      <w:r>
        <w:t xml:space="preserve">7.1 </w:t>
      </w:r>
      <w:r w:rsidR="00B10387" w:rsidRPr="0026540A">
        <w:t xml:space="preserve">External Resources </w:t>
      </w:r>
    </w:p>
    <w:p w14:paraId="3EFDB337" w14:textId="2003207A" w:rsidR="00FD6F11" w:rsidRPr="0044438B" w:rsidRDefault="00B10387" w:rsidP="0060337C">
      <w:pPr>
        <w:pStyle w:val="ListParagraph"/>
        <w:numPr>
          <w:ilvl w:val="0"/>
          <w:numId w:val="89"/>
        </w:numPr>
        <w:spacing w:after="120" w:line="259" w:lineRule="auto"/>
        <w:contextualSpacing w:val="0"/>
        <w:rPr>
          <w:rFonts w:ascii="Open Sans" w:hAnsi="Open Sans" w:cs="Open Sans"/>
          <w:sz w:val="22"/>
          <w:szCs w:val="22"/>
        </w:rPr>
      </w:pPr>
      <w:hyperlink r:id="rId77" w:history="1">
        <w:r w:rsidRPr="0044438B">
          <w:rPr>
            <w:rStyle w:val="Hyperlink"/>
            <w:rFonts w:ascii="Open Sans" w:hAnsi="Open Sans" w:cs="Open Sans"/>
            <w:sz w:val="22"/>
            <w:szCs w:val="22"/>
          </w:rPr>
          <w:t>NHS overview of demand and capacity planning provides and overview of demand and capacity modelling and how you can use this for planning in the NHS</w:t>
        </w:r>
      </w:hyperlink>
      <w:r w:rsidRPr="0044438B">
        <w:rPr>
          <w:rFonts w:ascii="Open Sans" w:hAnsi="Open Sans" w:cs="Open Sans"/>
          <w:sz w:val="22"/>
          <w:szCs w:val="22"/>
        </w:rPr>
        <w:t xml:space="preserve"> (2023)</w:t>
      </w:r>
      <w:r w:rsidR="00A13F12" w:rsidRPr="0044438B">
        <w:rPr>
          <w:rFonts w:ascii="Open Sans" w:hAnsi="Open Sans" w:cs="Open Sans"/>
          <w:sz w:val="22"/>
          <w:szCs w:val="22"/>
        </w:rPr>
        <w:t xml:space="preserve"> – Video (plays on </w:t>
      </w:r>
      <w:r w:rsidR="00EB4080" w:rsidRPr="0044438B">
        <w:rPr>
          <w:rFonts w:ascii="Open Sans" w:hAnsi="Open Sans" w:cs="Open Sans"/>
          <w:sz w:val="22"/>
          <w:szCs w:val="22"/>
        </w:rPr>
        <w:t>YouTube</w:t>
      </w:r>
      <w:r w:rsidR="00A13F12" w:rsidRPr="0044438B">
        <w:rPr>
          <w:rFonts w:ascii="Open Sans" w:hAnsi="Open Sans" w:cs="Open Sans"/>
          <w:sz w:val="22"/>
          <w:szCs w:val="22"/>
        </w:rPr>
        <w:t>)</w:t>
      </w:r>
    </w:p>
    <w:p w14:paraId="362C3B1D" w14:textId="73DE8896" w:rsidR="00751F8E" w:rsidRPr="0044438B" w:rsidRDefault="00FD6F11" w:rsidP="0060337C">
      <w:pPr>
        <w:pStyle w:val="ListParagraph"/>
        <w:numPr>
          <w:ilvl w:val="0"/>
          <w:numId w:val="89"/>
        </w:numPr>
        <w:spacing w:after="120" w:line="259" w:lineRule="auto"/>
        <w:contextualSpacing w:val="0"/>
        <w:rPr>
          <w:rFonts w:ascii="Open Sans" w:hAnsi="Open Sans" w:cs="Open Sans"/>
          <w:color w:val="202A30"/>
          <w:sz w:val="22"/>
          <w:szCs w:val="22"/>
          <w:shd w:val="clear" w:color="auto" w:fill="FFFFFF"/>
        </w:rPr>
      </w:pPr>
      <w:hyperlink r:id="rId78" w:history="1">
        <w:r w:rsidRPr="0044438B">
          <w:rPr>
            <w:rStyle w:val="Hyperlink"/>
            <w:rFonts w:ascii="Open Sans" w:hAnsi="Open Sans" w:cs="Open Sans"/>
            <w:sz w:val="22"/>
            <w:szCs w:val="22"/>
            <w:shd w:val="clear" w:color="auto" w:fill="FFFFFF"/>
          </w:rPr>
          <w:t xml:space="preserve">The NHS </w:t>
        </w:r>
        <w:r w:rsidR="00373E0B" w:rsidRPr="0044438B">
          <w:rPr>
            <w:rStyle w:val="Hyperlink"/>
            <w:rFonts w:ascii="Open Sans" w:hAnsi="Open Sans" w:cs="Open Sans"/>
            <w:sz w:val="22"/>
            <w:szCs w:val="22"/>
            <w:shd w:val="clear" w:color="auto" w:fill="FFFFFF"/>
          </w:rPr>
          <w:t xml:space="preserve">England </w:t>
        </w:r>
        <w:r w:rsidRPr="0044438B">
          <w:rPr>
            <w:rStyle w:val="Hyperlink"/>
            <w:rFonts w:ascii="Open Sans" w:hAnsi="Open Sans" w:cs="Open Sans"/>
            <w:sz w:val="22"/>
            <w:szCs w:val="22"/>
            <w:shd w:val="clear" w:color="auto" w:fill="FFFFFF"/>
          </w:rPr>
          <w:t>Demand and Capacity team has a range of models</w:t>
        </w:r>
      </w:hyperlink>
      <w:r w:rsidR="00B10387" w:rsidRPr="0044438B">
        <w:rPr>
          <w:rFonts w:ascii="Open Sans" w:hAnsi="Open Sans" w:cs="Open Sans"/>
          <w:color w:val="202A30"/>
          <w:sz w:val="22"/>
          <w:szCs w:val="22"/>
          <w:shd w:val="clear" w:color="auto" w:fill="FFFFFF"/>
        </w:rPr>
        <w:t xml:space="preserve"> </w:t>
      </w:r>
      <w:r w:rsidR="00751F8E" w:rsidRPr="0044438B">
        <w:rPr>
          <w:rFonts w:ascii="Open Sans" w:hAnsi="Open Sans" w:cs="Open Sans"/>
          <w:color w:val="202A30"/>
          <w:sz w:val="22"/>
          <w:szCs w:val="22"/>
          <w:shd w:val="clear" w:color="auto" w:fill="FFFFFF"/>
        </w:rPr>
        <w:t xml:space="preserve">you can use to help you understand the needs of your service. </w:t>
      </w:r>
    </w:p>
    <w:p w14:paraId="59E49BC1" w14:textId="252A907A" w:rsidR="00751F8E" w:rsidRPr="0044438B" w:rsidRDefault="00751F8E" w:rsidP="0060337C">
      <w:pPr>
        <w:pStyle w:val="ListParagraph"/>
        <w:numPr>
          <w:ilvl w:val="0"/>
          <w:numId w:val="89"/>
        </w:numPr>
        <w:spacing w:after="120" w:line="259" w:lineRule="auto"/>
        <w:contextualSpacing w:val="0"/>
        <w:rPr>
          <w:rFonts w:ascii="Open Sans" w:hAnsi="Open Sans" w:cs="Open Sans"/>
          <w:color w:val="202A30"/>
          <w:sz w:val="22"/>
          <w:szCs w:val="22"/>
          <w:shd w:val="clear" w:color="auto" w:fill="FFFFFF"/>
        </w:rPr>
      </w:pPr>
      <w:hyperlink r:id="rId79" w:history="1">
        <w:r w:rsidRPr="0044438B">
          <w:rPr>
            <w:rStyle w:val="Hyperlink"/>
            <w:rFonts w:ascii="Open Sans" w:hAnsi="Open Sans" w:cs="Open Sans"/>
            <w:sz w:val="22"/>
            <w:szCs w:val="22"/>
            <w:shd w:val="clear" w:color="auto" w:fill="FFFFFF"/>
          </w:rPr>
          <w:t>NHS quality improvement and redesign tools stakeholder analysis</w:t>
        </w:r>
      </w:hyperlink>
      <w:r w:rsidRPr="0044438B">
        <w:rPr>
          <w:rFonts w:ascii="Open Sans" w:hAnsi="Open Sans" w:cs="Open Sans"/>
          <w:color w:val="202A30"/>
          <w:sz w:val="22"/>
          <w:szCs w:val="22"/>
          <w:shd w:val="clear" w:color="auto" w:fill="FFFFFF"/>
        </w:rPr>
        <w:t xml:space="preserve"> </w:t>
      </w:r>
    </w:p>
    <w:p w14:paraId="32381B3F" w14:textId="3D88DD2D" w:rsidR="00751F8E" w:rsidRPr="0044438B" w:rsidRDefault="00751F8E" w:rsidP="0060337C">
      <w:pPr>
        <w:pStyle w:val="ListParagraph"/>
        <w:numPr>
          <w:ilvl w:val="0"/>
          <w:numId w:val="89"/>
        </w:numPr>
        <w:spacing w:after="120" w:line="259" w:lineRule="auto"/>
        <w:contextualSpacing w:val="0"/>
        <w:rPr>
          <w:rFonts w:ascii="Open Sans" w:hAnsi="Open Sans" w:cs="Open Sans"/>
          <w:color w:val="202A30"/>
          <w:sz w:val="22"/>
          <w:szCs w:val="22"/>
          <w:shd w:val="clear" w:color="auto" w:fill="FFFFFF"/>
        </w:rPr>
      </w:pPr>
      <w:hyperlink r:id="rId80" w:history="1">
        <w:r w:rsidRPr="0044438B">
          <w:rPr>
            <w:rStyle w:val="Hyperlink"/>
            <w:rFonts w:ascii="Open Sans" w:hAnsi="Open Sans" w:cs="Open Sans"/>
            <w:sz w:val="22"/>
            <w:szCs w:val="22"/>
            <w:shd w:val="clear" w:color="auto" w:fill="FFFFFF"/>
          </w:rPr>
          <w:t>Health Services Management Centre</w:t>
        </w:r>
      </w:hyperlink>
      <w:r w:rsidRPr="0044438B">
        <w:rPr>
          <w:rFonts w:ascii="Open Sans" w:hAnsi="Open Sans" w:cs="Open Sans"/>
          <w:color w:val="202A30"/>
          <w:sz w:val="22"/>
          <w:szCs w:val="22"/>
          <w:shd w:val="clear" w:color="auto" w:fill="FFFFFF"/>
        </w:rPr>
        <w:t xml:space="preserve"> (HSMC) at the University of Birmingham is one of the UK’s foremost centres for research, evaluation, teaching and professional development for health and social care organisations. </w:t>
      </w:r>
    </w:p>
    <w:p w14:paraId="2D7A1B73" w14:textId="5E3CE861" w:rsidR="00751F8E" w:rsidRPr="0044438B" w:rsidRDefault="00751F8E" w:rsidP="0060337C">
      <w:pPr>
        <w:pStyle w:val="ListParagraph"/>
        <w:numPr>
          <w:ilvl w:val="0"/>
          <w:numId w:val="89"/>
        </w:numPr>
        <w:spacing w:after="120" w:line="259" w:lineRule="auto"/>
        <w:contextualSpacing w:val="0"/>
        <w:rPr>
          <w:rFonts w:ascii="Open Sans" w:hAnsi="Open Sans" w:cs="Open Sans"/>
          <w:color w:val="202A30"/>
          <w:sz w:val="22"/>
          <w:szCs w:val="22"/>
          <w:shd w:val="clear" w:color="auto" w:fill="FFFFFF"/>
        </w:rPr>
      </w:pPr>
      <w:hyperlink r:id="rId81" w:history="1">
        <w:r w:rsidRPr="0044438B">
          <w:rPr>
            <w:rStyle w:val="Hyperlink"/>
            <w:rFonts w:ascii="Open Sans" w:hAnsi="Open Sans" w:cs="Open Sans"/>
            <w:sz w:val="22"/>
            <w:szCs w:val="22"/>
            <w:shd w:val="clear" w:color="auto" w:fill="FFFFFF"/>
          </w:rPr>
          <w:t>NHS Networks</w:t>
        </w:r>
      </w:hyperlink>
      <w:r w:rsidRPr="0044438B">
        <w:rPr>
          <w:rFonts w:ascii="Arial" w:hAnsi="Arial" w:cs="Arial"/>
          <w:color w:val="202A30"/>
          <w:sz w:val="22"/>
          <w:szCs w:val="22"/>
          <w:shd w:val="clear" w:color="auto" w:fill="FFFFFF"/>
        </w:rPr>
        <w:t> </w:t>
      </w:r>
      <w:r w:rsidRPr="0044438B">
        <w:rPr>
          <w:rFonts w:ascii="Open Sans" w:hAnsi="Open Sans" w:cs="Open Sans"/>
          <w:color w:val="202A30"/>
          <w:sz w:val="22"/>
          <w:szCs w:val="22"/>
          <w:shd w:val="clear" w:color="auto" w:fill="FFFFFF"/>
        </w:rPr>
        <w:t>–</w:t>
      </w:r>
      <w:r w:rsidRPr="0044438B">
        <w:rPr>
          <w:rFonts w:ascii="Arial" w:hAnsi="Arial" w:cs="Arial"/>
          <w:color w:val="202A30"/>
          <w:sz w:val="22"/>
          <w:szCs w:val="22"/>
          <w:shd w:val="clear" w:color="auto" w:fill="FFFFFF"/>
        </w:rPr>
        <w:t> </w:t>
      </w:r>
      <w:r w:rsidRPr="0044438B">
        <w:rPr>
          <w:rFonts w:ascii="Open Sans" w:hAnsi="Open Sans" w:cs="Open Sans"/>
          <w:color w:val="202A30"/>
          <w:sz w:val="22"/>
          <w:szCs w:val="22"/>
          <w:shd w:val="clear" w:color="auto" w:fill="FFFFFF"/>
        </w:rPr>
        <w:t xml:space="preserve">create and manage a network or community of interest. Take part in discussion forums, share knowledge on good practice, including videos and presentations. Get news, views and information about events. </w:t>
      </w:r>
    </w:p>
    <w:p w14:paraId="58C83D7D" w14:textId="77777777" w:rsidR="00AD5822" w:rsidRPr="0044438B" w:rsidRDefault="00703A80" w:rsidP="00AD5822">
      <w:pPr>
        <w:numPr>
          <w:ilvl w:val="0"/>
          <w:numId w:val="89"/>
        </w:numPr>
        <w:spacing w:after="120" w:line="259" w:lineRule="auto"/>
        <w:rPr>
          <w:rFonts w:ascii="Open Sans" w:hAnsi="Open Sans" w:cs="Open Sans"/>
          <w:sz w:val="22"/>
          <w:szCs w:val="22"/>
          <w:lang w:eastAsia="en-GB"/>
        </w:rPr>
      </w:pPr>
      <w:r w:rsidRPr="0044438B">
        <w:rPr>
          <w:rFonts w:ascii="Open Sans" w:hAnsi="Open Sans" w:cs="Open Sans"/>
          <w:sz w:val="22"/>
          <w:szCs w:val="22"/>
          <w:lang w:eastAsia="en-GB"/>
        </w:rPr>
        <w:t>NHS </w:t>
      </w:r>
      <w:hyperlink r:id="rId82" w:history="1">
        <w:r w:rsidR="00446C00" w:rsidRPr="0044438B">
          <w:rPr>
            <w:rStyle w:val="Hyperlink"/>
            <w:rFonts w:ascii="Open Sans" w:hAnsi="Open Sans" w:cs="Open Sans"/>
            <w:sz w:val="22"/>
            <w:szCs w:val="22"/>
            <w:lang w:eastAsia="en-GB"/>
          </w:rPr>
          <w:t>s</w:t>
        </w:r>
        <w:r w:rsidRPr="0044438B">
          <w:rPr>
            <w:rStyle w:val="Hyperlink"/>
            <w:rFonts w:ascii="Open Sans" w:hAnsi="Open Sans" w:cs="Open Sans"/>
            <w:sz w:val="22"/>
            <w:szCs w:val="22"/>
            <w:lang w:eastAsia="en-GB"/>
          </w:rPr>
          <w:t>et of business planning resources and templates</w:t>
        </w:r>
      </w:hyperlink>
    </w:p>
    <w:p w14:paraId="047EC366" w14:textId="0D2ED5AE" w:rsidR="004734E8" w:rsidRPr="0044438B" w:rsidRDefault="004734E8" w:rsidP="00AD5822">
      <w:pPr>
        <w:numPr>
          <w:ilvl w:val="0"/>
          <w:numId w:val="89"/>
        </w:numPr>
        <w:spacing w:after="120" w:line="259" w:lineRule="auto"/>
        <w:rPr>
          <w:rStyle w:val="normaltextrun"/>
          <w:rFonts w:ascii="Open Sans" w:hAnsi="Open Sans" w:cs="Open Sans"/>
          <w:sz w:val="22"/>
          <w:szCs w:val="22"/>
          <w:lang w:eastAsia="en-GB"/>
        </w:rPr>
      </w:pPr>
      <w:hyperlink r:id="rId83" w:history="1">
        <w:r w:rsidRPr="0044438B">
          <w:rPr>
            <w:rStyle w:val="Hyperlink"/>
            <w:rFonts w:ascii="Open Sans" w:hAnsi="Open Sans" w:cs="Open Sans"/>
            <w:sz w:val="22"/>
            <w:szCs w:val="22"/>
          </w:rPr>
          <w:t>What works database</w:t>
        </w:r>
      </w:hyperlink>
      <w:r w:rsidRPr="0044438B">
        <w:rPr>
          <w:rStyle w:val="cf01"/>
          <w:rFonts w:ascii="Open Sans" w:hAnsi="Open Sans" w:cs="Open Sans"/>
          <w:sz w:val="22"/>
          <w:szCs w:val="22"/>
        </w:rPr>
        <w:t xml:space="preserve"> from Speech and Language U</w:t>
      </w:r>
      <w:r w:rsidR="00AD5822" w:rsidRPr="0044438B">
        <w:rPr>
          <w:rStyle w:val="cf01"/>
          <w:rFonts w:ascii="Open Sans" w:hAnsi="Open Sans" w:cs="Open Sans"/>
          <w:sz w:val="22"/>
          <w:szCs w:val="22"/>
        </w:rPr>
        <w:t>K</w:t>
      </w:r>
    </w:p>
    <w:p w14:paraId="0E1AC73F" w14:textId="1BE6F114" w:rsidR="004734E8" w:rsidRPr="0044438B" w:rsidRDefault="004734E8" w:rsidP="0060337C">
      <w:pPr>
        <w:pStyle w:val="ListParagraph"/>
        <w:numPr>
          <w:ilvl w:val="0"/>
          <w:numId w:val="89"/>
        </w:numPr>
        <w:spacing w:after="120" w:line="259" w:lineRule="auto"/>
        <w:contextualSpacing w:val="0"/>
        <w:rPr>
          <w:rFonts w:ascii="Open Sans" w:eastAsia="Times New Roman" w:hAnsi="Open Sans" w:cs="Open Sans"/>
          <w:kern w:val="0"/>
          <w:sz w:val="22"/>
          <w:szCs w:val="22"/>
          <w:lang w:eastAsia="en-GB"/>
          <w14:ligatures w14:val="none"/>
        </w:rPr>
      </w:pPr>
      <w:hyperlink r:id="rId84" w:history="1">
        <w:r w:rsidRPr="0044438B">
          <w:rPr>
            <w:rStyle w:val="Hyperlink"/>
            <w:rFonts w:ascii="Open Sans" w:eastAsia="Times New Roman" w:hAnsi="Open Sans" w:cs="Open Sans"/>
            <w:kern w:val="0"/>
            <w:sz w:val="22"/>
            <w:szCs w:val="22"/>
            <w:lang w:eastAsia="en-GB"/>
            <w14:ligatures w14:val="none"/>
          </w:rPr>
          <w:t>Equity for All (2022): Children’s Speech and Language Therapy services in Scotland</w:t>
        </w:r>
      </w:hyperlink>
      <w:r w:rsidRPr="0044438B">
        <w:rPr>
          <w:rFonts w:ascii="Open Sans" w:eastAsia="Times New Roman" w:hAnsi="Open Sans" w:cs="Open Sans"/>
          <w:kern w:val="0"/>
          <w:sz w:val="22"/>
          <w:szCs w:val="22"/>
          <w:lang w:eastAsia="en-GB"/>
          <w14:ligatures w14:val="none"/>
        </w:rPr>
        <w:t xml:space="preserve"> </w:t>
      </w:r>
    </w:p>
    <w:p w14:paraId="0FDE50E9" w14:textId="6648ED00" w:rsidR="004734E8" w:rsidRPr="0044438B" w:rsidRDefault="004734E8" w:rsidP="0060337C">
      <w:pPr>
        <w:pStyle w:val="ListParagraph"/>
        <w:numPr>
          <w:ilvl w:val="0"/>
          <w:numId w:val="89"/>
        </w:numPr>
        <w:spacing w:after="120" w:line="259" w:lineRule="auto"/>
        <w:contextualSpacing w:val="0"/>
        <w:rPr>
          <w:rFonts w:ascii="Open Sans" w:eastAsia="Times New Roman" w:hAnsi="Open Sans" w:cs="Open Sans"/>
          <w:kern w:val="0"/>
          <w:sz w:val="22"/>
          <w:szCs w:val="22"/>
          <w:lang w:eastAsia="en-GB"/>
          <w14:ligatures w14:val="none"/>
        </w:rPr>
      </w:pPr>
      <w:hyperlink r:id="rId85" w:history="1">
        <w:r w:rsidRPr="0044438B">
          <w:rPr>
            <w:rStyle w:val="Hyperlink"/>
            <w:rFonts w:ascii="Open Sans" w:eastAsia="Times New Roman" w:hAnsi="Open Sans" w:cs="Open Sans"/>
            <w:kern w:val="0"/>
            <w:sz w:val="22"/>
            <w:szCs w:val="22"/>
            <w:lang w:eastAsia="en-GB"/>
            <w14:ligatures w14:val="none"/>
          </w:rPr>
          <w:t xml:space="preserve">The demand and supply of therapists for Children and young people with SEND: a scoping study </w:t>
        </w:r>
      </w:hyperlink>
      <w:r w:rsidRPr="0044438B">
        <w:rPr>
          <w:rFonts w:ascii="Open Sans" w:eastAsia="Times New Roman" w:hAnsi="Open Sans" w:cs="Open Sans"/>
          <w:kern w:val="0"/>
          <w:sz w:val="22"/>
          <w:szCs w:val="22"/>
          <w:lang w:eastAsia="en-GB"/>
          <w14:ligatures w14:val="none"/>
        </w:rPr>
        <w:t xml:space="preserve"> </w:t>
      </w:r>
    </w:p>
    <w:p w14:paraId="573031AC" w14:textId="74271680" w:rsidR="004734E8" w:rsidRPr="0044438B" w:rsidRDefault="004734E8" w:rsidP="0060337C">
      <w:pPr>
        <w:pStyle w:val="ListParagraph"/>
        <w:numPr>
          <w:ilvl w:val="0"/>
          <w:numId w:val="89"/>
        </w:numPr>
        <w:spacing w:after="120" w:line="259" w:lineRule="auto"/>
        <w:contextualSpacing w:val="0"/>
        <w:rPr>
          <w:rFonts w:ascii="Open Sans" w:eastAsia="Times New Roman" w:hAnsi="Open Sans" w:cs="Open Sans"/>
          <w:kern w:val="0"/>
          <w:sz w:val="22"/>
          <w:szCs w:val="22"/>
          <w:lang w:eastAsia="en-GB"/>
          <w14:ligatures w14:val="none"/>
        </w:rPr>
      </w:pPr>
      <w:hyperlink r:id="rId86" w:history="1">
        <w:r w:rsidRPr="0044438B">
          <w:rPr>
            <w:rStyle w:val="Hyperlink"/>
            <w:rFonts w:ascii="Open Sans" w:eastAsia="Times New Roman" w:hAnsi="Open Sans" w:cs="Open Sans"/>
            <w:kern w:val="0"/>
            <w:sz w:val="22"/>
            <w:szCs w:val="22"/>
            <w:lang w:eastAsia="en-GB"/>
            <w14:ligatures w14:val="none"/>
          </w:rPr>
          <w:t xml:space="preserve">Understanding the Therapy Needs of Children with Complex Needs Across </w:t>
        </w:r>
        <w:proofErr w:type="gramStart"/>
        <w:r w:rsidRPr="0044438B">
          <w:rPr>
            <w:rStyle w:val="Hyperlink"/>
            <w:rFonts w:ascii="Open Sans" w:eastAsia="Times New Roman" w:hAnsi="Open Sans" w:cs="Open Sans"/>
            <w:kern w:val="0"/>
            <w:sz w:val="22"/>
            <w:szCs w:val="22"/>
            <w:lang w:eastAsia="en-GB"/>
            <w14:ligatures w14:val="none"/>
          </w:rPr>
          <w:t>South East</w:t>
        </w:r>
        <w:proofErr w:type="gramEnd"/>
        <w:r w:rsidRPr="0044438B">
          <w:rPr>
            <w:rStyle w:val="Hyperlink"/>
            <w:rFonts w:ascii="Open Sans" w:eastAsia="Times New Roman" w:hAnsi="Open Sans" w:cs="Open Sans"/>
            <w:kern w:val="0"/>
            <w:sz w:val="22"/>
            <w:szCs w:val="22"/>
            <w:lang w:eastAsia="en-GB"/>
            <w14:ligatures w14:val="none"/>
          </w:rPr>
          <w:t xml:space="preserve"> England   </w:t>
        </w:r>
      </w:hyperlink>
      <w:r w:rsidRPr="0044438B">
        <w:rPr>
          <w:rFonts w:ascii="Open Sans" w:eastAsia="Times New Roman" w:hAnsi="Open Sans" w:cs="Open Sans"/>
          <w:kern w:val="0"/>
          <w:sz w:val="22"/>
          <w:szCs w:val="22"/>
          <w:lang w:eastAsia="en-GB"/>
          <w14:ligatures w14:val="none"/>
        </w:rPr>
        <w:t xml:space="preserve"> </w:t>
      </w:r>
    </w:p>
    <w:p w14:paraId="4F1815F7" w14:textId="06A7E655" w:rsidR="004734E8" w:rsidRPr="0044438B" w:rsidRDefault="004734E8" w:rsidP="0060337C">
      <w:pPr>
        <w:pStyle w:val="ListParagraph"/>
        <w:numPr>
          <w:ilvl w:val="0"/>
          <w:numId w:val="89"/>
        </w:numPr>
        <w:spacing w:after="120" w:line="259" w:lineRule="auto"/>
        <w:contextualSpacing w:val="0"/>
        <w:rPr>
          <w:rFonts w:ascii="Open Sans" w:eastAsia="Times New Roman" w:hAnsi="Open Sans" w:cs="Open Sans"/>
          <w:kern w:val="0"/>
          <w:sz w:val="22"/>
          <w:szCs w:val="22"/>
          <w:lang w:eastAsia="en-GB"/>
          <w14:ligatures w14:val="none"/>
        </w:rPr>
      </w:pPr>
      <w:hyperlink r:id="rId87" w:history="1">
        <w:r w:rsidRPr="0044438B">
          <w:rPr>
            <w:rStyle w:val="Hyperlink"/>
            <w:rFonts w:ascii="Open Sans" w:eastAsia="Times New Roman" w:hAnsi="Open Sans" w:cs="Open Sans"/>
            <w:kern w:val="0"/>
            <w:sz w:val="22"/>
            <w:szCs w:val="22"/>
            <w:lang w:eastAsia="en-GB"/>
            <w14:ligatures w14:val="none"/>
          </w:rPr>
          <w:t>Bercow review 10 years on</w:t>
        </w:r>
      </w:hyperlink>
      <w:r w:rsidRPr="0044438B">
        <w:rPr>
          <w:rFonts w:ascii="Open Sans" w:eastAsia="Times New Roman" w:hAnsi="Open Sans" w:cs="Open Sans"/>
          <w:kern w:val="0"/>
          <w:sz w:val="22"/>
          <w:szCs w:val="22"/>
          <w:lang w:eastAsia="en-GB"/>
          <w14:ligatures w14:val="none"/>
        </w:rPr>
        <w:t xml:space="preserve"> </w:t>
      </w:r>
    </w:p>
    <w:p w14:paraId="60C08C2A" w14:textId="158A5641" w:rsidR="00187384" w:rsidRPr="0044438B" w:rsidRDefault="00187384" w:rsidP="0060337C">
      <w:pPr>
        <w:pStyle w:val="ListParagraph"/>
        <w:numPr>
          <w:ilvl w:val="0"/>
          <w:numId w:val="89"/>
        </w:numPr>
        <w:spacing w:after="120"/>
        <w:contextualSpacing w:val="0"/>
        <w:rPr>
          <w:rFonts w:ascii="Open Sans" w:eastAsia="Times New Roman" w:hAnsi="Open Sans" w:cs="Open Sans"/>
          <w:kern w:val="0"/>
          <w:sz w:val="22"/>
          <w:szCs w:val="22"/>
          <w:lang w:eastAsia="en-GB"/>
          <w14:ligatures w14:val="none"/>
        </w:rPr>
      </w:pPr>
      <w:hyperlink r:id="rId88" w:history="1">
        <w:r w:rsidRPr="0044438B">
          <w:rPr>
            <w:rStyle w:val="Hyperlink"/>
            <w:rFonts w:ascii="Open Sans" w:hAnsi="Open Sans" w:cs="Open Sans"/>
            <w:sz w:val="22"/>
            <w:szCs w:val="22"/>
          </w:rPr>
          <w:t>Talking about a generation</w:t>
        </w:r>
      </w:hyperlink>
      <w:r w:rsidRPr="0044438B">
        <w:rPr>
          <w:rStyle w:val="cf01"/>
          <w:rFonts w:ascii="Open Sans" w:hAnsi="Open Sans" w:cs="Open Sans"/>
          <w:sz w:val="22"/>
          <w:szCs w:val="22"/>
        </w:rPr>
        <w:t xml:space="preserve"> </w:t>
      </w:r>
    </w:p>
    <w:p w14:paraId="719F5FE1" w14:textId="1F1AE6FA" w:rsidR="004734E8" w:rsidRPr="0044438B" w:rsidRDefault="004734E8" w:rsidP="0060337C">
      <w:pPr>
        <w:pStyle w:val="ListParagraph"/>
        <w:numPr>
          <w:ilvl w:val="0"/>
          <w:numId w:val="89"/>
        </w:numPr>
        <w:spacing w:after="120" w:line="259" w:lineRule="auto"/>
        <w:contextualSpacing w:val="0"/>
        <w:rPr>
          <w:rFonts w:ascii="Open Sans" w:eastAsia="Times New Roman" w:hAnsi="Open Sans" w:cs="Open Sans"/>
          <w:kern w:val="0"/>
          <w:sz w:val="22"/>
          <w:szCs w:val="22"/>
          <w:lang w:eastAsia="en-GB"/>
          <w14:ligatures w14:val="none"/>
        </w:rPr>
      </w:pPr>
      <w:hyperlink r:id="rId89" w:history="1">
        <w:r w:rsidRPr="0044438B">
          <w:rPr>
            <w:rStyle w:val="Hyperlink"/>
            <w:rFonts w:ascii="Open Sans" w:eastAsia="Times New Roman" w:hAnsi="Open Sans" w:cs="Open Sans"/>
            <w:kern w:val="0"/>
            <w:sz w:val="22"/>
            <w:szCs w:val="22"/>
            <w:lang w:eastAsia="en-GB"/>
            <w14:ligatures w14:val="none"/>
          </w:rPr>
          <w:t>Leadership of Allied health professions in trusts what exists and what matters</w:t>
        </w:r>
      </w:hyperlink>
      <w:r w:rsidRPr="0044438B">
        <w:rPr>
          <w:rFonts w:ascii="Open Sans" w:eastAsia="Times New Roman" w:hAnsi="Open Sans" w:cs="Open Sans"/>
          <w:kern w:val="0"/>
          <w:sz w:val="22"/>
          <w:szCs w:val="22"/>
          <w:lang w:eastAsia="en-GB"/>
          <w14:ligatures w14:val="none"/>
        </w:rPr>
        <w:t xml:space="preserve"> (2018)</w:t>
      </w:r>
    </w:p>
    <w:p w14:paraId="36CBC89D" w14:textId="019B819B" w:rsidR="004734E8" w:rsidRPr="0044438B" w:rsidRDefault="004734E8" w:rsidP="0060337C">
      <w:pPr>
        <w:pStyle w:val="paragraph"/>
        <w:numPr>
          <w:ilvl w:val="0"/>
          <w:numId w:val="89"/>
        </w:numPr>
        <w:spacing w:before="0" w:beforeAutospacing="0" w:after="120" w:afterAutospacing="0"/>
        <w:textAlignment w:val="baseline"/>
        <w:rPr>
          <w:rFonts w:ascii="Open Sans" w:hAnsi="Open Sans" w:cs="Open Sans"/>
          <w:sz w:val="22"/>
          <w:szCs w:val="22"/>
        </w:rPr>
      </w:pPr>
      <w:hyperlink r:id="rId90" w:history="1">
        <w:r w:rsidRPr="0044438B">
          <w:rPr>
            <w:rStyle w:val="Hyperlink"/>
            <w:rFonts w:ascii="Open Sans" w:hAnsi="Open Sans" w:cs="Open Sans"/>
            <w:sz w:val="22"/>
            <w:szCs w:val="22"/>
          </w:rPr>
          <w:t>Better Communication</w:t>
        </w:r>
      </w:hyperlink>
      <w:r w:rsidR="00031139" w:rsidRPr="0044438B">
        <w:rPr>
          <w:rFonts w:ascii="Open Sans" w:hAnsi="Open Sans" w:cs="Open Sans"/>
          <w:sz w:val="22"/>
          <w:szCs w:val="22"/>
        </w:rPr>
        <w:t xml:space="preserve"> – sh</w:t>
      </w:r>
      <w:r w:rsidRPr="0044438B">
        <w:rPr>
          <w:rFonts w:ascii="Open Sans" w:hAnsi="Open Sans" w:cs="Open Sans"/>
          <w:sz w:val="22"/>
          <w:szCs w:val="22"/>
        </w:rPr>
        <w:t>aping speech, language and communication services for children and young people</w:t>
      </w:r>
    </w:p>
    <w:p w14:paraId="71710972" w14:textId="477DFBF9" w:rsidR="000E6165" w:rsidRPr="000F05ED" w:rsidRDefault="00D04EEC" w:rsidP="0060337C">
      <w:pPr>
        <w:pStyle w:val="pf0"/>
        <w:numPr>
          <w:ilvl w:val="0"/>
          <w:numId w:val="89"/>
        </w:numPr>
        <w:spacing w:after="120" w:afterAutospacing="0"/>
        <w:rPr>
          <w:rFonts w:ascii="Open Sans" w:hAnsi="Open Sans" w:cs="Open Sans"/>
          <w:sz w:val="22"/>
          <w:szCs w:val="22"/>
        </w:rPr>
      </w:pPr>
      <w:hyperlink r:id="rId91" w:history="1">
        <w:r w:rsidRPr="0044438B">
          <w:rPr>
            <w:rStyle w:val="cf01"/>
            <w:rFonts w:ascii="Open Sans" w:eastAsiaTheme="majorEastAsia" w:hAnsi="Open Sans" w:cs="Open Sans"/>
            <w:color w:val="0000FF"/>
            <w:sz w:val="22"/>
            <w:szCs w:val="22"/>
            <w:u w:val="single"/>
          </w:rPr>
          <w:t>The Balanced System: Better Communication</w:t>
        </w:r>
      </w:hyperlink>
      <w:r w:rsidR="00D90C36" w:rsidRPr="0044438B">
        <w:rPr>
          <w:rFonts w:ascii="Open Sans" w:hAnsi="Open Sans" w:cs="Open Sans"/>
          <w:sz w:val="22"/>
          <w:szCs w:val="22"/>
        </w:rPr>
        <w:t xml:space="preserve"> </w:t>
      </w:r>
      <w:r w:rsidR="00D90C36" w:rsidRPr="0044438B">
        <w:rPr>
          <w:rFonts w:ascii="Open Sans" w:hAnsi="Open Sans" w:cs="Open Sans"/>
          <w:color w:val="333333"/>
          <w:sz w:val="22"/>
          <w:szCs w:val="22"/>
          <w:shd w:val="clear" w:color="auto" w:fill="FFFFFF"/>
        </w:rPr>
        <w:t>The Balanced System® is an outcomes-based framework and suite of tools and templates that can be used to improve the commissioning and delivery of services for children and young people which benefit from an integrated approach to delivering outcomes.</w:t>
      </w:r>
    </w:p>
    <w:p w14:paraId="49CA8CDD" w14:textId="77777777" w:rsidR="000F05ED" w:rsidRPr="0044438B" w:rsidRDefault="000F05ED" w:rsidP="000F05ED">
      <w:pPr>
        <w:pStyle w:val="pf0"/>
        <w:spacing w:after="120" w:afterAutospacing="0"/>
        <w:ind w:left="720"/>
        <w:rPr>
          <w:rFonts w:ascii="Open Sans" w:hAnsi="Open Sans" w:cs="Open Sans"/>
          <w:sz w:val="22"/>
          <w:szCs w:val="22"/>
        </w:rPr>
      </w:pPr>
    </w:p>
    <w:p w14:paraId="0D7AD094" w14:textId="639F86CF" w:rsidR="0077539A" w:rsidRPr="00973859" w:rsidRDefault="0077539A" w:rsidP="00233E0A">
      <w:pPr>
        <w:pStyle w:val="Heading1"/>
        <w:numPr>
          <w:ilvl w:val="0"/>
          <w:numId w:val="91"/>
        </w:numPr>
        <w:rPr>
          <w:sz w:val="32"/>
          <w:szCs w:val="32"/>
        </w:rPr>
      </w:pPr>
      <w:r w:rsidRPr="00973859">
        <w:rPr>
          <w:sz w:val="32"/>
          <w:szCs w:val="32"/>
        </w:rPr>
        <w:t>Responding to planned changes to your service</w:t>
      </w:r>
    </w:p>
    <w:p w14:paraId="185E2415" w14:textId="1F9DF5EE" w:rsidR="0077539A" w:rsidRPr="00973859" w:rsidRDefault="00B53CD8" w:rsidP="008A6AC1">
      <w:pPr>
        <w:spacing w:line="259" w:lineRule="auto"/>
        <w:rPr>
          <w:rFonts w:ascii="Open Sans" w:hAnsi="Open Sans" w:cs="Open Sans"/>
          <w:sz w:val="22"/>
          <w:szCs w:val="22"/>
          <w:lang w:eastAsia="en-GB"/>
        </w:rPr>
      </w:pPr>
      <w:r w:rsidRPr="00973859">
        <w:rPr>
          <w:rFonts w:ascii="Open Sans" w:hAnsi="Open Sans" w:cs="Open Sans"/>
          <w:sz w:val="22"/>
          <w:szCs w:val="22"/>
        </w:rPr>
        <w:t xml:space="preserve">Ongoing service review and </w:t>
      </w:r>
      <w:r w:rsidR="00D76318" w:rsidRPr="00973859">
        <w:rPr>
          <w:rFonts w:ascii="Open Sans" w:hAnsi="Open Sans" w:cs="Open Sans"/>
          <w:sz w:val="22"/>
          <w:szCs w:val="22"/>
        </w:rPr>
        <w:t xml:space="preserve">redesign can </w:t>
      </w:r>
      <w:r w:rsidRPr="00973859">
        <w:rPr>
          <w:rFonts w:ascii="Open Sans" w:hAnsi="Open Sans" w:cs="Open Sans"/>
          <w:sz w:val="22"/>
          <w:szCs w:val="22"/>
        </w:rPr>
        <w:t>facilitate modernisation, improvement, relevance and efficiency of services</w:t>
      </w:r>
      <w:r w:rsidR="00D76318" w:rsidRPr="00973859">
        <w:rPr>
          <w:rFonts w:ascii="Open Sans" w:hAnsi="Open Sans" w:cs="Open Sans"/>
          <w:sz w:val="22"/>
          <w:szCs w:val="22"/>
        </w:rPr>
        <w:t xml:space="preserve"> and </w:t>
      </w:r>
      <w:r w:rsidR="00E7183B" w:rsidRPr="00973859">
        <w:rPr>
          <w:rFonts w:ascii="Open Sans" w:hAnsi="Open Sans" w:cs="Open Sans"/>
          <w:sz w:val="22"/>
          <w:szCs w:val="22"/>
        </w:rPr>
        <w:t>can have positive impact</w:t>
      </w:r>
      <w:r w:rsidR="00C04780" w:rsidRPr="00973859">
        <w:rPr>
          <w:rFonts w:ascii="Open Sans" w:hAnsi="Open Sans" w:cs="Open Sans"/>
          <w:sz w:val="22"/>
          <w:szCs w:val="22"/>
        </w:rPr>
        <w:t>s</w:t>
      </w:r>
      <w:r w:rsidR="00E7183B" w:rsidRPr="00973859">
        <w:rPr>
          <w:rFonts w:ascii="Open Sans" w:hAnsi="Open Sans" w:cs="Open Sans"/>
          <w:sz w:val="22"/>
          <w:szCs w:val="22"/>
        </w:rPr>
        <w:t xml:space="preserve"> for service users and </w:t>
      </w:r>
      <w:r w:rsidR="00C04780" w:rsidRPr="00973859">
        <w:rPr>
          <w:rFonts w:ascii="Open Sans" w:hAnsi="Open Sans" w:cs="Open Sans"/>
          <w:sz w:val="22"/>
          <w:szCs w:val="22"/>
        </w:rPr>
        <w:t xml:space="preserve">service providers. </w:t>
      </w:r>
      <w:r w:rsidR="00AF3987" w:rsidRPr="00973859">
        <w:rPr>
          <w:rFonts w:ascii="Open Sans" w:hAnsi="Open Sans" w:cs="Open Sans"/>
          <w:sz w:val="22"/>
          <w:szCs w:val="22"/>
        </w:rPr>
        <w:t>However,</w:t>
      </w:r>
      <w:r w:rsidR="008509C2" w:rsidRPr="00973859">
        <w:rPr>
          <w:rFonts w:ascii="Open Sans" w:hAnsi="Open Sans" w:cs="Open Sans"/>
          <w:sz w:val="22"/>
          <w:szCs w:val="22"/>
        </w:rPr>
        <w:t xml:space="preserve"> there are occasions </w:t>
      </w:r>
      <w:r w:rsidR="0030208F" w:rsidRPr="00973859">
        <w:rPr>
          <w:rFonts w:ascii="Open Sans" w:hAnsi="Open Sans" w:cs="Open Sans"/>
          <w:sz w:val="22"/>
          <w:szCs w:val="22"/>
        </w:rPr>
        <w:t xml:space="preserve">when concerns are </w:t>
      </w:r>
      <w:r w:rsidR="00AF3987" w:rsidRPr="00973859">
        <w:rPr>
          <w:rFonts w:ascii="Open Sans" w:hAnsi="Open Sans" w:cs="Open Sans"/>
          <w:sz w:val="22"/>
          <w:szCs w:val="22"/>
        </w:rPr>
        <w:t xml:space="preserve">raised </w:t>
      </w:r>
      <w:r w:rsidR="0077539A" w:rsidRPr="00973859">
        <w:rPr>
          <w:rFonts w:ascii="Open Sans" w:hAnsi="Open Sans" w:cs="Open Sans"/>
          <w:sz w:val="22"/>
          <w:szCs w:val="22"/>
          <w:lang w:eastAsia="en-GB"/>
        </w:rPr>
        <w:t>that proposed </w:t>
      </w:r>
      <w:r w:rsidR="0077539A" w:rsidRPr="00973859">
        <w:rPr>
          <w:rFonts w:ascii="Open Sans" w:hAnsi="Open Sans" w:cs="Open Sans"/>
          <w:b/>
          <w:bCs/>
          <w:sz w:val="22"/>
          <w:szCs w:val="22"/>
          <w:lang w:eastAsia="en-GB"/>
        </w:rPr>
        <w:t>changes to your service’s structures and priorities</w:t>
      </w:r>
      <w:r w:rsidR="0077539A" w:rsidRPr="00973859">
        <w:rPr>
          <w:rFonts w:ascii="Open Sans" w:hAnsi="Open Sans" w:cs="Open Sans"/>
          <w:sz w:val="22"/>
          <w:szCs w:val="22"/>
          <w:lang w:eastAsia="en-GB"/>
        </w:rPr>
        <w:t> could lead to:</w:t>
      </w:r>
    </w:p>
    <w:p w14:paraId="6E9AF32C" w14:textId="77777777" w:rsidR="0077539A" w:rsidRPr="00973859" w:rsidRDefault="0077539A" w:rsidP="0077539A">
      <w:pPr>
        <w:numPr>
          <w:ilvl w:val="0"/>
          <w:numId w:val="62"/>
        </w:numPr>
        <w:spacing w:line="259" w:lineRule="auto"/>
        <w:rPr>
          <w:rFonts w:ascii="Open Sans" w:hAnsi="Open Sans" w:cs="Open Sans"/>
          <w:sz w:val="22"/>
          <w:szCs w:val="22"/>
          <w:lang w:eastAsia="en-GB"/>
        </w:rPr>
      </w:pPr>
      <w:r w:rsidRPr="00973859">
        <w:rPr>
          <w:rFonts w:ascii="Open Sans" w:hAnsi="Open Sans" w:cs="Open Sans"/>
          <w:sz w:val="22"/>
          <w:szCs w:val="22"/>
          <w:lang w:eastAsia="en-GB"/>
        </w:rPr>
        <w:t>a risk to the </w:t>
      </w:r>
      <w:r w:rsidRPr="00973859">
        <w:rPr>
          <w:rFonts w:ascii="Open Sans" w:hAnsi="Open Sans" w:cs="Open Sans"/>
          <w:b/>
          <w:bCs/>
          <w:sz w:val="22"/>
          <w:szCs w:val="22"/>
          <w:lang w:eastAsia="en-GB"/>
        </w:rPr>
        <w:t>safety of service</w:t>
      </w:r>
      <w:r w:rsidRPr="00973859">
        <w:rPr>
          <w:rFonts w:ascii="Open Sans" w:hAnsi="Open Sans" w:cs="Open Sans"/>
          <w:sz w:val="22"/>
          <w:szCs w:val="22"/>
          <w:lang w:eastAsia="en-GB"/>
        </w:rPr>
        <w:t> – users or therapists</w:t>
      </w:r>
    </w:p>
    <w:p w14:paraId="496FCC01" w14:textId="77777777" w:rsidR="0077539A" w:rsidRPr="00973859" w:rsidRDefault="0077539A" w:rsidP="0077539A">
      <w:pPr>
        <w:numPr>
          <w:ilvl w:val="0"/>
          <w:numId w:val="62"/>
        </w:numPr>
        <w:spacing w:line="259" w:lineRule="auto"/>
        <w:rPr>
          <w:rFonts w:ascii="Open Sans" w:hAnsi="Open Sans" w:cs="Open Sans"/>
          <w:sz w:val="22"/>
          <w:szCs w:val="22"/>
          <w:lang w:eastAsia="en-GB"/>
        </w:rPr>
      </w:pPr>
      <w:r w:rsidRPr="00973859">
        <w:rPr>
          <w:rFonts w:ascii="Open Sans" w:hAnsi="Open Sans" w:cs="Open Sans"/>
          <w:sz w:val="22"/>
          <w:szCs w:val="22"/>
          <w:lang w:eastAsia="en-GB"/>
        </w:rPr>
        <w:t>the service provided would be detrimental to or of </w:t>
      </w:r>
      <w:r w:rsidRPr="00973859">
        <w:rPr>
          <w:rFonts w:ascii="Open Sans" w:hAnsi="Open Sans" w:cs="Open Sans"/>
          <w:b/>
          <w:bCs/>
          <w:sz w:val="22"/>
          <w:szCs w:val="22"/>
          <w:lang w:eastAsia="en-GB"/>
        </w:rPr>
        <w:t>no benefit to service-users</w:t>
      </w:r>
    </w:p>
    <w:p w14:paraId="60F2274A" w14:textId="77777777" w:rsidR="0077539A" w:rsidRPr="00973859" w:rsidRDefault="0077539A" w:rsidP="0077539A">
      <w:pPr>
        <w:numPr>
          <w:ilvl w:val="0"/>
          <w:numId w:val="62"/>
        </w:numPr>
        <w:spacing w:line="259" w:lineRule="auto"/>
        <w:rPr>
          <w:rFonts w:ascii="Open Sans" w:hAnsi="Open Sans" w:cs="Open Sans"/>
          <w:sz w:val="22"/>
          <w:szCs w:val="22"/>
          <w:lang w:eastAsia="en-GB"/>
        </w:rPr>
      </w:pPr>
      <w:r w:rsidRPr="00973859">
        <w:rPr>
          <w:rFonts w:ascii="Open Sans" w:hAnsi="Open Sans" w:cs="Open Sans"/>
          <w:sz w:val="22"/>
          <w:szCs w:val="22"/>
          <w:lang w:eastAsia="en-GB"/>
        </w:rPr>
        <w:t>the service provided or not provided would breach </w:t>
      </w:r>
      <w:hyperlink r:id="rId92" w:history="1">
        <w:r w:rsidRPr="00973859">
          <w:rPr>
            <w:rStyle w:val="Hyperlink"/>
            <w:rFonts w:ascii="Open Sans" w:hAnsi="Open Sans" w:cs="Open Sans"/>
            <w:b/>
            <w:bCs/>
            <w:sz w:val="22"/>
            <w:szCs w:val="22"/>
            <w:lang w:eastAsia="en-GB"/>
          </w:rPr>
          <w:t>your duty-of-care</w:t>
        </w:r>
      </w:hyperlink>
    </w:p>
    <w:p w14:paraId="44DA356C" w14:textId="77777777" w:rsidR="0077539A" w:rsidRPr="00973859" w:rsidRDefault="0077539A" w:rsidP="0077539A">
      <w:pPr>
        <w:numPr>
          <w:ilvl w:val="0"/>
          <w:numId w:val="62"/>
        </w:numPr>
        <w:spacing w:line="259" w:lineRule="auto"/>
        <w:rPr>
          <w:rFonts w:ascii="Open Sans" w:hAnsi="Open Sans" w:cs="Open Sans"/>
          <w:sz w:val="22"/>
          <w:szCs w:val="22"/>
          <w:lang w:eastAsia="en-GB"/>
        </w:rPr>
      </w:pPr>
      <w:r w:rsidRPr="00973859">
        <w:rPr>
          <w:rFonts w:ascii="Open Sans" w:hAnsi="Open Sans" w:cs="Open Sans"/>
          <w:sz w:val="22"/>
          <w:szCs w:val="22"/>
          <w:lang w:eastAsia="en-GB"/>
        </w:rPr>
        <w:t>the service provided or not provided would expose you to risk of referral to the </w:t>
      </w:r>
      <w:r w:rsidRPr="00973859">
        <w:rPr>
          <w:rFonts w:ascii="Open Sans" w:hAnsi="Open Sans" w:cs="Open Sans"/>
          <w:b/>
          <w:bCs/>
          <w:sz w:val="22"/>
          <w:szCs w:val="22"/>
          <w:lang w:eastAsia="en-GB"/>
        </w:rPr>
        <w:t>Health and Care Professions Council</w:t>
      </w:r>
      <w:r w:rsidRPr="00973859">
        <w:rPr>
          <w:rFonts w:ascii="Open Sans" w:hAnsi="Open Sans" w:cs="Open Sans"/>
          <w:sz w:val="22"/>
          <w:szCs w:val="22"/>
          <w:lang w:eastAsia="en-GB"/>
        </w:rPr>
        <w:t>.</w:t>
      </w:r>
    </w:p>
    <w:p w14:paraId="77EAC69F" w14:textId="5E039505" w:rsidR="0077539A" w:rsidRPr="00973859" w:rsidRDefault="0077539A" w:rsidP="0077539A">
      <w:pPr>
        <w:rPr>
          <w:rFonts w:ascii="Open Sans" w:hAnsi="Open Sans" w:cs="Open Sans"/>
          <w:sz w:val="22"/>
          <w:szCs w:val="22"/>
          <w:lang w:eastAsia="en-GB"/>
        </w:rPr>
      </w:pPr>
      <w:r w:rsidRPr="00973859">
        <w:rPr>
          <w:rFonts w:ascii="Open Sans" w:hAnsi="Open Sans" w:cs="Open Sans"/>
          <w:sz w:val="22"/>
          <w:szCs w:val="22"/>
          <w:lang w:eastAsia="en-GB"/>
        </w:rPr>
        <w:t>It is in service</w:t>
      </w:r>
      <w:r w:rsidR="00E07FF7" w:rsidRPr="00973859">
        <w:rPr>
          <w:rFonts w:ascii="Open Sans" w:hAnsi="Open Sans" w:cs="Open Sans"/>
          <w:sz w:val="22"/>
          <w:szCs w:val="22"/>
          <w:lang w:eastAsia="en-GB"/>
        </w:rPr>
        <w:t xml:space="preserve"> </w:t>
      </w:r>
      <w:r w:rsidR="00621918" w:rsidRPr="00973859">
        <w:rPr>
          <w:rFonts w:ascii="Open Sans" w:hAnsi="Open Sans" w:cs="Open Sans"/>
          <w:sz w:val="22"/>
          <w:szCs w:val="22"/>
          <w:lang w:eastAsia="en-GB"/>
        </w:rPr>
        <w:t>users</w:t>
      </w:r>
      <w:r w:rsidR="00384FD6" w:rsidRPr="00973859">
        <w:rPr>
          <w:rFonts w:ascii="Open Sans" w:hAnsi="Open Sans" w:cs="Open Sans"/>
          <w:sz w:val="22"/>
          <w:szCs w:val="22"/>
          <w:lang w:eastAsia="en-GB"/>
        </w:rPr>
        <w:t>’</w:t>
      </w:r>
      <w:r w:rsidR="00233E0A" w:rsidRPr="00973859">
        <w:rPr>
          <w:rFonts w:ascii="Open Sans" w:hAnsi="Open Sans" w:cs="Open Sans"/>
          <w:sz w:val="22"/>
          <w:szCs w:val="22"/>
          <w:lang w:eastAsia="en-GB"/>
        </w:rPr>
        <w:t xml:space="preserve"> </w:t>
      </w:r>
      <w:r w:rsidRPr="00973859">
        <w:rPr>
          <w:rFonts w:ascii="Open Sans" w:hAnsi="Open Sans" w:cs="Open Sans"/>
          <w:sz w:val="22"/>
          <w:szCs w:val="22"/>
          <w:lang w:eastAsia="en-GB"/>
        </w:rPr>
        <w:t>best interests for managers</w:t>
      </w:r>
      <w:r w:rsidR="00384FD6" w:rsidRPr="00973859">
        <w:rPr>
          <w:rFonts w:ascii="Open Sans" w:hAnsi="Open Sans" w:cs="Open Sans"/>
          <w:sz w:val="22"/>
          <w:szCs w:val="22"/>
          <w:lang w:eastAsia="en-GB"/>
        </w:rPr>
        <w:t xml:space="preserve"> and </w:t>
      </w:r>
      <w:r w:rsidRPr="00973859">
        <w:rPr>
          <w:rFonts w:ascii="Open Sans" w:hAnsi="Open Sans" w:cs="Open Sans"/>
          <w:sz w:val="22"/>
          <w:szCs w:val="22"/>
          <w:lang w:eastAsia="en-GB"/>
        </w:rPr>
        <w:t>professional leads to proactively identify the information their audience groups need to know. A stakeholder analysis may help identify key individuals</w:t>
      </w:r>
      <w:r w:rsidR="004F5A6D" w:rsidRPr="00973859">
        <w:rPr>
          <w:rFonts w:ascii="Open Sans" w:hAnsi="Open Sans" w:cs="Open Sans"/>
          <w:sz w:val="22"/>
          <w:szCs w:val="22"/>
          <w:lang w:eastAsia="en-GB"/>
        </w:rPr>
        <w:t xml:space="preserve"> or </w:t>
      </w:r>
      <w:r w:rsidRPr="00973859">
        <w:rPr>
          <w:rFonts w:ascii="Open Sans" w:hAnsi="Open Sans" w:cs="Open Sans"/>
          <w:sz w:val="22"/>
          <w:szCs w:val="22"/>
          <w:lang w:eastAsia="en-GB"/>
        </w:rPr>
        <w:t xml:space="preserve">groups who can influence the decision making and what information </w:t>
      </w:r>
      <w:r w:rsidR="00192A1B" w:rsidRPr="00973859">
        <w:rPr>
          <w:rFonts w:ascii="Open Sans" w:hAnsi="Open Sans" w:cs="Open Sans"/>
          <w:sz w:val="22"/>
          <w:szCs w:val="22"/>
          <w:lang w:eastAsia="en-GB"/>
        </w:rPr>
        <w:t>to collect</w:t>
      </w:r>
      <w:r w:rsidRPr="00973859">
        <w:rPr>
          <w:rFonts w:ascii="Open Sans" w:hAnsi="Open Sans" w:cs="Open Sans"/>
          <w:sz w:val="22"/>
          <w:szCs w:val="22"/>
          <w:lang w:eastAsia="en-GB"/>
        </w:rPr>
        <w:t xml:space="preserve">. Budget holders and decision makers, for example, may be focused on how many patients’ </w:t>
      </w:r>
      <w:r w:rsidR="003E4945" w:rsidRPr="00973859">
        <w:rPr>
          <w:rFonts w:ascii="Open Sans" w:hAnsi="Open Sans" w:cs="Open Sans"/>
          <w:sz w:val="22"/>
          <w:szCs w:val="22"/>
          <w:lang w:eastAsia="en-GB"/>
        </w:rPr>
        <w:t xml:space="preserve">individual </w:t>
      </w:r>
      <w:r w:rsidRPr="00973859">
        <w:rPr>
          <w:rFonts w:ascii="Open Sans" w:hAnsi="Open Sans" w:cs="Open Sans"/>
          <w:sz w:val="22"/>
          <w:szCs w:val="22"/>
          <w:lang w:eastAsia="en-GB"/>
        </w:rPr>
        <w:t xml:space="preserve">therapists are working with. It is essential that they are provided with details of direct and indirect activity, to help them understand the diverse range of functions </w:t>
      </w:r>
      <w:r w:rsidR="004B2A57" w:rsidRPr="00973859">
        <w:rPr>
          <w:rFonts w:ascii="Open Sans" w:hAnsi="Open Sans" w:cs="Open Sans"/>
          <w:sz w:val="22"/>
          <w:szCs w:val="22"/>
          <w:lang w:eastAsia="en-GB"/>
        </w:rPr>
        <w:t xml:space="preserve">which </w:t>
      </w:r>
      <w:r w:rsidRPr="00973859">
        <w:rPr>
          <w:rFonts w:ascii="Open Sans" w:hAnsi="Open Sans" w:cs="Open Sans"/>
          <w:sz w:val="22"/>
          <w:szCs w:val="22"/>
          <w:lang w:eastAsia="en-GB"/>
        </w:rPr>
        <w:t>SLTs carry and their contribut</w:t>
      </w:r>
      <w:r w:rsidR="004B2A57" w:rsidRPr="00973859">
        <w:rPr>
          <w:rFonts w:ascii="Open Sans" w:hAnsi="Open Sans" w:cs="Open Sans"/>
          <w:sz w:val="22"/>
          <w:szCs w:val="22"/>
          <w:lang w:eastAsia="en-GB"/>
        </w:rPr>
        <w:t>ion</w:t>
      </w:r>
      <w:r w:rsidRPr="00973859">
        <w:rPr>
          <w:rFonts w:ascii="Open Sans" w:hAnsi="Open Sans" w:cs="Open Sans"/>
          <w:sz w:val="22"/>
          <w:szCs w:val="22"/>
          <w:lang w:eastAsia="en-GB"/>
        </w:rPr>
        <w:t xml:space="preserve"> to patient pathways. They will also need to understand the benefits of speech and language therapy to patients and communities</w:t>
      </w:r>
      <w:r w:rsidR="005E1D51" w:rsidRPr="00973859">
        <w:rPr>
          <w:rFonts w:ascii="Open Sans" w:hAnsi="Open Sans" w:cs="Open Sans"/>
          <w:sz w:val="22"/>
          <w:szCs w:val="22"/>
          <w:lang w:eastAsia="en-GB"/>
        </w:rPr>
        <w:t>.</w:t>
      </w:r>
      <w:r w:rsidRPr="00973859">
        <w:rPr>
          <w:rFonts w:ascii="Open Sans" w:hAnsi="Open Sans" w:cs="Open Sans"/>
          <w:sz w:val="22"/>
          <w:szCs w:val="22"/>
          <w:lang w:eastAsia="en-GB"/>
        </w:rPr>
        <w:t xml:space="preserve"> </w:t>
      </w:r>
      <w:r w:rsidR="005E1D51" w:rsidRPr="00973859">
        <w:rPr>
          <w:rFonts w:ascii="Open Sans" w:hAnsi="Open Sans" w:cs="Open Sans"/>
          <w:sz w:val="22"/>
          <w:szCs w:val="22"/>
          <w:lang w:eastAsia="en-GB"/>
        </w:rPr>
        <w:t>M</w:t>
      </w:r>
      <w:r w:rsidRPr="00973859">
        <w:rPr>
          <w:rFonts w:ascii="Open Sans" w:hAnsi="Open Sans" w:cs="Open Sans"/>
          <w:sz w:val="22"/>
          <w:szCs w:val="22"/>
          <w:lang w:eastAsia="en-GB"/>
        </w:rPr>
        <w:t>anagers</w:t>
      </w:r>
      <w:r w:rsidR="005E1D51" w:rsidRPr="00973859">
        <w:rPr>
          <w:rFonts w:ascii="Open Sans" w:hAnsi="Open Sans" w:cs="Open Sans"/>
          <w:sz w:val="22"/>
          <w:szCs w:val="22"/>
          <w:lang w:eastAsia="en-GB"/>
        </w:rPr>
        <w:t xml:space="preserve"> and </w:t>
      </w:r>
      <w:r w:rsidRPr="00973859">
        <w:rPr>
          <w:rFonts w:ascii="Open Sans" w:hAnsi="Open Sans" w:cs="Open Sans"/>
          <w:sz w:val="22"/>
          <w:szCs w:val="22"/>
          <w:lang w:eastAsia="en-GB"/>
        </w:rPr>
        <w:t>professional leads will have to explain the risks</w:t>
      </w:r>
      <w:r w:rsidR="005E1D51" w:rsidRPr="00973859">
        <w:rPr>
          <w:rFonts w:ascii="Open Sans" w:hAnsi="Open Sans" w:cs="Open Sans"/>
          <w:sz w:val="22"/>
          <w:szCs w:val="22"/>
          <w:lang w:eastAsia="en-GB"/>
        </w:rPr>
        <w:t xml:space="preserve"> and </w:t>
      </w:r>
      <w:r w:rsidRPr="00973859">
        <w:rPr>
          <w:rFonts w:ascii="Open Sans" w:hAnsi="Open Sans" w:cs="Open Sans"/>
          <w:sz w:val="22"/>
          <w:szCs w:val="22"/>
          <w:lang w:eastAsia="en-GB"/>
        </w:rPr>
        <w:t>impacts of not providing some services, presenting evidence and data to support their case.</w:t>
      </w:r>
    </w:p>
    <w:p w14:paraId="04D2C3C5" w14:textId="1843932E" w:rsidR="0077539A" w:rsidRPr="00973859" w:rsidRDefault="0077539A" w:rsidP="0077539A">
      <w:pPr>
        <w:rPr>
          <w:rFonts w:ascii="Open Sans" w:hAnsi="Open Sans" w:cs="Open Sans"/>
          <w:sz w:val="22"/>
          <w:szCs w:val="22"/>
          <w:lang w:eastAsia="en-GB"/>
        </w:rPr>
      </w:pPr>
      <w:r w:rsidRPr="00973859">
        <w:rPr>
          <w:rFonts w:ascii="Open Sans" w:hAnsi="Open Sans" w:cs="Open Sans"/>
          <w:sz w:val="22"/>
          <w:szCs w:val="22"/>
          <w:lang w:eastAsia="en-GB"/>
        </w:rPr>
        <w:t xml:space="preserve">It is important to bear in mind service demands, pressures to improve patient outcomes, productivity and value for money are being felt across the whole health care system and not just </w:t>
      </w:r>
      <w:r w:rsidR="00E70524" w:rsidRPr="00973859">
        <w:rPr>
          <w:rFonts w:ascii="Open Sans" w:hAnsi="Open Sans" w:cs="Open Sans"/>
          <w:sz w:val="22"/>
          <w:szCs w:val="22"/>
          <w:lang w:eastAsia="en-GB"/>
        </w:rPr>
        <w:t xml:space="preserve">speech and language therapy </w:t>
      </w:r>
      <w:r w:rsidRPr="00973859">
        <w:rPr>
          <w:rFonts w:ascii="Open Sans" w:hAnsi="Open Sans" w:cs="Open Sans"/>
          <w:sz w:val="22"/>
          <w:szCs w:val="22"/>
          <w:lang w:eastAsia="en-GB"/>
        </w:rPr>
        <w:t xml:space="preserve">services. In explaining the benefits of </w:t>
      </w:r>
      <w:r w:rsidR="00BC28C2" w:rsidRPr="00973859">
        <w:rPr>
          <w:rFonts w:ascii="Open Sans" w:hAnsi="Open Sans" w:cs="Open Sans"/>
          <w:sz w:val="22"/>
          <w:szCs w:val="22"/>
          <w:lang w:eastAsia="en-GB"/>
        </w:rPr>
        <w:t>speech and language therapy</w:t>
      </w:r>
      <w:r w:rsidRPr="00973859">
        <w:rPr>
          <w:rFonts w:ascii="Open Sans" w:hAnsi="Open Sans" w:cs="Open Sans"/>
          <w:sz w:val="22"/>
          <w:szCs w:val="22"/>
          <w:lang w:eastAsia="en-GB"/>
        </w:rPr>
        <w:t xml:space="preserve">, managers will need to highlight where services contribute to national </w:t>
      </w:r>
      <w:r w:rsidR="0033751B" w:rsidRPr="00973859">
        <w:rPr>
          <w:rFonts w:ascii="Open Sans" w:hAnsi="Open Sans" w:cs="Open Sans"/>
          <w:sz w:val="22"/>
          <w:szCs w:val="22"/>
          <w:lang w:eastAsia="en-GB"/>
        </w:rPr>
        <w:t>and</w:t>
      </w:r>
      <w:r w:rsidRPr="00973859">
        <w:rPr>
          <w:rFonts w:ascii="Open Sans" w:hAnsi="Open Sans" w:cs="Open Sans"/>
          <w:sz w:val="22"/>
          <w:szCs w:val="22"/>
          <w:lang w:eastAsia="en-GB"/>
        </w:rPr>
        <w:t xml:space="preserve"> local priorities.      </w:t>
      </w:r>
    </w:p>
    <w:p w14:paraId="24AD064E" w14:textId="77777777" w:rsidR="0077539A" w:rsidRPr="00973859" w:rsidRDefault="0077539A" w:rsidP="0077539A">
      <w:pPr>
        <w:rPr>
          <w:rFonts w:ascii="Open Sans" w:hAnsi="Open Sans" w:cs="Open Sans"/>
          <w:sz w:val="22"/>
          <w:szCs w:val="22"/>
          <w:lang w:eastAsia="en-GB"/>
        </w:rPr>
      </w:pPr>
      <w:r w:rsidRPr="00973859">
        <w:rPr>
          <w:rFonts w:ascii="Open Sans" w:hAnsi="Open Sans" w:cs="Open Sans"/>
          <w:b/>
          <w:bCs/>
          <w:sz w:val="22"/>
          <w:szCs w:val="22"/>
          <w:lang w:eastAsia="en-GB"/>
        </w:rPr>
        <w:t>Further help</w:t>
      </w:r>
    </w:p>
    <w:p w14:paraId="1CD7987C" w14:textId="77777777" w:rsidR="0077539A" w:rsidRDefault="0077539A" w:rsidP="0077539A">
      <w:pPr>
        <w:rPr>
          <w:rFonts w:ascii="Open Sans" w:hAnsi="Open Sans" w:cs="Open Sans"/>
          <w:sz w:val="22"/>
          <w:szCs w:val="22"/>
          <w:lang w:eastAsia="en-GB"/>
        </w:rPr>
      </w:pPr>
      <w:r w:rsidRPr="00973859">
        <w:rPr>
          <w:rFonts w:ascii="Open Sans" w:hAnsi="Open Sans" w:cs="Open Sans"/>
          <w:sz w:val="22"/>
          <w:szCs w:val="22"/>
          <w:lang w:eastAsia="en-GB"/>
        </w:rPr>
        <w:t>If you require any further advice, please contact RCSLT on </w:t>
      </w:r>
      <w:hyperlink r:id="rId93" w:tgtFrame="_blank" w:history="1">
        <w:r w:rsidRPr="00973859">
          <w:rPr>
            <w:rStyle w:val="Hyperlink"/>
            <w:rFonts w:ascii="Open Sans" w:hAnsi="Open Sans" w:cs="Open Sans"/>
            <w:b/>
            <w:bCs/>
            <w:sz w:val="22"/>
            <w:szCs w:val="22"/>
            <w:lang w:eastAsia="en-GB"/>
          </w:rPr>
          <w:t>info@rcslt.org</w:t>
        </w:r>
      </w:hyperlink>
      <w:r w:rsidRPr="00973859">
        <w:rPr>
          <w:rFonts w:ascii="Open Sans" w:hAnsi="Open Sans" w:cs="Open Sans"/>
          <w:sz w:val="22"/>
          <w:szCs w:val="22"/>
          <w:lang w:eastAsia="en-GB"/>
        </w:rPr>
        <w:t>.</w:t>
      </w:r>
    </w:p>
    <w:p w14:paraId="0BC71082" w14:textId="77777777" w:rsidR="00973859" w:rsidRPr="00973859" w:rsidRDefault="00973859" w:rsidP="0077539A">
      <w:pPr>
        <w:rPr>
          <w:rFonts w:ascii="Open Sans" w:hAnsi="Open Sans" w:cs="Open Sans"/>
          <w:sz w:val="22"/>
          <w:szCs w:val="22"/>
          <w:lang w:eastAsia="en-GB"/>
        </w:rPr>
      </w:pPr>
    </w:p>
    <w:p w14:paraId="00E8E9C9" w14:textId="0BA4A481" w:rsidR="0077539A" w:rsidRPr="00973859" w:rsidRDefault="0077539A" w:rsidP="00031139">
      <w:pPr>
        <w:pStyle w:val="Heading1"/>
        <w:numPr>
          <w:ilvl w:val="0"/>
          <w:numId w:val="91"/>
        </w:numPr>
        <w:rPr>
          <w:sz w:val="32"/>
          <w:szCs w:val="32"/>
          <w:lang w:eastAsia="en-GB"/>
        </w:rPr>
      </w:pPr>
      <w:r w:rsidRPr="00973859">
        <w:rPr>
          <w:sz w:val="32"/>
          <w:szCs w:val="32"/>
          <w:lang w:eastAsia="en-GB"/>
        </w:rPr>
        <w:t>Influencing decision makers</w:t>
      </w:r>
    </w:p>
    <w:p w14:paraId="025D80A4" w14:textId="1BBC4C22" w:rsidR="0077539A" w:rsidRPr="00871093" w:rsidRDefault="0077539A" w:rsidP="0077539A">
      <w:pPr>
        <w:rPr>
          <w:rFonts w:ascii="Open Sans" w:hAnsi="Open Sans" w:cs="Open Sans"/>
          <w:sz w:val="22"/>
          <w:szCs w:val="22"/>
          <w:lang w:eastAsia="en-GB"/>
        </w:rPr>
      </w:pPr>
      <w:r w:rsidRPr="00871093">
        <w:rPr>
          <w:rFonts w:ascii="Open Sans" w:hAnsi="Open Sans" w:cs="Open Sans"/>
          <w:b/>
          <w:bCs/>
          <w:sz w:val="22"/>
          <w:szCs w:val="22"/>
          <w:lang w:eastAsia="en-GB"/>
        </w:rPr>
        <w:t>The right information</w:t>
      </w:r>
      <w:r w:rsidR="00397E9D" w:rsidRPr="00871093">
        <w:rPr>
          <w:rFonts w:ascii="Open Sans" w:hAnsi="Open Sans" w:cs="Open Sans"/>
          <w:b/>
          <w:bCs/>
          <w:sz w:val="22"/>
          <w:szCs w:val="22"/>
          <w:lang w:eastAsia="en-GB"/>
        </w:rPr>
        <w:t xml:space="preserve">, </w:t>
      </w:r>
      <w:r w:rsidRPr="00871093">
        <w:rPr>
          <w:rFonts w:ascii="Open Sans" w:hAnsi="Open Sans" w:cs="Open Sans"/>
          <w:b/>
          <w:bCs/>
          <w:sz w:val="22"/>
          <w:szCs w:val="22"/>
          <w:lang w:eastAsia="en-GB"/>
        </w:rPr>
        <w:t>data</w:t>
      </w:r>
      <w:r w:rsidR="00397E9D" w:rsidRPr="00871093">
        <w:rPr>
          <w:rFonts w:ascii="Open Sans" w:hAnsi="Open Sans" w:cs="Open Sans"/>
          <w:b/>
          <w:bCs/>
          <w:sz w:val="22"/>
          <w:szCs w:val="22"/>
          <w:lang w:eastAsia="en-GB"/>
        </w:rPr>
        <w:t xml:space="preserve"> and </w:t>
      </w:r>
      <w:r w:rsidRPr="00871093">
        <w:rPr>
          <w:rFonts w:ascii="Open Sans" w:hAnsi="Open Sans" w:cs="Open Sans"/>
          <w:b/>
          <w:bCs/>
          <w:sz w:val="22"/>
          <w:szCs w:val="22"/>
          <w:lang w:eastAsia="en-GB"/>
        </w:rPr>
        <w:t>evidence</w:t>
      </w:r>
      <w:r w:rsidRPr="00871093">
        <w:rPr>
          <w:rFonts w:ascii="Open Sans" w:hAnsi="Open Sans" w:cs="Open Sans"/>
          <w:sz w:val="22"/>
          <w:szCs w:val="22"/>
          <w:lang w:eastAsia="en-GB"/>
        </w:rPr>
        <w:t> is key to influencing commissioning and stakeholders</w:t>
      </w:r>
      <w:r w:rsidR="00031139" w:rsidRPr="00871093">
        <w:rPr>
          <w:rFonts w:ascii="Open Sans" w:hAnsi="Open Sans" w:cs="Open Sans"/>
          <w:sz w:val="22"/>
          <w:szCs w:val="22"/>
          <w:lang w:eastAsia="en-GB"/>
        </w:rPr>
        <w:t xml:space="preserve">. </w:t>
      </w:r>
      <w:r w:rsidR="0031495F" w:rsidRPr="00871093">
        <w:rPr>
          <w:rFonts w:ascii="Open Sans" w:hAnsi="Open Sans" w:cs="Open Sans"/>
          <w:sz w:val="22"/>
          <w:szCs w:val="22"/>
          <w:lang w:eastAsia="en-GB"/>
        </w:rPr>
        <w:t>When collecting and analysing local data, c</w:t>
      </w:r>
      <w:r w:rsidRPr="00871093">
        <w:rPr>
          <w:rFonts w:ascii="Open Sans" w:hAnsi="Open Sans" w:cs="Open Sans"/>
          <w:sz w:val="22"/>
          <w:szCs w:val="22"/>
          <w:lang w:eastAsia="en-GB"/>
        </w:rPr>
        <w:t>onsider and include:</w:t>
      </w:r>
    </w:p>
    <w:p w14:paraId="581CC508" w14:textId="167D03F2" w:rsidR="0077539A" w:rsidRPr="00871093" w:rsidRDefault="00B224EE" w:rsidP="0077539A">
      <w:pPr>
        <w:numPr>
          <w:ilvl w:val="0"/>
          <w:numId w:val="64"/>
        </w:numPr>
        <w:spacing w:line="259" w:lineRule="auto"/>
        <w:rPr>
          <w:rFonts w:ascii="Open Sans" w:hAnsi="Open Sans" w:cs="Open Sans"/>
          <w:sz w:val="22"/>
          <w:szCs w:val="22"/>
          <w:lang w:eastAsia="en-GB"/>
        </w:rPr>
      </w:pPr>
      <w:r w:rsidRPr="00871093">
        <w:rPr>
          <w:rFonts w:ascii="Open Sans" w:hAnsi="Open Sans" w:cs="Open Sans"/>
          <w:sz w:val="22"/>
          <w:szCs w:val="22"/>
          <w:lang w:eastAsia="en-GB"/>
        </w:rPr>
        <w:t>d</w:t>
      </w:r>
      <w:r w:rsidR="0077539A" w:rsidRPr="00871093">
        <w:rPr>
          <w:rFonts w:ascii="Open Sans" w:hAnsi="Open Sans" w:cs="Open Sans"/>
          <w:sz w:val="22"/>
          <w:szCs w:val="22"/>
          <w:lang w:eastAsia="en-GB"/>
        </w:rPr>
        <w:t>irect and indirect services</w:t>
      </w:r>
    </w:p>
    <w:p w14:paraId="62BFA4BF" w14:textId="550D0AF1" w:rsidR="0077539A" w:rsidRPr="00871093" w:rsidRDefault="00B224EE" w:rsidP="0077539A">
      <w:pPr>
        <w:numPr>
          <w:ilvl w:val="0"/>
          <w:numId w:val="64"/>
        </w:numPr>
        <w:spacing w:line="259" w:lineRule="auto"/>
        <w:rPr>
          <w:rFonts w:ascii="Open Sans" w:hAnsi="Open Sans" w:cs="Open Sans"/>
          <w:sz w:val="22"/>
          <w:szCs w:val="22"/>
          <w:lang w:eastAsia="en-GB"/>
        </w:rPr>
      </w:pPr>
      <w:r w:rsidRPr="00871093">
        <w:rPr>
          <w:rFonts w:ascii="Open Sans" w:hAnsi="Open Sans" w:cs="Open Sans"/>
          <w:sz w:val="22"/>
          <w:szCs w:val="22"/>
          <w:lang w:eastAsia="en-GB"/>
        </w:rPr>
        <w:t>c</w:t>
      </w:r>
      <w:r w:rsidR="0077539A" w:rsidRPr="00871093">
        <w:rPr>
          <w:rFonts w:ascii="Open Sans" w:hAnsi="Open Sans" w:cs="Open Sans"/>
          <w:sz w:val="22"/>
          <w:szCs w:val="22"/>
          <w:lang w:eastAsia="en-GB"/>
        </w:rPr>
        <w:t>lient attributable and whole systems activity</w:t>
      </w:r>
    </w:p>
    <w:p w14:paraId="6D202700" w14:textId="7069A9F2" w:rsidR="0077539A" w:rsidRPr="00871093" w:rsidRDefault="00B224EE" w:rsidP="0077539A">
      <w:pPr>
        <w:numPr>
          <w:ilvl w:val="0"/>
          <w:numId w:val="64"/>
        </w:numPr>
        <w:spacing w:line="259" w:lineRule="auto"/>
        <w:rPr>
          <w:rFonts w:ascii="Open Sans" w:hAnsi="Open Sans" w:cs="Open Sans"/>
          <w:sz w:val="22"/>
          <w:szCs w:val="22"/>
          <w:lang w:eastAsia="en-GB"/>
        </w:rPr>
      </w:pPr>
      <w:r w:rsidRPr="00871093">
        <w:rPr>
          <w:rFonts w:ascii="Open Sans" w:hAnsi="Open Sans" w:cs="Open Sans"/>
          <w:sz w:val="22"/>
          <w:szCs w:val="22"/>
          <w:lang w:eastAsia="en-GB"/>
        </w:rPr>
        <w:t>s</w:t>
      </w:r>
      <w:r w:rsidR="0077539A" w:rsidRPr="00871093">
        <w:rPr>
          <w:rFonts w:ascii="Open Sans" w:hAnsi="Open Sans" w:cs="Open Sans"/>
          <w:sz w:val="22"/>
          <w:szCs w:val="22"/>
          <w:lang w:eastAsia="en-GB"/>
        </w:rPr>
        <w:t>ervice development and organisational development activities</w:t>
      </w:r>
    </w:p>
    <w:p w14:paraId="228A546B" w14:textId="707EFBF6" w:rsidR="00903A27" w:rsidRPr="00871093" w:rsidRDefault="00B67F25" w:rsidP="0031495F">
      <w:pPr>
        <w:numPr>
          <w:ilvl w:val="0"/>
          <w:numId w:val="64"/>
        </w:numPr>
        <w:spacing w:line="259" w:lineRule="auto"/>
        <w:rPr>
          <w:rFonts w:ascii="Open Sans" w:hAnsi="Open Sans" w:cs="Open Sans"/>
          <w:sz w:val="22"/>
          <w:szCs w:val="22"/>
          <w:lang w:eastAsia="en-GB"/>
        </w:rPr>
      </w:pPr>
      <w:r w:rsidRPr="00871093">
        <w:rPr>
          <w:rFonts w:ascii="Open Sans" w:hAnsi="Open Sans" w:cs="Open Sans"/>
          <w:sz w:val="22"/>
          <w:szCs w:val="22"/>
          <w:lang w:eastAsia="en-GB"/>
        </w:rPr>
        <w:t>r</w:t>
      </w:r>
      <w:r w:rsidR="0077539A" w:rsidRPr="00871093">
        <w:rPr>
          <w:rFonts w:ascii="Open Sans" w:hAnsi="Open Sans" w:cs="Open Sans"/>
          <w:sz w:val="22"/>
          <w:szCs w:val="22"/>
          <w:lang w:eastAsia="en-GB"/>
        </w:rPr>
        <w:t xml:space="preserve">elevant feedback from service users </w:t>
      </w:r>
      <w:r w:rsidRPr="00871093">
        <w:rPr>
          <w:rFonts w:ascii="Open Sans" w:hAnsi="Open Sans" w:cs="Open Sans"/>
          <w:sz w:val="22"/>
          <w:szCs w:val="22"/>
          <w:lang w:eastAsia="en-GB"/>
        </w:rPr>
        <w:t>and</w:t>
      </w:r>
      <w:r w:rsidR="0077539A" w:rsidRPr="00871093">
        <w:rPr>
          <w:rFonts w:ascii="Open Sans" w:hAnsi="Open Sans" w:cs="Open Sans"/>
          <w:sz w:val="22"/>
          <w:szCs w:val="22"/>
          <w:lang w:eastAsia="en-GB"/>
        </w:rPr>
        <w:t xml:space="preserve"> stakeholders on outcome and impact of the service</w:t>
      </w:r>
    </w:p>
    <w:p w14:paraId="5CA70BF3" w14:textId="059F328B" w:rsidR="0077539A" w:rsidRPr="00871093" w:rsidRDefault="0077539A" w:rsidP="00903A27">
      <w:pPr>
        <w:spacing w:line="259" w:lineRule="auto"/>
        <w:rPr>
          <w:rFonts w:ascii="Open Sans" w:hAnsi="Open Sans" w:cs="Open Sans"/>
          <w:sz w:val="22"/>
          <w:szCs w:val="22"/>
          <w:lang w:eastAsia="en-GB"/>
        </w:rPr>
      </w:pPr>
      <w:r w:rsidRPr="00871093">
        <w:rPr>
          <w:rFonts w:ascii="Open Sans" w:hAnsi="Open Sans" w:cs="Open Sans"/>
          <w:sz w:val="22"/>
          <w:szCs w:val="22"/>
          <w:lang w:eastAsia="en-GB"/>
        </w:rPr>
        <w:t>Th</w:t>
      </w:r>
      <w:r w:rsidR="00C25D8C" w:rsidRPr="00871093">
        <w:rPr>
          <w:rFonts w:ascii="Open Sans" w:hAnsi="Open Sans" w:cs="Open Sans"/>
          <w:sz w:val="22"/>
          <w:szCs w:val="22"/>
          <w:lang w:eastAsia="en-GB"/>
        </w:rPr>
        <w:t>is</w:t>
      </w:r>
      <w:r w:rsidR="00903A27" w:rsidRPr="00871093">
        <w:rPr>
          <w:rFonts w:ascii="Open Sans" w:hAnsi="Open Sans" w:cs="Open Sans"/>
          <w:sz w:val="22"/>
          <w:szCs w:val="22"/>
          <w:lang w:eastAsia="en-GB"/>
        </w:rPr>
        <w:t xml:space="preserve"> </w:t>
      </w:r>
      <w:r w:rsidRPr="00871093">
        <w:rPr>
          <w:rFonts w:ascii="Open Sans" w:hAnsi="Open Sans" w:cs="Open Sans"/>
          <w:sz w:val="22"/>
          <w:szCs w:val="22"/>
          <w:lang w:eastAsia="en-GB"/>
        </w:rPr>
        <w:t>will help to explain what</w:t>
      </w:r>
      <w:r w:rsidR="001C081B" w:rsidRPr="00871093">
        <w:rPr>
          <w:rFonts w:ascii="Open Sans" w:hAnsi="Open Sans" w:cs="Open Sans"/>
          <w:sz w:val="22"/>
          <w:szCs w:val="22"/>
          <w:lang w:eastAsia="en-GB"/>
        </w:rPr>
        <w:t xml:space="preserve"> services </w:t>
      </w:r>
      <w:r w:rsidR="00FC68F4" w:rsidRPr="00871093">
        <w:rPr>
          <w:rFonts w:ascii="Open Sans" w:hAnsi="Open Sans" w:cs="Open Sans"/>
          <w:sz w:val="22"/>
          <w:szCs w:val="22"/>
          <w:lang w:eastAsia="en-GB"/>
        </w:rPr>
        <w:t>are provided</w:t>
      </w:r>
      <w:r w:rsidRPr="00871093">
        <w:rPr>
          <w:rFonts w:ascii="Open Sans" w:hAnsi="Open Sans" w:cs="Open Sans"/>
          <w:sz w:val="22"/>
          <w:szCs w:val="22"/>
          <w:lang w:eastAsia="en-GB"/>
        </w:rPr>
        <w:t xml:space="preserve"> and why</w:t>
      </w:r>
      <w:r w:rsidR="009C1162" w:rsidRPr="00871093">
        <w:rPr>
          <w:rFonts w:ascii="Open Sans" w:hAnsi="Open Sans" w:cs="Open Sans"/>
          <w:sz w:val="22"/>
          <w:szCs w:val="22"/>
          <w:lang w:eastAsia="en-GB"/>
        </w:rPr>
        <w:t>,</w:t>
      </w:r>
      <w:r w:rsidR="0050119B" w:rsidRPr="00871093">
        <w:rPr>
          <w:rFonts w:ascii="Open Sans" w:hAnsi="Open Sans" w:cs="Open Sans"/>
          <w:sz w:val="22"/>
          <w:szCs w:val="22"/>
          <w:lang w:eastAsia="en-GB"/>
        </w:rPr>
        <w:t xml:space="preserve"> see </w:t>
      </w:r>
      <w:r w:rsidR="00FC68F4" w:rsidRPr="00871093">
        <w:rPr>
          <w:rFonts w:ascii="Open Sans" w:hAnsi="Open Sans" w:cs="Open Sans"/>
          <w:sz w:val="22"/>
          <w:szCs w:val="22"/>
          <w:lang w:eastAsia="en-GB"/>
        </w:rPr>
        <w:t>‘</w:t>
      </w:r>
      <w:r w:rsidR="009C1162" w:rsidRPr="00871093">
        <w:rPr>
          <w:rFonts w:ascii="Open Sans" w:hAnsi="Open Sans" w:cs="Open Sans"/>
          <w:sz w:val="22"/>
          <w:szCs w:val="22"/>
          <w:lang w:eastAsia="en-GB"/>
        </w:rPr>
        <w:t>p</w:t>
      </w:r>
      <w:r w:rsidR="00741C33" w:rsidRPr="00871093">
        <w:rPr>
          <w:rFonts w:ascii="Open Sans" w:hAnsi="Open Sans" w:cs="Open Sans"/>
          <w:sz w:val="22"/>
          <w:szCs w:val="22"/>
          <w:lang w:eastAsia="en-GB"/>
        </w:rPr>
        <w:t xml:space="preserve">rocesses for </w:t>
      </w:r>
      <w:r w:rsidR="004E0E4F" w:rsidRPr="00871093">
        <w:rPr>
          <w:rFonts w:ascii="Open Sans" w:hAnsi="Open Sans" w:cs="Open Sans"/>
          <w:sz w:val="22"/>
          <w:szCs w:val="22"/>
          <w:lang w:eastAsia="en-GB"/>
        </w:rPr>
        <w:t>service planning</w:t>
      </w:r>
      <w:r w:rsidR="00FC68F4" w:rsidRPr="00871093">
        <w:rPr>
          <w:rFonts w:ascii="Open Sans" w:hAnsi="Open Sans" w:cs="Open Sans"/>
          <w:sz w:val="22"/>
          <w:szCs w:val="22"/>
          <w:lang w:eastAsia="en-GB"/>
        </w:rPr>
        <w:t xml:space="preserve">’ </w:t>
      </w:r>
      <w:r w:rsidR="004E0E4F" w:rsidRPr="00871093">
        <w:rPr>
          <w:rFonts w:ascii="Open Sans" w:hAnsi="Open Sans" w:cs="Open Sans"/>
          <w:sz w:val="22"/>
          <w:szCs w:val="22"/>
          <w:lang w:eastAsia="en-GB"/>
        </w:rPr>
        <w:t xml:space="preserve">and associated </w:t>
      </w:r>
      <w:r w:rsidR="005743E3" w:rsidRPr="00871093">
        <w:rPr>
          <w:rFonts w:ascii="Open Sans" w:hAnsi="Open Sans" w:cs="Open Sans"/>
          <w:sz w:val="22"/>
          <w:szCs w:val="22"/>
          <w:lang w:eastAsia="en-GB"/>
        </w:rPr>
        <w:t>reading.</w:t>
      </w:r>
      <w:r w:rsidR="0042313F" w:rsidRPr="00871093">
        <w:rPr>
          <w:rFonts w:ascii="Open Sans" w:hAnsi="Open Sans" w:cs="Open Sans"/>
          <w:sz w:val="22"/>
          <w:szCs w:val="22"/>
          <w:lang w:eastAsia="en-GB"/>
        </w:rPr>
        <w:t xml:space="preserve"> </w:t>
      </w:r>
    </w:p>
    <w:p w14:paraId="468C9BFF" w14:textId="52BC44E6" w:rsidR="00DE15D4" w:rsidRPr="0026540A" w:rsidRDefault="00493B7C" w:rsidP="00493B7C">
      <w:pPr>
        <w:pStyle w:val="Heading2"/>
        <w:rPr>
          <w:lang w:eastAsia="en-GB"/>
        </w:rPr>
      </w:pPr>
      <w:r>
        <w:rPr>
          <w:lang w:eastAsia="en-GB"/>
        </w:rPr>
        <w:t xml:space="preserve">9.1 </w:t>
      </w:r>
      <w:r w:rsidR="0077539A" w:rsidRPr="0026540A">
        <w:rPr>
          <w:lang w:eastAsia="en-GB"/>
        </w:rPr>
        <w:t>Link output to outcomes</w:t>
      </w:r>
    </w:p>
    <w:p w14:paraId="749F5225" w14:textId="28D35910" w:rsidR="00DB70AB" w:rsidRPr="002004B6" w:rsidRDefault="5CA5A0DF" w:rsidP="1C5FDD9F">
      <w:pPr>
        <w:rPr>
          <w:rFonts w:ascii="Open Sans" w:hAnsi="Open Sans" w:cs="Open Sans"/>
          <w:sz w:val="22"/>
          <w:szCs w:val="22"/>
          <w:lang w:eastAsia="en-GB"/>
        </w:rPr>
      </w:pPr>
      <w:r w:rsidRPr="002004B6">
        <w:rPr>
          <w:rFonts w:ascii="Open Sans" w:hAnsi="Open Sans" w:cs="Open Sans"/>
          <w:sz w:val="22"/>
          <w:szCs w:val="22"/>
          <w:lang w:eastAsia="en-GB"/>
        </w:rPr>
        <w:t xml:space="preserve">Illustrate the effectiveness of </w:t>
      </w:r>
      <w:r w:rsidR="5ED7F97A" w:rsidRPr="002004B6">
        <w:rPr>
          <w:rFonts w:ascii="Open Sans" w:hAnsi="Open Sans" w:cs="Open Sans"/>
          <w:sz w:val="22"/>
          <w:szCs w:val="22"/>
          <w:lang w:eastAsia="en-GB"/>
        </w:rPr>
        <w:t>the</w:t>
      </w:r>
      <w:r w:rsidR="060C7C1F" w:rsidRPr="002004B6">
        <w:rPr>
          <w:rFonts w:ascii="Open Sans" w:hAnsi="Open Sans" w:cs="Open Sans"/>
          <w:sz w:val="22"/>
          <w:szCs w:val="22"/>
          <w:lang w:eastAsia="en-GB"/>
        </w:rPr>
        <w:t xml:space="preserve"> </w:t>
      </w:r>
      <w:r w:rsidRPr="002004B6">
        <w:rPr>
          <w:rFonts w:ascii="Open Sans" w:hAnsi="Open Sans" w:cs="Open Sans"/>
          <w:sz w:val="22"/>
          <w:szCs w:val="22"/>
          <w:lang w:eastAsia="en-GB"/>
        </w:rPr>
        <w:t>service by using qualitative data.</w:t>
      </w:r>
      <w:r w:rsidR="7E8ED1B2" w:rsidRPr="002004B6">
        <w:rPr>
          <w:rFonts w:ascii="Open Sans" w:hAnsi="Open Sans" w:cs="Open Sans"/>
          <w:sz w:val="22"/>
          <w:szCs w:val="22"/>
          <w:lang w:eastAsia="en-GB"/>
        </w:rPr>
        <w:t xml:space="preserve"> </w:t>
      </w:r>
      <w:r w:rsidRPr="002004B6">
        <w:rPr>
          <w:rFonts w:ascii="Open Sans" w:hAnsi="Open Sans" w:cs="Open Sans"/>
          <w:sz w:val="22"/>
          <w:szCs w:val="22"/>
          <w:lang w:eastAsia="en-GB"/>
        </w:rPr>
        <w:t>For more information see:</w:t>
      </w:r>
      <w:r w:rsidR="4B7B3E90" w:rsidRPr="002004B6">
        <w:rPr>
          <w:rFonts w:ascii="Open Sans" w:hAnsi="Open Sans" w:cs="Open Sans"/>
          <w:sz w:val="22"/>
          <w:szCs w:val="22"/>
          <w:lang w:eastAsia="en-GB"/>
        </w:rPr>
        <w:t xml:space="preserve"> </w:t>
      </w:r>
      <w:hyperlink r:id="rId94">
        <w:r w:rsidRPr="002004B6">
          <w:rPr>
            <w:rStyle w:val="Hyperlink"/>
            <w:rFonts w:ascii="Open Sans" w:hAnsi="Open Sans" w:cs="Open Sans"/>
            <w:sz w:val="22"/>
            <w:szCs w:val="22"/>
            <w:lang w:eastAsia="en-GB"/>
          </w:rPr>
          <w:t>Outcome measurement</w:t>
        </w:r>
      </w:hyperlink>
      <w:r w:rsidR="4B7B3E90" w:rsidRPr="002004B6">
        <w:rPr>
          <w:rFonts w:ascii="Open Sans" w:hAnsi="Open Sans" w:cs="Open Sans"/>
          <w:sz w:val="22"/>
          <w:szCs w:val="22"/>
        </w:rPr>
        <w:t xml:space="preserve">, </w:t>
      </w:r>
      <w:hyperlink r:id="rId95">
        <w:r w:rsidR="7E8ED1B2" w:rsidRPr="002004B6">
          <w:rPr>
            <w:rStyle w:val="Hyperlink"/>
            <w:rFonts w:ascii="Open Sans" w:hAnsi="Open Sans" w:cs="Open Sans"/>
            <w:sz w:val="22"/>
            <w:szCs w:val="22"/>
            <w:lang w:eastAsia="en-GB"/>
          </w:rPr>
          <w:t>Monitoring, audit and evaluation</w:t>
        </w:r>
      </w:hyperlink>
      <w:r w:rsidR="002004B6" w:rsidRPr="002004B6">
        <w:rPr>
          <w:sz w:val="22"/>
          <w:szCs w:val="22"/>
        </w:rPr>
        <w:t>.</w:t>
      </w:r>
    </w:p>
    <w:p w14:paraId="43D54127" w14:textId="20F0BE44" w:rsidR="00DE15D4" w:rsidRPr="0026540A" w:rsidRDefault="00286E7A" w:rsidP="00286E7A">
      <w:pPr>
        <w:pStyle w:val="Heading2"/>
        <w:rPr>
          <w:lang w:eastAsia="en-GB"/>
        </w:rPr>
      </w:pPr>
      <w:r>
        <w:rPr>
          <w:lang w:eastAsia="en-GB"/>
        </w:rPr>
        <w:t xml:space="preserve">9.2 </w:t>
      </w:r>
      <w:r w:rsidR="0077539A" w:rsidRPr="0026540A">
        <w:rPr>
          <w:lang w:eastAsia="en-GB"/>
        </w:rPr>
        <w:t>Use local and national benchmarks</w:t>
      </w:r>
    </w:p>
    <w:p w14:paraId="53A25155" w14:textId="6CCFC598" w:rsidR="0077539A" w:rsidRPr="002004B6" w:rsidRDefault="00DE15D4" w:rsidP="008A6AC1">
      <w:pPr>
        <w:rPr>
          <w:rFonts w:ascii="Open Sans" w:hAnsi="Open Sans" w:cs="Open Sans"/>
          <w:sz w:val="22"/>
          <w:szCs w:val="22"/>
          <w:lang w:eastAsia="en-GB"/>
        </w:rPr>
      </w:pPr>
      <w:r w:rsidRPr="002004B6">
        <w:rPr>
          <w:rFonts w:ascii="Open Sans" w:hAnsi="Open Sans" w:cs="Open Sans"/>
          <w:sz w:val="22"/>
          <w:szCs w:val="22"/>
          <w:lang w:eastAsia="en-GB"/>
        </w:rPr>
        <w:t>M</w:t>
      </w:r>
      <w:r w:rsidR="0077539A" w:rsidRPr="002004B6">
        <w:rPr>
          <w:rFonts w:ascii="Open Sans" w:hAnsi="Open Sans" w:cs="Open Sans"/>
          <w:sz w:val="22"/>
          <w:szCs w:val="22"/>
          <w:lang w:eastAsia="en-GB"/>
        </w:rPr>
        <w:t>ake comparisons against recognised standards</w:t>
      </w:r>
      <w:r w:rsidR="00DB70AB" w:rsidRPr="002004B6">
        <w:rPr>
          <w:rFonts w:ascii="Open Sans" w:hAnsi="Open Sans" w:cs="Open Sans"/>
          <w:sz w:val="22"/>
          <w:szCs w:val="22"/>
          <w:lang w:eastAsia="en-GB"/>
        </w:rPr>
        <w:t xml:space="preserve"> see </w:t>
      </w:r>
      <w:r w:rsidR="008E48F3" w:rsidRPr="002004B6">
        <w:rPr>
          <w:rFonts w:ascii="Open Sans" w:hAnsi="Open Sans" w:cs="Open Sans"/>
          <w:sz w:val="22"/>
          <w:szCs w:val="22"/>
          <w:lang w:eastAsia="en-GB"/>
        </w:rPr>
        <w:t>‘</w:t>
      </w:r>
      <w:r w:rsidR="00C841A8" w:rsidRPr="002004B6">
        <w:rPr>
          <w:rFonts w:ascii="Open Sans" w:hAnsi="Open Sans" w:cs="Open Sans"/>
          <w:sz w:val="22"/>
          <w:szCs w:val="22"/>
          <w:lang w:eastAsia="en-GB"/>
        </w:rPr>
        <w:t xml:space="preserve">Step </w:t>
      </w:r>
      <w:r w:rsidR="005B3525" w:rsidRPr="002004B6">
        <w:rPr>
          <w:rFonts w:ascii="Open Sans" w:hAnsi="Open Sans" w:cs="Open Sans"/>
          <w:sz w:val="22"/>
          <w:szCs w:val="22"/>
          <w:lang w:eastAsia="en-GB"/>
        </w:rPr>
        <w:t xml:space="preserve">3 </w:t>
      </w:r>
      <w:r w:rsidR="00071DFB" w:rsidRPr="002004B6">
        <w:rPr>
          <w:rFonts w:ascii="Open Sans" w:hAnsi="Open Sans" w:cs="Open Sans"/>
          <w:sz w:val="22"/>
          <w:szCs w:val="22"/>
          <w:lang w:eastAsia="en-GB"/>
        </w:rPr>
        <w:t xml:space="preserve">Review and </w:t>
      </w:r>
      <w:r w:rsidR="005B3525" w:rsidRPr="002004B6">
        <w:rPr>
          <w:rFonts w:ascii="Open Sans" w:hAnsi="Open Sans" w:cs="Open Sans"/>
          <w:sz w:val="22"/>
          <w:szCs w:val="22"/>
        </w:rPr>
        <w:t>designing service options</w:t>
      </w:r>
      <w:proofErr w:type="gramStart"/>
      <w:r w:rsidR="008E48F3" w:rsidRPr="002004B6">
        <w:rPr>
          <w:rFonts w:ascii="Open Sans" w:hAnsi="Open Sans" w:cs="Open Sans"/>
          <w:sz w:val="22"/>
          <w:szCs w:val="22"/>
        </w:rPr>
        <w:t>’</w:t>
      </w:r>
      <w:r w:rsidR="002004B6" w:rsidRPr="002004B6">
        <w:rPr>
          <w:rFonts w:ascii="Open Sans" w:hAnsi="Open Sans" w:cs="Open Sans"/>
          <w:sz w:val="22"/>
          <w:szCs w:val="22"/>
        </w:rPr>
        <w:t xml:space="preserve"> </w:t>
      </w:r>
      <w:r w:rsidR="008E48F3" w:rsidRPr="002004B6">
        <w:rPr>
          <w:rFonts w:ascii="Open Sans" w:hAnsi="Open Sans" w:cs="Open Sans"/>
          <w:sz w:val="22"/>
          <w:szCs w:val="22"/>
        </w:rPr>
        <w:t>.</w:t>
      </w:r>
      <w:proofErr w:type="gramEnd"/>
    </w:p>
    <w:p w14:paraId="3B8745A0" w14:textId="77777777" w:rsidR="005B04FF" w:rsidRPr="002004B6" w:rsidRDefault="0077539A" w:rsidP="006B1CC2">
      <w:pPr>
        <w:rPr>
          <w:rFonts w:ascii="Open Sans" w:hAnsi="Open Sans" w:cs="Open Sans"/>
          <w:sz w:val="22"/>
          <w:szCs w:val="22"/>
        </w:rPr>
      </w:pPr>
      <w:r w:rsidRPr="002004B6">
        <w:rPr>
          <w:rFonts w:ascii="Open Sans" w:hAnsi="Open Sans" w:cs="Open Sans"/>
          <w:b/>
          <w:bCs/>
          <w:sz w:val="22"/>
          <w:szCs w:val="22"/>
          <w:lang w:eastAsia="en-GB"/>
        </w:rPr>
        <w:t>Education:</w:t>
      </w:r>
      <w:r w:rsidR="00104D04" w:rsidRPr="002004B6">
        <w:rPr>
          <w:rFonts w:ascii="Open Sans" w:hAnsi="Open Sans" w:cs="Open Sans"/>
          <w:sz w:val="22"/>
          <w:szCs w:val="22"/>
          <w:lang w:eastAsia="en-GB"/>
        </w:rPr>
        <w:t xml:space="preserve"> </w:t>
      </w:r>
      <w:r w:rsidR="00BC204A" w:rsidRPr="002004B6">
        <w:rPr>
          <w:rFonts w:ascii="Open Sans" w:hAnsi="Open Sans" w:cs="Open Sans"/>
          <w:sz w:val="22"/>
          <w:szCs w:val="22"/>
          <w:lang w:eastAsia="en-GB"/>
        </w:rPr>
        <w:t>Through</w:t>
      </w:r>
      <w:r w:rsidR="00B17850" w:rsidRPr="002004B6">
        <w:rPr>
          <w:rFonts w:ascii="Open Sans" w:hAnsi="Open Sans" w:cs="Open Sans"/>
          <w:sz w:val="22"/>
          <w:szCs w:val="22"/>
          <w:lang w:eastAsia="en-GB"/>
        </w:rPr>
        <w:t xml:space="preserve"> </w:t>
      </w:r>
      <w:r w:rsidR="00BC204A" w:rsidRPr="002004B6">
        <w:rPr>
          <w:rFonts w:ascii="Open Sans" w:hAnsi="Open Sans" w:cs="Open Sans"/>
          <w:sz w:val="22"/>
          <w:szCs w:val="22"/>
          <w:lang w:eastAsia="en-GB"/>
        </w:rPr>
        <w:t>d</w:t>
      </w:r>
      <w:r w:rsidRPr="002004B6">
        <w:rPr>
          <w:rFonts w:ascii="Open Sans" w:hAnsi="Open Sans" w:cs="Open Sans"/>
          <w:sz w:val="22"/>
          <w:szCs w:val="22"/>
          <w:lang w:eastAsia="en-GB"/>
        </w:rPr>
        <w:t>emonstrat</w:t>
      </w:r>
      <w:r w:rsidR="00BC204A" w:rsidRPr="002004B6">
        <w:rPr>
          <w:rFonts w:ascii="Open Sans" w:hAnsi="Open Sans" w:cs="Open Sans"/>
          <w:sz w:val="22"/>
          <w:szCs w:val="22"/>
          <w:lang w:eastAsia="en-GB"/>
        </w:rPr>
        <w:t>ing</w:t>
      </w:r>
      <w:r w:rsidRPr="002004B6">
        <w:rPr>
          <w:rFonts w:ascii="Open Sans" w:hAnsi="Open Sans" w:cs="Open Sans"/>
          <w:sz w:val="22"/>
          <w:szCs w:val="22"/>
          <w:lang w:eastAsia="en-GB"/>
        </w:rPr>
        <w:t xml:space="preserve"> how speech and language therapy </w:t>
      </w:r>
      <w:r w:rsidR="00BA07CE" w:rsidRPr="002004B6">
        <w:rPr>
          <w:rFonts w:ascii="Open Sans" w:hAnsi="Open Sans" w:cs="Open Sans"/>
          <w:sz w:val="22"/>
          <w:szCs w:val="22"/>
          <w:lang w:eastAsia="en-GB"/>
        </w:rPr>
        <w:t>make</w:t>
      </w:r>
      <w:r w:rsidR="00F37B0D" w:rsidRPr="002004B6">
        <w:rPr>
          <w:rFonts w:ascii="Open Sans" w:hAnsi="Open Sans" w:cs="Open Sans"/>
          <w:sz w:val="22"/>
          <w:szCs w:val="22"/>
          <w:lang w:eastAsia="en-GB"/>
        </w:rPr>
        <w:t>s</w:t>
      </w:r>
      <w:r w:rsidRPr="002004B6">
        <w:rPr>
          <w:rFonts w:ascii="Open Sans" w:hAnsi="Open Sans" w:cs="Open Sans"/>
          <w:sz w:val="22"/>
          <w:szCs w:val="22"/>
          <w:lang w:eastAsia="en-GB"/>
        </w:rPr>
        <w:t xml:space="preserve"> a difference to people’s lives</w:t>
      </w:r>
      <w:r w:rsidR="00BC204A" w:rsidRPr="002004B6">
        <w:rPr>
          <w:rFonts w:ascii="Open Sans" w:hAnsi="Open Sans" w:cs="Open Sans"/>
          <w:sz w:val="22"/>
          <w:szCs w:val="22"/>
        </w:rPr>
        <w:t>, planning services help</w:t>
      </w:r>
      <w:r w:rsidR="005B04FF" w:rsidRPr="002004B6">
        <w:rPr>
          <w:rFonts w:ascii="Open Sans" w:hAnsi="Open Sans" w:cs="Open Sans"/>
          <w:sz w:val="22"/>
          <w:szCs w:val="22"/>
        </w:rPr>
        <w:t>s</w:t>
      </w:r>
      <w:r w:rsidR="00BC204A" w:rsidRPr="002004B6">
        <w:rPr>
          <w:rFonts w:ascii="Open Sans" w:hAnsi="Open Sans" w:cs="Open Sans"/>
          <w:sz w:val="22"/>
          <w:szCs w:val="22"/>
        </w:rPr>
        <w:t xml:space="preserve"> ed</w:t>
      </w:r>
      <w:r w:rsidR="0091067D" w:rsidRPr="002004B6">
        <w:rPr>
          <w:rFonts w:ascii="Open Sans" w:hAnsi="Open Sans" w:cs="Open Sans"/>
          <w:sz w:val="22"/>
          <w:szCs w:val="22"/>
        </w:rPr>
        <w:t>ucat</w:t>
      </w:r>
      <w:r w:rsidR="005B04FF" w:rsidRPr="002004B6">
        <w:rPr>
          <w:rFonts w:ascii="Open Sans" w:hAnsi="Open Sans" w:cs="Open Sans"/>
          <w:sz w:val="22"/>
          <w:szCs w:val="22"/>
        </w:rPr>
        <w:t>e</w:t>
      </w:r>
      <w:r w:rsidR="0091067D" w:rsidRPr="002004B6">
        <w:rPr>
          <w:rFonts w:ascii="Open Sans" w:hAnsi="Open Sans" w:cs="Open Sans"/>
          <w:sz w:val="22"/>
          <w:szCs w:val="22"/>
        </w:rPr>
        <w:t xml:space="preserve"> commissioners and </w:t>
      </w:r>
      <w:r w:rsidR="0078413D" w:rsidRPr="002004B6">
        <w:rPr>
          <w:rFonts w:ascii="Open Sans" w:hAnsi="Open Sans" w:cs="Open Sans"/>
          <w:sz w:val="22"/>
          <w:szCs w:val="22"/>
        </w:rPr>
        <w:t xml:space="preserve">stakeholders </w:t>
      </w:r>
      <w:r w:rsidR="00781161" w:rsidRPr="002004B6">
        <w:rPr>
          <w:rFonts w:ascii="Open Sans" w:hAnsi="Open Sans" w:cs="Open Sans"/>
          <w:sz w:val="22"/>
          <w:szCs w:val="22"/>
        </w:rPr>
        <w:t xml:space="preserve">by providing them with </w:t>
      </w:r>
      <w:r w:rsidR="003F2512" w:rsidRPr="002004B6">
        <w:rPr>
          <w:rFonts w:ascii="Open Sans" w:hAnsi="Open Sans" w:cs="Open Sans"/>
          <w:sz w:val="22"/>
          <w:szCs w:val="22"/>
        </w:rPr>
        <w:t>answers to their questions</w:t>
      </w:r>
      <w:r w:rsidR="0078413D" w:rsidRPr="002004B6">
        <w:rPr>
          <w:rFonts w:ascii="Open Sans" w:hAnsi="Open Sans" w:cs="Open Sans"/>
          <w:sz w:val="22"/>
          <w:szCs w:val="22"/>
        </w:rPr>
        <w:t xml:space="preserve"> </w:t>
      </w:r>
      <w:r w:rsidR="000C0ECA" w:rsidRPr="002004B6">
        <w:rPr>
          <w:rFonts w:ascii="Open Sans" w:hAnsi="Open Sans" w:cs="Open Sans"/>
          <w:sz w:val="22"/>
          <w:szCs w:val="22"/>
        </w:rPr>
        <w:t xml:space="preserve">as well as answering </w:t>
      </w:r>
      <w:r w:rsidR="006239C5" w:rsidRPr="002004B6">
        <w:rPr>
          <w:rFonts w:ascii="Open Sans" w:hAnsi="Open Sans" w:cs="Open Sans"/>
          <w:sz w:val="22"/>
          <w:szCs w:val="22"/>
        </w:rPr>
        <w:t>questions they may not have thought to ask</w:t>
      </w:r>
      <w:r w:rsidR="003F2512" w:rsidRPr="002004B6">
        <w:rPr>
          <w:rFonts w:ascii="Open Sans" w:hAnsi="Open Sans" w:cs="Open Sans"/>
          <w:sz w:val="22"/>
          <w:szCs w:val="22"/>
        </w:rPr>
        <w:t xml:space="preserve"> in the process</w:t>
      </w:r>
      <w:r w:rsidR="00781161" w:rsidRPr="002004B6">
        <w:rPr>
          <w:rFonts w:ascii="Open Sans" w:hAnsi="Open Sans" w:cs="Open Sans"/>
          <w:sz w:val="22"/>
          <w:szCs w:val="22"/>
        </w:rPr>
        <w:t>.</w:t>
      </w:r>
      <w:r w:rsidR="005B04FF" w:rsidRPr="002004B6">
        <w:rPr>
          <w:rFonts w:ascii="Open Sans" w:hAnsi="Open Sans" w:cs="Open Sans"/>
          <w:sz w:val="22"/>
          <w:szCs w:val="22"/>
        </w:rPr>
        <w:t xml:space="preserve"> </w:t>
      </w:r>
    </w:p>
    <w:p w14:paraId="7B9AED5E" w14:textId="5752A20D" w:rsidR="0077539A" w:rsidRPr="005D7C6E" w:rsidRDefault="0050485B" w:rsidP="0050485B">
      <w:pPr>
        <w:pStyle w:val="Heading3"/>
      </w:pPr>
      <w:r>
        <w:t xml:space="preserve">9.2.1 </w:t>
      </w:r>
      <w:r w:rsidR="0077539A" w:rsidRPr="005D7C6E">
        <w:t>Managing funding cuts</w:t>
      </w:r>
    </w:p>
    <w:p w14:paraId="01912F21" w14:textId="4BD28C87" w:rsidR="0077539A" w:rsidRPr="002004B6" w:rsidRDefault="00D1150B" w:rsidP="008A6AC1">
      <w:pPr>
        <w:pStyle w:val="NormalWeb"/>
        <w:shd w:val="clear" w:color="auto" w:fill="FFFFFF" w:themeFill="background1"/>
        <w:spacing w:before="0" w:beforeAutospacing="0" w:line="276" w:lineRule="auto"/>
        <w:rPr>
          <w:rFonts w:ascii="Open Sans" w:hAnsi="Open Sans" w:cs="Open Sans"/>
          <w:color w:val="212529"/>
          <w:sz w:val="22"/>
          <w:szCs w:val="22"/>
        </w:rPr>
      </w:pPr>
      <w:r w:rsidRPr="002004B6">
        <w:rPr>
          <w:rFonts w:ascii="Open Sans" w:hAnsi="Open Sans" w:cs="Open Sans"/>
          <w:color w:val="212529"/>
          <w:sz w:val="22"/>
          <w:szCs w:val="22"/>
        </w:rPr>
        <w:t xml:space="preserve">Financial savings targets </w:t>
      </w:r>
      <w:r w:rsidR="00066992" w:rsidRPr="002004B6">
        <w:rPr>
          <w:rFonts w:ascii="Open Sans" w:hAnsi="Open Sans" w:cs="Open Sans"/>
          <w:color w:val="212529"/>
          <w:sz w:val="22"/>
          <w:szCs w:val="22"/>
        </w:rPr>
        <w:t>and cuts</w:t>
      </w:r>
      <w:r w:rsidR="0077539A" w:rsidRPr="002004B6">
        <w:rPr>
          <w:rFonts w:ascii="Open Sans" w:hAnsi="Open Sans" w:cs="Open Sans"/>
          <w:color w:val="212529"/>
          <w:sz w:val="22"/>
          <w:szCs w:val="22"/>
        </w:rPr>
        <w:t xml:space="preserve"> are</w:t>
      </w:r>
      <w:r w:rsidR="00400F49" w:rsidRPr="002004B6">
        <w:rPr>
          <w:rFonts w:ascii="Open Sans" w:hAnsi="Open Sans" w:cs="Open Sans"/>
          <w:color w:val="212529"/>
          <w:sz w:val="22"/>
          <w:szCs w:val="22"/>
        </w:rPr>
        <w:t xml:space="preserve"> a</w:t>
      </w:r>
      <w:r w:rsidR="0077539A" w:rsidRPr="002004B6">
        <w:rPr>
          <w:rFonts w:ascii="Open Sans" w:hAnsi="Open Sans" w:cs="Open Sans"/>
          <w:color w:val="212529"/>
          <w:sz w:val="22"/>
          <w:szCs w:val="22"/>
        </w:rPr>
        <w:t xml:space="preserve"> reality for many managers as organisations drive to improve efficiencies in health services. A clear and proactive response is required to maintain effective, efficient and qualitative services.</w:t>
      </w:r>
    </w:p>
    <w:p w14:paraId="39C9C1C1" w14:textId="6765F740" w:rsidR="0077539A" w:rsidRPr="002004B6" w:rsidRDefault="0069416A" w:rsidP="008A6AC1">
      <w:pPr>
        <w:pStyle w:val="NormalWeb"/>
        <w:shd w:val="clear" w:color="auto" w:fill="FFFFFF"/>
        <w:spacing w:before="0" w:beforeAutospacing="0" w:line="276" w:lineRule="auto"/>
        <w:rPr>
          <w:rFonts w:ascii="Open Sans" w:hAnsi="Open Sans" w:cs="Open Sans"/>
          <w:color w:val="212529"/>
          <w:sz w:val="22"/>
          <w:szCs w:val="22"/>
        </w:rPr>
      </w:pPr>
      <w:r w:rsidRPr="002004B6">
        <w:rPr>
          <w:rFonts w:ascii="Open Sans" w:hAnsi="Open Sans" w:cs="Open Sans"/>
          <w:color w:val="212529"/>
          <w:sz w:val="22"/>
          <w:szCs w:val="22"/>
        </w:rPr>
        <w:t xml:space="preserve">Holding an </w:t>
      </w:r>
      <w:r w:rsidR="0050485B" w:rsidRPr="002004B6">
        <w:rPr>
          <w:rFonts w:ascii="Open Sans" w:hAnsi="Open Sans" w:cs="Open Sans"/>
          <w:color w:val="212529"/>
          <w:sz w:val="22"/>
          <w:szCs w:val="22"/>
        </w:rPr>
        <w:t>options appraisal</w:t>
      </w:r>
      <w:r w:rsidR="0077539A" w:rsidRPr="002004B6">
        <w:rPr>
          <w:rFonts w:ascii="Open Sans" w:hAnsi="Open Sans" w:cs="Open Sans"/>
          <w:color w:val="212529"/>
          <w:sz w:val="22"/>
          <w:szCs w:val="22"/>
        </w:rPr>
        <w:t xml:space="preserve">, </w:t>
      </w:r>
      <w:r w:rsidRPr="002004B6">
        <w:rPr>
          <w:rFonts w:ascii="Open Sans" w:hAnsi="Open Sans" w:cs="Open Sans"/>
          <w:color w:val="212529"/>
          <w:sz w:val="22"/>
          <w:szCs w:val="22"/>
        </w:rPr>
        <w:t xml:space="preserve">taking </w:t>
      </w:r>
      <w:r w:rsidR="0077539A" w:rsidRPr="002004B6">
        <w:rPr>
          <w:rFonts w:ascii="Open Sans" w:hAnsi="Open Sans" w:cs="Open Sans"/>
          <w:color w:val="212529"/>
          <w:sz w:val="22"/>
          <w:szCs w:val="22"/>
        </w:rPr>
        <w:t>risk assessments and consider</w:t>
      </w:r>
      <w:r w:rsidR="004465B5" w:rsidRPr="002004B6">
        <w:rPr>
          <w:rFonts w:ascii="Open Sans" w:hAnsi="Open Sans" w:cs="Open Sans"/>
          <w:color w:val="212529"/>
          <w:sz w:val="22"/>
          <w:szCs w:val="22"/>
        </w:rPr>
        <w:t>ing</w:t>
      </w:r>
      <w:r w:rsidR="0077539A" w:rsidRPr="002004B6">
        <w:rPr>
          <w:rFonts w:ascii="Open Sans" w:hAnsi="Open Sans" w:cs="Open Sans"/>
          <w:color w:val="212529"/>
          <w:sz w:val="22"/>
          <w:szCs w:val="22"/>
        </w:rPr>
        <w:t xml:space="preserve"> </w:t>
      </w:r>
      <w:r w:rsidR="004465B5" w:rsidRPr="002004B6">
        <w:rPr>
          <w:rFonts w:ascii="Open Sans" w:hAnsi="Open Sans" w:cs="Open Sans"/>
          <w:color w:val="212529"/>
          <w:sz w:val="22"/>
          <w:szCs w:val="22"/>
        </w:rPr>
        <w:t xml:space="preserve">the </w:t>
      </w:r>
      <w:r w:rsidR="0077539A" w:rsidRPr="002004B6">
        <w:rPr>
          <w:rFonts w:ascii="Open Sans" w:hAnsi="Open Sans" w:cs="Open Sans"/>
          <w:color w:val="212529"/>
          <w:sz w:val="22"/>
          <w:szCs w:val="22"/>
        </w:rPr>
        <w:t xml:space="preserve">skill mix </w:t>
      </w:r>
      <w:r w:rsidR="004465B5" w:rsidRPr="002004B6">
        <w:rPr>
          <w:rFonts w:ascii="Open Sans" w:hAnsi="Open Sans" w:cs="Open Sans"/>
          <w:color w:val="212529"/>
          <w:sz w:val="22"/>
          <w:szCs w:val="22"/>
        </w:rPr>
        <w:t>of a service</w:t>
      </w:r>
      <w:r w:rsidR="00493623" w:rsidRPr="002004B6">
        <w:rPr>
          <w:rFonts w:ascii="Open Sans" w:hAnsi="Open Sans" w:cs="Open Sans"/>
          <w:color w:val="212529"/>
          <w:sz w:val="22"/>
          <w:szCs w:val="22"/>
        </w:rPr>
        <w:t xml:space="preserve"> </w:t>
      </w:r>
      <w:r w:rsidR="0077539A" w:rsidRPr="002004B6">
        <w:rPr>
          <w:rFonts w:ascii="Open Sans" w:hAnsi="Open Sans" w:cs="Open Sans"/>
          <w:color w:val="212529"/>
          <w:sz w:val="22"/>
          <w:szCs w:val="22"/>
        </w:rPr>
        <w:t xml:space="preserve">will help manage </w:t>
      </w:r>
      <w:r w:rsidR="00493623" w:rsidRPr="002004B6">
        <w:rPr>
          <w:rFonts w:ascii="Open Sans" w:hAnsi="Open Sans" w:cs="Open Sans"/>
          <w:color w:val="212529"/>
          <w:sz w:val="22"/>
          <w:szCs w:val="22"/>
        </w:rPr>
        <w:t xml:space="preserve">any </w:t>
      </w:r>
      <w:r w:rsidR="0077539A" w:rsidRPr="002004B6">
        <w:rPr>
          <w:rFonts w:ascii="Open Sans" w:hAnsi="Open Sans" w:cs="Open Sans"/>
          <w:color w:val="212529"/>
          <w:sz w:val="22"/>
          <w:szCs w:val="22"/>
        </w:rPr>
        <w:t>response</w:t>
      </w:r>
      <w:r w:rsidR="00493623" w:rsidRPr="002004B6">
        <w:rPr>
          <w:rFonts w:ascii="Open Sans" w:hAnsi="Open Sans" w:cs="Open Sans"/>
          <w:color w:val="212529"/>
          <w:sz w:val="22"/>
          <w:szCs w:val="22"/>
        </w:rPr>
        <w:t xml:space="preserve"> to funding cuts</w:t>
      </w:r>
      <w:r w:rsidR="00061AEE" w:rsidRPr="002004B6">
        <w:rPr>
          <w:rFonts w:ascii="Open Sans" w:hAnsi="Open Sans" w:cs="Open Sans"/>
          <w:color w:val="212529"/>
          <w:sz w:val="22"/>
          <w:szCs w:val="22"/>
        </w:rPr>
        <w:t>.</w:t>
      </w:r>
    </w:p>
    <w:p w14:paraId="0C1AEEDF" w14:textId="7F206791" w:rsidR="0077539A" w:rsidRPr="0026540A" w:rsidRDefault="00061AEE" w:rsidP="00893257">
      <w:pPr>
        <w:pStyle w:val="Heading2"/>
        <w:rPr>
          <w:lang w:eastAsia="en-GB"/>
        </w:rPr>
      </w:pPr>
      <w:r>
        <w:rPr>
          <w:lang w:eastAsia="en-GB"/>
        </w:rPr>
        <w:t xml:space="preserve">9.3 </w:t>
      </w:r>
      <w:r w:rsidR="0077539A" w:rsidRPr="0026540A">
        <w:rPr>
          <w:lang w:eastAsia="en-GB"/>
        </w:rPr>
        <w:t>Options appraisal</w:t>
      </w:r>
    </w:p>
    <w:p w14:paraId="2006813B" w14:textId="77777777" w:rsidR="0098557A" w:rsidRPr="002004B6" w:rsidRDefault="0077539A" w:rsidP="0077539A">
      <w:pPr>
        <w:rPr>
          <w:rFonts w:ascii="Open Sans" w:hAnsi="Open Sans" w:cs="Open Sans"/>
          <w:sz w:val="22"/>
          <w:szCs w:val="22"/>
          <w:lang w:eastAsia="en-GB"/>
        </w:rPr>
      </w:pPr>
      <w:r w:rsidRPr="002004B6">
        <w:rPr>
          <w:rFonts w:ascii="Open Sans" w:hAnsi="Open Sans" w:cs="Open Sans"/>
          <w:sz w:val="22"/>
          <w:szCs w:val="22"/>
          <w:lang w:eastAsia="en-GB"/>
        </w:rPr>
        <w:t xml:space="preserve">Defining how </w:t>
      </w:r>
      <w:r w:rsidR="00982139" w:rsidRPr="002004B6">
        <w:rPr>
          <w:rFonts w:ascii="Open Sans" w:hAnsi="Open Sans" w:cs="Open Sans"/>
          <w:sz w:val="22"/>
          <w:szCs w:val="22"/>
          <w:lang w:eastAsia="en-GB"/>
        </w:rPr>
        <w:t xml:space="preserve">a </w:t>
      </w:r>
      <w:r w:rsidRPr="002004B6">
        <w:rPr>
          <w:rFonts w:ascii="Open Sans" w:hAnsi="Open Sans" w:cs="Open Sans"/>
          <w:sz w:val="22"/>
          <w:szCs w:val="22"/>
          <w:lang w:eastAsia="en-GB"/>
        </w:rPr>
        <w:t>service might be reconfigured will enable budget-holders and decision-makers to take a view on how services can help to address local priorities</w:t>
      </w:r>
      <w:r w:rsidR="00ED5289" w:rsidRPr="002004B6">
        <w:rPr>
          <w:rFonts w:ascii="Open Sans" w:hAnsi="Open Sans" w:cs="Open Sans"/>
          <w:sz w:val="22"/>
          <w:szCs w:val="22"/>
          <w:lang w:eastAsia="en-GB"/>
        </w:rPr>
        <w:t>.</w:t>
      </w:r>
      <w:r w:rsidR="00FA001F" w:rsidRPr="002004B6">
        <w:rPr>
          <w:rFonts w:ascii="Open Sans" w:hAnsi="Open Sans" w:cs="Open Sans"/>
          <w:sz w:val="22"/>
          <w:szCs w:val="22"/>
          <w:lang w:eastAsia="en-GB"/>
        </w:rPr>
        <w:t xml:space="preserve"> </w:t>
      </w:r>
    </w:p>
    <w:p w14:paraId="079963E2" w14:textId="2DEF54EF" w:rsidR="0077539A" w:rsidRPr="002004B6" w:rsidRDefault="0077539A" w:rsidP="0077539A">
      <w:pPr>
        <w:rPr>
          <w:rFonts w:ascii="Open Sans" w:hAnsi="Open Sans" w:cs="Open Sans"/>
          <w:sz w:val="22"/>
          <w:szCs w:val="22"/>
          <w:lang w:eastAsia="en-GB"/>
        </w:rPr>
      </w:pPr>
      <w:r w:rsidRPr="002004B6">
        <w:rPr>
          <w:rFonts w:ascii="Open Sans" w:hAnsi="Open Sans" w:cs="Open Sans"/>
          <w:sz w:val="22"/>
          <w:szCs w:val="22"/>
          <w:lang w:eastAsia="en-GB"/>
        </w:rPr>
        <w:t xml:space="preserve">Some budget holders and decision makers may not see speech and language therapy services as fitting neatly with ‘health provision’. </w:t>
      </w:r>
      <w:r w:rsidR="009F175E" w:rsidRPr="002004B6">
        <w:rPr>
          <w:rFonts w:ascii="Open Sans" w:hAnsi="Open Sans" w:cs="Open Sans"/>
          <w:sz w:val="22"/>
          <w:szCs w:val="22"/>
          <w:lang w:eastAsia="en-GB"/>
        </w:rPr>
        <w:t>R</w:t>
      </w:r>
      <w:r w:rsidRPr="002004B6">
        <w:rPr>
          <w:rFonts w:ascii="Open Sans" w:hAnsi="Open Sans" w:cs="Open Sans"/>
          <w:sz w:val="22"/>
          <w:szCs w:val="22"/>
          <w:lang w:eastAsia="en-GB"/>
        </w:rPr>
        <w:t xml:space="preserve">efer to national and local drivers to illustrate how </w:t>
      </w:r>
      <w:r w:rsidR="00057179" w:rsidRPr="002004B6">
        <w:rPr>
          <w:rFonts w:ascii="Open Sans" w:hAnsi="Open Sans" w:cs="Open Sans"/>
          <w:sz w:val="22"/>
          <w:szCs w:val="22"/>
          <w:lang w:eastAsia="en-GB"/>
        </w:rPr>
        <w:t xml:space="preserve">a </w:t>
      </w:r>
      <w:r w:rsidRPr="002004B6">
        <w:rPr>
          <w:rFonts w:ascii="Open Sans" w:hAnsi="Open Sans" w:cs="Open Sans"/>
          <w:sz w:val="22"/>
          <w:szCs w:val="22"/>
          <w:lang w:eastAsia="en-GB"/>
        </w:rPr>
        <w:t>service contributes to addressing local and national health priorities.</w:t>
      </w:r>
      <w:r w:rsidR="00384F6D" w:rsidRPr="002004B6">
        <w:rPr>
          <w:rFonts w:ascii="Open Sans" w:hAnsi="Open Sans" w:cs="Open Sans"/>
          <w:sz w:val="22"/>
          <w:szCs w:val="22"/>
          <w:lang w:eastAsia="en-GB"/>
        </w:rPr>
        <w:t xml:space="preserve"> Help b</w:t>
      </w:r>
      <w:r w:rsidRPr="002004B6">
        <w:rPr>
          <w:rFonts w:ascii="Open Sans" w:hAnsi="Open Sans" w:cs="Open Sans"/>
          <w:sz w:val="22"/>
          <w:szCs w:val="22"/>
          <w:lang w:eastAsia="en-GB"/>
        </w:rPr>
        <w:t>udget-holders and decision-makers to make difficult decisions</w:t>
      </w:r>
      <w:r w:rsidR="00384F6D" w:rsidRPr="002004B6">
        <w:rPr>
          <w:rFonts w:ascii="Open Sans" w:hAnsi="Open Sans" w:cs="Open Sans"/>
          <w:sz w:val="22"/>
          <w:szCs w:val="22"/>
          <w:lang w:eastAsia="en-GB"/>
        </w:rPr>
        <w:t xml:space="preserve"> in an informed manner by p</w:t>
      </w:r>
      <w:r w:rsidRPr="002004B6">
        <w:rPr>
          <w:rFonts w:ascii="Open Sans" w:hAnsi="Open Sans" w:cs="Open Sans"/>
          <w:sz w:val="22"/>
          <w:szCs w:val="22"/>
          <w:lang w:eastAsia="en-GB"/>
        </w:rPr>
        <w:t>roviding them with clear options and better evidence</w:t>
      </w:r>
      <w:r w:rsidR="000F4C06" w:rsidRPr="002004B6">
        <w:rPr>
          <w:rFonts w:ascii="Open Sans" w:hAnsi="Open Sans" w:cs="Open Sans"/>
          <w:sz w:val="22"/>
          <w:szCs w:val="22"/>
          <w:lang w:eastAsia="en-GB"/>
        </w:rPr>
        <w:t xml:space="preserve">. </w:t>
      </w:r>
      <w:r w:rsidRPr="002004B6">
        <w:rPr>
          <w:rFonts w:ascii="Open Sans" w:hAnsi="Open Sans" w:cs="Open Sans"/>
          <w:sz w:val="22"/>
          <w:szCs w:val="22"/>
          <w:lang w:eastAsia="en-GB"/>
        </w:rPr>
        <w:t xml:space="preserve"> </w:t>
      </w:r>
    </w:p>
    <w:p w14:paraId="768F6DA4" w14:textId="2F54F989" w:rsidR="0077539A" w:rsidRPr="002004B6" w:rsidRDefault="0077539A" w:rsidP="0077539A">
      <w:pPr>
        <w:rPr>
          <w:rFonts w:ascii="Open Sans" w:hAnsi="Open Sans" w:cs="Open Sans"/>
          <w:sz w:val="22"/>
          <w:szCs w:val="22"/>
          <w:lang w:eastAsia="en-GB"/>
        </w:rPr>
      </w:pPr>
      <w:r w:rsidRPr="002004B6">
        <w:rPr>
          <w:rFonts w:ascii="Open Sans" w:hAnsi="Open Sans" w:cs="Open Sans"/>
          <w:sz w:val="22"/>
          <w:szCs w:val="22"/>
          <w:lang w:eastAsia="en-GB"/>
        </w:rPr>
        <w:t xml:space="preserve">Remember that </w:t>
      </w:r>
      <w:r w:rsidR="000F4C06" w:rsidRPr="002004B6">
        <w:rPr>
          <w:rFonts w:ascii="Open Sans" w:hAnsi="Open Sans" w:cs="Open Sans"/>
          <w:sz w:val="22"/>
          <w:szCs w:val="22"/>
          <w:lang w:eastAsia="en-GB"/>
        </w:rPr>
        <w:t xml:space="preserve">each </w:t>
      </w:r>
      <w:r w:rsidRPr="002004B6">
        <w:rPr>
          <w:rFonts w:ascii="Open Sans" w:hAnsi="Open Sans" w:cs="Open Sans"/>
          <w:sz w:val="22"/>
          <w:szCs w:val="22"/>
          <w:lang w:eastAsia="en-GB"/>
        </w:rPr>
        <w:t xml:space="preserve">service contributes to other care pathways, which might </w:t>
      </w:r>
      <w:r w:rsidR="00755ACE" w:rsidRPr="002004B6">
        <w:rPr>
          <w:rFonts w:ascii="Open Sans" w:hAnsi="Open Sans" w:cs="Open Sans"/>
          <w:sz w:val="22"/>
          <w:szCs w:val="22"/>
          <w:lang w:eastAsia="en-GB"/>
        </w:rPr>
        <w:t xml:space="preserve">also </w:t>
      </w:r>
      <w:r w:rsidRPr="002004B6">
        <w:rPr>
          <w:rFonts w:ascii="Open Sans" w:hAnsi="Open Sans" w:cs="Open Sans"/>
          <w:sz w:val="22"/>
          <w:szCs w:val="22"/>
          <w:lang w:eastAsia="en-GB"/>
        </w:rPr>
        <w:t>be affected by cutback</w:t>
      </w:r>
      <w:r w:rsidR="00755ACE" w:rsidRPr="002004B6">
        <w:rPr>
          <w:rFonts w:ascii="Open Sans" w:hAnsi="Open Sans" w:cs="Open Sans"/>
          <w:sz w:val="22"/>
          <w:szCs w:val="22"/>
          <w:lang w:eastAsia="en-GB"/>
        </w:rPr>
        <w:t>s</w:t>
      </w:r>
      <w:r w:rsidRPr="002004B6">
        <w:rPr>
          <w:rFonts w:ascii="Open Sans" w:hAnsi="Open Sans" w:cs="Open Sans"/>
          <w:sz w:val="22"/>
          <w:szCs w:val="22"/>
          <w:lang w:eastAsia="en-GB"/>
        </w:rPr>
        <w:t>. If a cutback</w:t>
      </w:r>
      <w:r w:rsidR="00872FB2" w:rsidRPr="002004B6">
        <w:rPr>
          <w:rFonts w:ascii="Open Sans" w:hAnsi="Open Sans" w:cs="Open Sans"/>
          <w:sz w:val="22"/>
          <w:szCs w:val="22"/>
          <w:lang w:eastAsia="en-GB"/>
        </w:rPr>
        <w:t xml:space="preserve"> is being proposed</w:t>
      </w:r>
      <w:r w:rsidRPr="002004B6">
        <w:rPr>
          <w:rFonts w:ascii="Open Sans" w:hAnsi="Open Sans" w:cs="Open Sans"/>
          <w:sz w:val="22"/>
          <w:szCs w:val="22"/>
          <w:lang w:eastAsia="en-GB"/>
        </w:rPr>
        <w:t>, highlight</w:t>
      </w:r>
      <w:r w:rsidR="008B222B" w:rsidRPr="002004B6">
        <w:rPr>
          <w:rFonts w:ascii="Open Sans" w:hAnsi="Open Sans" w:cs="Open Sans"/>
          <w:sz w:val="22"/>
          <w:szCs w:val="22"/>
          <w:lang w:eastAsia="en-GB"/>
        </w:rPr>
        <w:t xml:space="preserve"> the consequences </w:t>
      </w:r>
      <w:r w:rsidR="007A04BA" w:rsidRPr="002004B6">
        <w:rPr>
          <w:rFonts w:ascii="Open Sans" w:hAnsi="Open Sans" w:cs="Open Sans"/>
          <w:sz w:val="22"/>
          <w:szCs w:val="22"/>
          <w:lang w:eastAsia="en-GB"/>
        </w:rPr>
        <w:t xml:space="preserve">for the service and its ongoing ability to </w:t>
      </w:r>
      <w:r w:rsidRPr="002004B6">
        <w:rPr>
          <w:rFonts w:ascii="Open Sans" w:hAnsi="Open Sans" w:cs="Open Sans"/>
          <w:sz w:val="22"/>
          <w:szCs w:val="22"/>
          <w:lang w:eastAsia="en-GB"/>
        </w:rPr>
        <w:t>meet local priorities.</w:t>
      </w:r>
      <w:r w:rsidR="00146030" w:rsidRPr="002004B6">
        <w:rPr>
          <w:rFonts w:ascii="Open Sans" w:hAnsi="Open Sans" w:cs="Open Sans"/>
          <w:sz w:val="22"/>
          <w:szCs w:val="22"/>
          <w:lang w:eastAsia="en-GB"/>
        </w:rPr>
        <w:t xml:space="preserve"> </w:t>
      </w:r>
      <w:r w:rsidR="00F35338" w:rsidRPr="002004B6">
        <w:rPr>
          <w:rFonts w:ascii="Open Sans" w:hAnsi="Open Sans" w:cs="Open Sans"/>
          <w:sz w:val="22"/>
          <w:szCs w:val="22"/>
          <w:lang w:eastAsia="en-GB"/>
        </w:rPr>
        <w:t>A</w:t>
      </w:r>
      <w:r w:rsidRPr="002004B6">
        <w:rPr>
          <w:rFonts w:ascii="Open Sans" w:hAnsi="Open Sans" w:cs="Open Sans"/>
          <w:sz w:val="22"/>
          <w:szCs w:val="22"/>
          <w:lang w:eastAsia="en-GB"/>
        </w:rPr>
        <w:t>ddress the immediate and longer-term effects on patient health and future increases in care costs</w:t>
      </w:r>
      <w:r w:rsidR="00B63172" w:rsidRPr="002004B6">
        <w:rPr>
          <w:rFonts w:ascii="Open Sans" w:hAnsi="Open Sans" w:cs="Open Sans"/>
          <w:sz w:val="22"/>
          <w:szCs w:val="22"/>
          <w:lang w:eastAsia="en-GB"/>
        </w:rPr>
        <w:t xml:space="preserve"> as set out in the rest of this guidance.</w:t>
      </w:r>
    </w:p>
    <w:p w14:paraId="0E5C5162" w14:textId="48F98A5E" w:rsidR="0077539A" w:rsidRPr="0026540A" w:rsidRDefault="00B455A4" w:rsidP="00893257">
      <w:pPr>
        <w:pStyle w:val="Heading2"/>
      </w:pPr>
      <w:r>
        <w:t xml:space="preserve">9.4 </w:t>
      </w:r>
      <w:r w:rsidR="0077539A" w:rsidRPr="0026540A">
        <w:t>Risk assessment</w:t>
      </w:r>
    </w:p>
    <w:p w14:paraId="1BCBFA10" w14:textId="77777777" w:rsidR="00051D50" w:rsidRPr="002004B6" w:rsidRDefault="0077539A" w:rsidP="008A6AC1">
      <w:pPr>
        <w:pStyle w:val="NormalWeb"/>
        <w:shd w:val="clear" w:color="auto" w:fill="FFFFFF"/>
        <w:spacing w:before="0" w:beforeAutospacing="0" w:after="160" w:afterAutospacing="0" w:line="276" w:lineRule="auto"/>
        <w:rPr>
          <w:rFonts w:ascii="Open Sans" w:hAnsi="Open Sans" w:cs="Open Sans"/>
          <w:color w:val="212529"/>
          <w:sz w:val="22"/>
          <w:szCs w:val="22"/>
        </w:rPr>
      </w:pPr>
      <w:r w:rsidRPr="002004B6">
        <w:rPr>
          <w:rFonts w:ascii="Open Sans" w:hAnsi="Open Sans" w:cs="Open Sans"/>
          <w:color w:val="212529"/>
          <w:sz w:val="22"/>
          <w:szCs w:val="22"/>
        </w:rPr>
        <w:t xml:space="preserve">To identify the benefits of speech and language therapy to patients and communities, managers/professional leads will </w:t>
      </w:r>
      <w:r w:rsidR="00994FFB" w:rsidRPr="002004B6">
        <w:rPr>
          <w:rFonts w:ascii="Open Sans" w:hAnsi="Open Sans" w:cs="Open Sans"/>
          <w:color w:val="212529"/>
          <w:sz w:val="22"/>
          <w:szCs w:val="22"/>
        </w:rPr>
        <w:t xml:space="preserve">need </w:t>
      </w:r>
      <w:r w:rsidRPr="002004B6">
        <w:rPr>
          <w:rFonts w:ascii="Open Sans" w:hAnsi="Open Sans" w:cs="Open Sans"/>
          <w:color w:val="212529"/>
          <w:sz w:val="22"/>
          <w:szCs w:val="22"/>
        </w:rPr>
        <w:t>to explain the risks/impacts of not providing some services, presenting evidence and data to support their case.</w:t>
      </w:r>
      <w:r w:rsidR="00994FFB" w:rsidRPr="002004B6">
        <w:rPr>
          <w:rFonts w:ascii="Open Sans" w:hAnsi="Open Sans" w:cs="Open Sans"/>
          <w:color w:val="212529"/>
          <w:sz w:val="22"/>
          <w:szCs w:val="22"/>
        </w:rPr>
        <w:t xml:space="preserve"> </w:t>
      </w:r>
    </w:p>
    <w:p w14:paraId="60E68D7B" w14:textId="65E0E33A" w:rsidR="0077539A" w:rsidRPr="002004B6" w:rsidRDefault="00051D50" w:rsidP="008A6AC1">
      <w:pPr>
        <w:pStyle w:val="NormalWeb"/>
        <w:shd w:val="clear" w:color="auto" w:fill="FFFFFF"/>
        <w:spacing w:before="0" w:beforeAutospacing="0" w:after="160" w:afterAutospacing="0" w:line="276" w:lineRule="auto"/>
        <w:rPr>
          <w:rFonts w:ascii="Open Sans" w:hAnsi="Open Sans" w:cs="Open Sans"/>
          <w:color w:val="212529"/>
          <w:sz w:val="22"/>
          <w:szCs w:val="22"/>
        </w:rPr>
      </w:pPr>
      <w:r w:rsidRPr="002004B6">
        <w:rPr>
          <w:rFonts w:ascii="Open Sans" w:hAnsi="Open Sans" w:cs="Open Sans"/>
          <w:color w:val="212529"/>
          <w:sz w:val="22"/>
          <w:szCs w:val="22"/>
        </w:rPr>
        <w:t>A r</w:t>
      </w:r>
      <w:r w:rsidR="0077539A" w:rsidRPr="002004B6">
        <w:rPr>
          <w:rFonts w:ascii="Open Sans" w:hAnsi="Open Sans" w:cs="Open Sans"/>
          <w:color w:val="212529"/>
          <w:sz w:val="22"/>
          <w:szCs w:val="22"/>
        </w:rPr>
        <w:t xml:space="preserve">isk assessment should be used to illustrate what will happen if </w:t>
      </w:r>
      <w:r w:rsidR="00994FFB" w:rsidRPr="002004B6">
        <w:rPr>
          <w:rFonts w:ascii="Open Sans" w:hAnsi="Open Sans" w:cs="Open Sans"/>
          <w:color w:val="212529"/>
          <w:sz w:val="22"/>
          <w:szCs w:val="22"/>
        </w:rPr>
        <w:t xml:space="preserve">a </w:t>
      </w:r>
      <w:r w:rsidR="0077539A" w:rsidRPr="002004B6">
        <w:rPr>
          <w:rFonts w:ascii="Open Sans" w:hAnsi="Open Sans" w:cs="Open Sans"/>
          <w:color w:val="212529"/>
          <w:sz w:val="22"/>
          <w:szCs w:val="22"/>
        </w:rPr>
        <w:t xml:space="preserve">service is cut back. This can be a very persuasive and informative tool that help communicate the value of </w:t>
      </w:r>
      <w:r w:rsidR="003A3694" w:rsidRPr="002004B6">
        <w:rPr>
          <w:rFonts w:ascii="Open Sans" w:hAnsi="Open Sans" w:cs="Open Sans"/>
          <w:color w:val="212529"/>
          <w:sz w:val="22"/>
          <w:szCs w:val="22"/>
        </w:rPr>
        <w:t xml:space="preserve">speech and language therapy </w:t>
      </w:r>
      <w:r w:rsidR="0077539A" w:rsidRPr="002004B6">
        <w:rPr>
          <w:rFonts w:ascii="Open Sans" w:hAnsi="Open Sans" w:cs="Open Sans"/>
          <w:color w:val="212529"/>
          <w:sz w:val="22"/>
          <w:szCs w:val="22"/>
        </w:rPr>
        <w:t>services to commissioners and others.</w:t>
      </w:r>
    </w:p>
    <w:p w14:paraId="5D7AAC6A" w14:textId="77777777" w:rsidR="002560DF" w:rsidRPr="002004B6" w:rsidRDefault="002343BA" w:rsidP="0077539A">
      <w:pPr>
        <w:pStyle w:val="NormalWeb"/>
        <w:shd w:val="clear" w:color="auto" w:fill="FFFFFF"/>
        <w:spacing w:before="0" w:beforeAutospacing="0"/>
        <w:rPr>
          <w:rFonts w:ascii="Open Sans" w:hAnsi="Open Sans" w:cs="Open Sans"/>
          <w:color w:val="212529"/>
          <w:sz w:val="22"/>
          <w:szCs w:val="22"/>
        </w:rPr>
      </w:pPr>
      <w:r w:rsidRPr="002004B6">
        <w:rPr>
          <w:rFonts w:ascii="Open Sans" w:hAnsi="Open Sans" w:cs="Open Sans"/>
          <w:color w:val="212529"/>
          <w:sz w:val="22"/>
          <w:szCs w:val="22"/>
        </w:rPr>
        <w:t xml:space="preserve">A pre-existing service will have gathered evidence through its activities (particularly from quantitative measures) that will </w:t>
      </w:r>
      <w:r w:rsidR="00E71FF6" w:rsidRPr="002004B6">
        <w:rPr>
          <w:rFonts w:ascii="Open Sans" w:hAnsi="Open Sans" w:cs="Open Sans"/>
          <w:color w:val="212529"/>
          <w:sz w:val="22"/>
          <w:szCs w:val="22"/>
        </w:rPr>
        <w:t xml:space="preserve">demonstrate </w:t>
      </w:r>
      <w:r w:rsidR="0077539A" w:rsidRPr="002004B6">
        <w:rPr>
          <w:rFonts w:ascii="Open Sans" w:hAnsi="Open Sans" w:cs="Open Sans"/>
          <w:color w:val="212529"/>
          <w:sz w:val="22"/>
          <w:szCs w:val="22"/>
        </w:rPr>
        <w:t>the impact of cutting staff and</w:t>
      </w:r>
      <w:r w:rsidR="000A401B" w:rsidRPr="002004B6">
        <w:rPr>
          <w:rFonts w:ascii="Open Sans" w:hAnsi="Open Sans" w:cs="Open Sans"/>
          <w:color w:val="212529"/>
          <w:sz w:val="22"/>
          <w:szCs w:val="22"/>
        </w:rPr>
        <w:t>/</w:t>
      </w:r>
      <w:r w:rsidR="0077539A" w:rsidRPr="002004B6">
        <w:rPr>
          <w:rFonts w:ascii="Open Sans" w:hAnsi="Open Sans" w:cs="Open Sans"/>
          <w:color w:val="212529"/>
          <w:sz w:val="22"/>
          <w:szCs w:val="22"/>
        </w:rPr>
        <w:t xml:space="preserve">or budgets </w:t>
      </w:r>
      <w:r w:rsidR="007475EC" w:rsidRPr="002004B6">
        <w:rPr>
          <w:rFonts w:ascii="Open Sans" w:hAnsi="Open Sans" w:cs="Open Sans"/>
          <w:color w:val="212529"/>
          <w:sz w:val="22"/>
          <w:szCs w:val="22"/>
        </w:rPr>
        <w:t xml:space="preserve">for </w:t>
      </w:r>
      <w:r w:rsidR="00E71FF6" w:rsidRPr="002004B6">
        <w:rPr>
          <w:rFonts w:ascii="Open Sans" w:hAnsi="Open Sans" w:cs="Open Sans"/>
          <w:color w:val="212529"/>
          <w:sz w:val="22"/>
          <w:szCs w:val="22"/>
        </w:rPr>
        <w:t xml:space="preserve">its </w:t>
      </w:r>
      <w:r w:rsidR="0077539A" w:rsidRPr="002004B6">
        <w:rPr>
          <w:rFonts w:ascii="Open Sans" w:hAnsi="Open Sans" w:cs="Open Sans"/>
          <w:color w:val="212529"/>
          <w:sz w:val="22"/>
          <w:szCs w:val="22"/>
        </w:rPr>
        <w:t xml:space="preserve">clients and patients. </w:t>
      </w:r>
      <w:r w:rsidR="00DF5925" w:rsidRPr="002004B6">
        <w:rPr>
          <w:rFonts w:ascii="Open Sans" w:hAnsi="Open Sans" w:cs="Open Sans"/>
          <w:color w:val="212529"/>
          <w:sz w:val="22"/>
          <w:szCs w:val="22"/>
        </w:rPr>
        <w:t>D</w:t>
      </w:r>
      <w:r w:rsidR="0077539A" w:rsidRPr="002004B6">
        <w:rPr>
          <w:rFonts w:ascii="Open Sans" w:hAnsi="Open Sans" w:cs="Open Sans"/>
          <w:color w:val="212529"/>
          <w:sz w:val="22"/>
          <w:szCs w:val="22"/>
        </w:rPr>
        <w:t xml:space="preserve">raw attention to this impact on services and illustrate it with evidence. </w:t>
      </w:r>
      <w:r w:rsidR="00DF5925" w:rsidRPr="002004B6">
        <w:rPr>
          <w:rFonts w:ascii="Open Sans" w:hAnsi="Open Sans" w:cs="Open Sans"/>
          <w:color w:val="212529"/>
          <w:sz w:val="22"/>
          <w:szCs w:val="22"/>
        </w:rPr>
        <w:t>Q</w:t>
      </w:r>
      <w:r w:rsidR="0077539A" w:rsidRPr="002004B6">
        <w:rPr>
          <w:rFonts w:ascii="Open Sans" w:hAnsi="Open Sans" w:cs="Open Sans"/>
          <w:color w:val="212529"/>
          <w:sz w:val="22"/>
          <w:szCs w:val="22"/>
        </w:rPr>
        <w:t xml:space="preserve">ualitative evidence regarding patient outcomes, potential impacts on other services </w:t>
      </w:r>
      <w:r w:rsidR="00182E8F" w:rsidRPr="002004B6">
        <w:rPr>
          <w:rFonts w:ascii="Open Sans" w:hAnsi="Open Sans" w:cs="Open Sans"/>
          <w:color w:val="212529"/>
          <w:sz w:val="22"/>
          <w:szCs w:val="22"/>
        </w:rPr>
        <w:t>i.e.</w:t>
      </w:r>
      <w:r w:rsidR="0077539A" w:rsidRPr="002004B6">
        <w:rPr>
          <w:rFonts w:ascii="Open Sans" w:hAnsi="Open Sans" w:cs="Open Sans"/>
          <w:color w:val="212529"/>
          <w:sz w:val="22"/>
          <w:szCs w:val="22"/>
        </w:rPr>
        <w:t xml:space="preserve"> relationship between SLCN and mental health services</w:t>
      </w:r>
      <w:r w:rsidR="00DF5925" w:rsidRPr="002004B6">
        <w:rPr>
          <w:rFonts w:ascii="Open Sans" w:hAnsi="Open Sans" w:cs="Open Sans"/>
          <w:color w:val="212529"/>
          <w:sz w:val="22"/>
          <w:szCs w:val="22"/>
        </w:rPr>
        <w:t xml:space="preserve"> can also be used to achieve this</w:t>
      </w:r>
      <w:r w:rsidR="002560DF" w:rsidRPr="002004B6">
        <w:rPr>
          <w:rFonts w:ascii="Open Sans" w:hAnsi="Open Sans" w:cs="Open Sans"/>
          <w:color w:val="212529"/>
          <w:sz w:val="22"/>
          <w:szCs w:val="22"/>
        </w:rPr>
        <w:t>.</w:t>
      </w:r>
    </w:p>
    <w:p w14:paraId="3954F42E" w14:textId="534988F3" w:rsidR="000F05ED" w:rsidRPr="002004B6" w:rsidRDefault="0077539A" w:rsidP="0077539A">
      <w:pPr>
        <w:pStyle w:val="NormalWeb"/>
        <w:shd w:val="clear" w:color="auto" w:fill="FFFFFF"/>
        <w:spacing w:before="0" w:beforeAutospacing="0"/>
        <w:rPr>
          <w:rFonts w:ascii="Open Sans" w:hAnsi="Open Sans" w:cs="Open Sans"/>
          <w:color w:val="212529"/>
          <w:sz w:val="22"/>
          <w:szCs w:val="22"/>
        </w:rPr>
      </w:pPr>
      <w:r w:rsidRPr="002004B6">
        <w:rPr>
          <w:rFonts w:ascii="Open Sans" w:hAnsi="Open Sans" w:cs="Open Sans"/>
          <w:color w:val="212529"/>
          <w:sz w:val="22"/>
          <w:szCs w:val="22"/>
        </w:rPr>
        <w:t xml:space="preserve">See the resources and references </w:t>
      </w:r>
      <w:r w:rsidR="00F9437E" w:rsidRPr="002004B6">
        <w:rPr>
          <w:rFonts w:ascii="Open Sans" w:hAnsi="Open Sans" w:cs="Open Sans"/>
          <w:color w:val="212529"/>
          <w:sz w:val="22"/>
          <w:szCs w:val="22"/>
        </w:rPr>
        <w:t xml:space="preserve">section of this guidance </w:t>
      </w:r>
      <w:r w:rsidRPr="002004B6">
        <w:rPr>
          <w:rFonts w:ascii="Open Sans" w:hAnsi="Open Sans" w:cs="Open Sans"/>
          <w:color w:val="212529"/>
          <w:sz w:val="22"/>
          <w:szCs w:val="22"/>
        </w:rPr>
        <w:t>for further useful information.</w:t>
      </w:r>
    </w:p>
    <w:p w14:paraId="728628D1" w14:textId="77777777" w:rsidR="000F05ED" w:rsidRPr="0026540A" w:rsidRDefault="000F05ED" w:rsidP="0077539A">
      <w:pPr>
        <w:pStyle w:val="NormalWeb"/>
        <w:shd w:val="clear" w:color="auto" w:fill="FFFFFF"/>
        <w:spacing w:before="0" w:beforeAutospacing="0"/>
        <w:rPr>
          <w:rFonts w:ascii="Open Sans" w:hAnsi="Open Sans" w:cs="Open Sans"/>
          <w:color w:val="212529"/>
          <w:sz w:val="22"/>
          <w:szCs w:val="22"/>
        </w:rPr>
      </w:pPr>
    </w:p>
    <w:p w14:paraId="0753C2BA" w14:textId="314F58D4" w:rsidR="00A74C6A" w:rsidRPr="002560DF" w:rsidRDefault="00E1100A" w:rsidP="002560DF">
      <w:pPr>
        <w:pStyle w:val="Heading1"/>
        <w:numPr>
          <w:ilvl w:val="0"/>
          <w:numId w:val="91"/>
        </w:numPr>
        <w:rPr>
          <w:rFonts w:eastAsia="Times New Roman"/>
          <w:lang w:eastAsia="en-GB"/>
        </w:rPr>
      </w:pPr>
      <w:r w:rsidRPr="0026540A">
        <w:rPr>
          <w:rFonts w:eastAsia="Times New Roman"/>
          <w:lang w:eastAsia="en-GB"/>
        </w:rPr>
        <w:t>Responding to proposed changes to terms and condition</w:t>
      </w:r>
      <w:r w:rsidR="00284A51" w:rsidRPr="0026540A">
        <w:rPr>
          <w:rFonts w:eastAsia="Times New Roman"/>
          <w:lang w:eastAsia="en-GB"/>
        </w:rPr>
        <w:t xml:space="preserve">s of employment </w:t>
      </w:r>
      <w:r w:rsidRPr="0026540A">
        <w:rPr>
          <w:rFonts w:eastAsia="Times New Roman"/>
          <w:lang w:eastAsia="en-GB"/>
        </w:rPr>
        <w:t xml:space="preserve"> </w:t>
      </w:r>
    </w:p>
    <w:p w14:paraId="55939D54" w14:textId="6A0AEFF2" w:rsidR="00E1100A" w:rsidRPr="00555371" w:rsidRDefault="00A74C6A" w:rsidP="00E1100A">
      <w:pPr>
        <w:pStyle w:val="NormalWeb"/>
        <w:shd w:val="clear" w:color="auto" w:fill="FFFFFF"/>
        <w:spacing w:before="0" w:beforeAutospacing="0" w:after="160" w:afterAutospacing="0"/>
        <w:rPr>
          <w:rFonts w:ascii="Open Sans" w:hAnsi="Open Sans" w:cs="Open Sans"/>
          <w:color w:val="212529"/>
          <w:sz w:val="22"/>
          <w:szCs w:val="22"/>
        </w:rPr>
      </w:pPr>
      <w:r w:rsidRPr="00555371">
        <w:rPr>
          <w:rFonts w:ascii="Open Sans" w:hAnsi="Open Sans" w:cs="Open Sans"/>
          <w:color w:val="212529"/>
          <w:sz w:val="22"/>
          <w:szCs w:val="22"/>
        </w:rPr>
        <w:t>If proposed changes to a service include changes to any employee</w:t>
      </w:r>
      <w:r w:rsidR="002560DF" w:rsidRPr="00555371">
        <w:rPr>
          <w:rFonts w:ascii="Open Sans" w:hAnsi="Open Sans" w:cs="Open Sans"/>
          <w:color w:val="212529"/>
          <w:sz w:val="22"/>
          <w:szCs w:val="22"/>
        </w:rPr>
        <w:t>’</w:t>
      </w:r>
      <w:r w:rsidRPr="00555371">
        <w:rPr>
          <w:rFonts w:ascii="Open Sans" w:hAnsi="Open Sans" w:cs="Open Sans"/>
          <w:color w:val="212529"/>
          <w:sz w:val="22"/>
          <w:szCs w:val="22"/>
        </w:rPr>
        <w:t xml:space="preserve">s terms and conditions </w:t>
      </w:r>
      <w:r w:rsidR="00587716" w:rsidRPr="00555371">
        <w:rPr>
          <w:rFonts w:ascii="Open Sans" w:hAnsi="Open Sans" w:cs="Open Sans"/>
          <w:color w:val="212529"/>
          <w:sz w:val="22"/>
          <w:szCs w:val="22"/>
        </w:rPr>
        <w:t xml:space="preserve">of employment, we </w:t>
      </w:r>
      <w:r w:rsidR="00E1100A" w:rsidRPr="00555371">
        <w:rPr>
          <w:rFonts w:ascii="Open Sans" w:hAnsi="Open Sans" w:cs="Open Sans"/>
          <w:color w:val="212529"/>
          <w:sz w:val="22"/>
          <w:szCs w:val="22"/>
        </w:rPr>
        <w:t>recommend</w:t>
      </w:r>
      <w:r w:rsidR="00543DAA" w:rsidRPr="00555371">
        <w:rPr>
          <w:rFonts w:ascii="Open Sans" w:hAnsi="Open Sans" w:cs="Open Sans"/>
          <w:color w:val="212529"/>
          <w:sz w:val="22"/>
          <w:szCs w:val="22"/>
        </w:rPr>
        <w:t xml:space="preserve"> that employe</w:t>
      </w:r>
      <w:r w:rsidR="00C851B7" w:rsidRPr="00555371">
        <w:rPr>
          <w:rFonts w:ascii="Open Sans" w:hAnsi="Open Sans" w:cs="Open Sans"/>
          <w:color w:val="212529"/>
          <w:sz w:val="22"/>
          <w:szCs w:val="22"/>
        </w:rPr>
        <w:t>e</w:t>
      </w:r>
      <w:r w:rsidR="00543DAA" w:rsidRPr="00555371">
        <w:rPr>
          <w:rFonts w:ascii="Open Sans" w:hAnsi="Open Sans" w:cs="Open Sans"/>
          <w:color w:val="212529"/>
          <w:sz w:val="22"/>
          <w:szCs w:val="22"/>
        </w:rPr>
        <w:t xml:space="preserve">s </w:t>
      </w:r>
      <w:r w:rsidR="00E1100A" w:rsidRPr="00555371">
        <w:rPr>
          <w:rFonts w:ascii="Open Sans" w:hAnsi="Open Sans" w:cs="Open Sans"/>
          <w:color w:val="212529"/>
          <w:sz w:val="22"/>
          <w:szCs w:val="22"/>
        </w:rPr>
        <w:t xml:space="preserve">approach </w:t>
      </w:r>
      <w:r w:rsidR="00543DAA" w:rsidRPr="00555371">
        <w:rPr>
          <w:rFonts w:ascii="Open Sans" w:hAnsi="Open Sans" w:cs="Open Sans"/>
          <w:color w:val="212529"/>
          <w:sz w:val="22"/>
          <w:szCs w:val="22"/>
        </w:rPr>
        <w:t xml:space="preserve">their </w:t>
      </w:r>
      <w:r w:rsidR="00E1100A" w:rsidRPr="00555371">
        <w:rPr>
          <w:rFonts w:ascii="Open Sans" w:hAnsi="Open Sans" w:cs="Open Sans"/>
          <w:color w:val="212529"/>
          <w:sz w:val="22"/>
          <w:szCs w:val="22"/>
        </w:rPr>
        <w:t>trade union</w:t>
      </w:r>
      <w:r w:rsidR="00587716" w:rsidRPr="00555371">
        <w:rPr>
          <w:rFonts w:ascii="Open Sans" w:hAnsi="Open Sans" w:cs="Open Sans"/>
          <w:color w:val="212529"/>
          <w:sz w:val="22"/>
          <w:szCs w:val="22"/>
        </w:rPr>
        <w:t xml:space="preserve"> in the first</w:t>
      </w:r>
      <w:r w:rsidR="00543DAA" w:rsidRPr="00555371">
        <w:rPr>
          <w:rFonts w:ascii="Open Sans" w:hAnsi="Open Sans" w:cs="Open Sans"/>
          <w:color w:val="212529"/>
          <w:sz w:val="22"/>
          <w:szCs w:val="22"/>
        </w:rPr>
        <w:t xml:space="preserve"> </w:t>
      </w:r>
      <w:r w:rsidR="00C851B7" w:rsidRPr="00555371">
        <w:rPr>
          <w:rFonts w:ascii="Open Sans" w:hAnsi="Open Sans" w:cs="Open Sans"/>
          <w:color w:val="212529"/>
          <w:sz w:val="22"/>
          <w:szCs w:val="22"/>
        </w:rPr>
        <w:t>instance</w:t>
      </w:r>
      <w:r w:rsidR="00543DAA" w:rsidRPr="00555371">
        <w:rPr>
          <w:rFonts w:ascii="Open Sans" w:hAnsi="Open Sans" w:cs="Open Sans"/>
          <w:color w:val="212529"/>
          <w:sz w:val="22"/>
          <w:szCs w:val="22"/>
        </w:rPr>
        <w:t>.</w:t>
      </w:r>
      <w:r w:rsidR="00587716" w:rsidRPr="00555371">
        <w:rPr>
          <w:rFonts w:ascii="Open Sans" w:hAnsi="Open Sans" w:cs="Open Sans"/>
          <w:color w:val="212529"/>
          <w:sz w:val="22"/>
          <w:szCs w:val="22"/>
        </w:rPr>
        <w:t xml:space="preserve"> </w:t>
      </w:r>
      <w:r w:rsidR="00543DAA" w:rsidRPr="00555371">
        <w:rPr>
          <w:rFonts w:ascii="Open Sans" w:hAnsi="Open Sans" w:cs="Open Sans"/>
          <w:color w:val="212529"/>
          <w:sz w:val="22"/>
          <w:szCs w:val="22"/>
        </w:rPr>
        <w:t xml:space="preserve">Employees </w:t>
      </w:r>
      <w:r w:rsidR="00234A54" w:rsidRPr="00555371">
        <w:rPr>
          <w:rFonts w:ascii="Open Sans" w:hAnsi="Open Sans" w:cs="Open Sans"/>
          <w:color w:val="212529"/>
          <w:sz w:val="22"/>
          <w:szCs w:val="22"/>
        </w:rPr>
        <w:t xml:space="preserve">may also wish to consider contacting </w:t>
      </w:r>
      <w:r w:rsidR="00543DAA" w:rsidRPr="00555371">
        <w:rPr>
          <w:rFonts w:ascii="Open Sans" w:hAnsi="Open Sans" w:cs="Open Sans"/>
          <w:color w:val="212529"/>
          <w:sz w:val="22"/>
          <w:szCs w:val="22"/>
        </w:rPr>
        <w:t xml:space="preserve">their </w:t>
      </w:r>
      <w:r w:rsidR="00C851B7" w:rsidRPr="00555371">
        <w:rPr>
          <w:rFonts w:ascii="Open Sans" w:hAnsi="Open Sans" w:cs="Open Sans"/>
          <w:color w:val="212529"/>
          <w:sz w:val="22"/>
          <w:szCs w:val="22"/>
        </w:rPr>
        <w:t>h</w:t>
      </w:r>
      <w:r w:rsidR="00234A54" w:rsidRPr="00555371">
        <w:rPr>
          <w:rFonts w:ascii="Open Sans" w:hAnsi="Open Sans" w:cs="Open Sans"/>
          <w:color w:val="212529"/>
          <w:sz w:val="22"/>
          <w:szCs w:val="22"/>
        </w:rPr>
        <w:t xml:space="preserve">uman resources department </w:t>
      </w:r>
      <w:r w:rsidR="001E043C" w:rsidRPr="00555371">
        <w:rPr>
          <w:rFonts w:ascii="Open Sans" w:hAnsi="Open Sans" w:cs="Open Sans"/>
          <w:color w:val="212529"/>
          <w:sz w:val="22"/>
          <w:szCs w:val="22"/>
        </w:rPr>
        <w:t xml:space="preserve">or </w:t>
      </w:r>
      <w:r w:rsidR="00D878A6" w:rsidRPr="00555371">
        <w:rPr>
          <w:rFonts w:ascii="Open Sans" w:hAnsi="Open Sans" w:cs="Open Sans"/>
          <w:color w:val="212529"/>
          <w:sz w:val="22"/>
          <w:szCs w:val="22"/>
        </w:rPr>
        <w:t>their</w:t>
      </w:r>
      <w:r w:rsidR="00543DAA" w:rsidRPr="00555371">
        <w:rPr>
          <w:rFonts w:ascii="Open Sans" w:hAnsi="Open Sans" w:cs="Open Sans"/>
          <w:color w:val="212529"/>
          <w:sz w:val="22"/>
          <w:szCs w:val="22"/>
        </w:rPr>
        <w:t xml:space="preserve"> T</w:t>
      </w:r>
      <w:r w:rsidR="001E043C" w:rsidRPr="00555371">
        <w:rPr>
          <w:rFonts w:ascii="Open Sans" w:hAnsi="Open Sans" w:cs="Open Sans"/>
          <w:color w:val="212529"/>
          <w:sz w:val="22"/>
          <w:szCs w:val="22"/>
        </w:rPr>
        <w:t>rusts</w:t>
      </w:r>
      <w:r w:rsidR="00543DAA" w:rsidRPr="00555371">
        <w:rPr>
          <w:rFonts w:ascii="Open Sans" w:hAnsi="Open Sans" w:cs="Open Sans"/>
          <w:color w:val="212529"/>
          <w:sz w:val="22"/>
          <w:szCs w:val="22"/>
        </w:rPr>
        <w:t>’</w:t>
      </w:r>
      <w:r w:rsidR="001E043C" w:rsidRPr="00555371">
        <w:rPr>
          <w:rFonts w:ascii="Open Sans" w:hAnsi="Open Sans" w:cs="Open Sans"/>
          <w:color w:val="212529"/>
          <w:sz w:val="22"/>
          <w:szCs w:val="22"/>
        </w:rPr>
        <w:t xml:space="preserve"> </w:t>
      </w:r>
      <w:r w:rsidR="00CC3A31" w:rsidRPr="00555371">
        <w:rPr>
          <w:rFonts w:ascii="Open Sans" w:hAnsi="Open Sans" w:cs="Open Sans"/>
          <w:color w:val="212529"/>
          <w:sz w:val="22"/>
          <w:szCs w:val="22"/>
        </w:rPr>
        <w:t xml:space="preserve">‘Freedom to Speak Up Guardians (FTSUGs)’ </w:t>
      </w:r>
      <w:r w:rsidR="00C851B7" w:rsidRPr="00555371">
        <w:rPr>
          <w:rFonts w:ascii="Open Sans" w:hAnsi="Open Sans" w:cs="Open Sans"/>
          <w:color w:val="212529"/>
          <w:sz w:val="22"/>
          <w:szCs w:val="22"/>
        </w:rPr>
        <w:t>if</w:t>
      </w:r>
      <w:r w:rsidR="00D878A6" w:rsidRPr="00555371">
        <w:rPr>
          <w:rFonts w:ascii="Open Sans" w:hAnsi="Open Sans" w:cs="Open Sans"/>
          <w:color w:val="212529"/>
          <w:sz w:val="22"/>
          <w:szCs w:val="22"/>
        </w:rPr>
        <w:t xml:space="preserve"> </w:t>
      </w:r>
      <w:r w:rsidR="00CC3A31" w:rsidRPr="00555371">
        <w:rPr>
          <w:rFonts w:ascii="Open Sans" w:hAnsi="Open Sans" w:cs="Open Sans"/>
          <w:color w:val="212529"/>
          <w:sz w:val="22"/>
          <w:szCs w:val="22"/>
        </w:rPr>
        <w:t>working for the NHS</w:t>
      </w:r>
      <w:r w:rsidR="00D878A6" w:rsidRPr="00555371">
        <w:rPr>
          <w:rFonts w:ascii="Open Sans" w:hAnsi="Open Sans" w:cs="Open Sans"/>
          <w:color w:val="212529"/>
          <w:sz w:val="22"/>
          <w:szCs w:val="22"/>
        </w:rPr>
        <w:t xml:space="preserve">. </w:t>
      </w:r>
    </w:p>
    <w:p w14:paraId="1B077443" w14:textId="5CE652C2" w:rsidR="00E1100A" w:rsidRPr="00555371" w:rsidRDefault="00953A24" w:rsidP="00E1100A">
      <w:pPr>
        <w:pStyle w:val="NormalWeb"/>
        <w:shd w:val="clear" w:color="auto" w:fill="FFFFFF"/>
        <w:spacing w:before="0" w:beforeAutospacing="0" w:after="160" w:afterAutospacing="0"/>
        <w:rPr>
          <w:rFonts w:ascii="Open Sans" w:hAnsi="Open Sans" w:cs="Open Sans"/>
          <w:color w:val="212529"/>
          <w:sz w:val="22"/>
          <w:szCs w:val="22"/>
        </w:rPr>
      </w:pPr>
      <w:r w:rsidRPr="00555371">
        <w:rPr>
          <w:rFonts w:ascii="Open Sans" w:hAnsi="Open Sans" w:cs="Open Sans"/>
          <w:color w:val="212529"/>
          <w:sz w:val="22"/>
          <w:szCs w:val="22"/>
        </w:rPr>
        <w:t xml:space="preserve">As the professional body for speech and </w:t>
      </w:r>
      <w:r w:rsidR="00C851B7" w:rsidRPr="00555371">
        <w:rPr>
          <w:rFonts w:ascii="Open Sans" w:hAnsi="Open Sans" w:cs="Open Sans"/>
          <w:color w:val="212529"/>
          <w:sz w:val="22"/>
          <w:szCs w:val="22"/>
        </w:rPr>
        <w:t>language</w:t>
      </w:r>
      <w:r w:rsidRPr="00555371">
        <w:rPr>
          <w:rFonts w:ascii="Open Sans" w:hAnsi="Open Sans" w:cs="Open Sans"/>
          <w:color w:val="212529"/>
          <w:sz w:val="22"/>
          <w:szCs w:val="22"/>
        </w:rPr>
        <w:t xml:space="preserve"> therapy, </w:t>
      </w:r>
      <w:r w:rsidR="00E1100A" w:rsidRPr="00555371">
        <w:rPr>
          <w:rFonts w:ascii="Open Sans" w:hAnsi="Open Sans" w:cs="Open Sans"/>
          <w:color w:val="212529"/>
          <w:sz w:val="22"/>
          <w:szCs w:val="22"/>
        </w:rPr>
        <w:t>RCSLT is not able to help with employment-related problems.</w:t>
      </w:r>
    </w:p>
    <w:p w14:paraId="0803F287" w14:textId="5A6B344A" w:rsidR="00E1100A" w:rsidRPr="00555371" w:rsidRDefault="00E1100A" w:rsidP="00E1100A">
      <w:pPr>
        <w:pStyle w:val="NormalWeb"/>
        <w:shd w:val="clear" w:color="auto" w:fill="FFFFFF"/>
        <w:spacing w:before="0" w:beforeAutospacing="0" w:after="160" w:afterAutospacing="0"/>
        <w:rPr>
          <w:rFonts w:ascii="Open Sans" w:hAnsi="Open Sans" w:cs="Open Sans"/>
          <w:color w:val="212529"/>
          <w:sz w:val="22"/>
          <w:szCs w:val="22"/>
        </w:rPr>
      </w:pPr>
      <w:hyperlink r:id="rId96" w:history="1">
        <w:r w:rsidRPr="00555371">
          <w:rPr>
            <w:rStyle w:val="Hyperlink"/>
            <w:rFonts w:ascii="Open Sans" w:eastAsiaTheme="majorEastAsia" w:hAnsi="Open Sans" w:cs="Open Sans"/>
            <w:color w:val="2F334F"/>
            <w:sz w:val="22"/>
            <w:szCs w:val="22"/>
          </w:rPr>
          <w:t>Unite</w:t>
        </w:r>
      </w:hyperlink>
      <w:r w:rsidRPr="00555371">
        <w:rPr>
          <w:rFonts w:ascii="Open Sans" w:hAnsi="Open Sans" w:cs="Open Sans"/>
          <w:color w:val="212529"/>
          <w:sz w:val="22"/>
          <w:szCs w:val="22"/>
        </w:rPr>
        <w:t> is</w:t>
      </w:r>
      <w:r w:rsidR="008D47EB" w:rsidRPr="00555371">
        <w:rPr>
          <w:rFonts w:ascii="Open Sans" w:hAnsi="Open Sans" w:cs="Open Sans"/>
          <w:color w:val="212529"/>
          <w:sz w:val="22"/>
          <w:szCs w:val="22"/>
        </w:rPr>
        <w:t xml:space="preserve"> </w:t>
      </w:r>
      <w:r w:rsidRPr="00555371">
        <w:rPr>
          <w:rFonts w:ascii="Open Sans" w:hAnsi="Open Sans" w:cs="Open Sans"/>
          <w:color w:val="212529"/>
          <w:sz w:val="22"/>
          <w:szCs w:val="22"/>
        </w:rPr>
        <w:t>the trade union which represents most speech and language therapists. It provides free legal advice and representation to members who have employment-related problems.</w:t>
      </w:r>
    </w:p>
    <w:p w14:paraId="199FE91C" w14:textId="09FA82C4" w:rsidR="0067219B" w:rsidRPr="00893BBE" w:rsidRDefault="0067219B" w:rsidP="00893BBE">
      <w:pPr>
        <w:pStyle w:val="Heading1"/>
        <w:numPr>
          <w:ilvl w:val="0"/>
          <w:numId w:val="91"/>
        </w:numPr>
        <w:rPr>
          <w:rFonts w:eastAsia="Times New Roman"/>
          <w:color w:val="212529"/>
          <w:kern w:val="0"/>
          <w:lang w:eastAsia="en-GB"/>
          <w14:ligatures w14:val="none"/>
        </w:rPr>
      </w:pPr>
      <w:r w:rsidRPr="0026540A">
        <w:rPr>
          <w:lang w:eastAsia="en-GB"/>
        </w:rPr>
        <w:t>Resources</w:t>
      </w:r>
    </w:p>
    <w:p w14:paraId="22F0123B" w14:textId="4A9B16BB" w:rsidR="0077539A" w:rsidRPr="00893BBE" w:rsidRDefault="00893BBE" w:rsidP="00893BBE">
      <w:pPr>
        <w:pStyle w:val="Heading2"/>
      </w:pPr>
      <w:r>
        <w:t xml:space="preserve">11.1 </w:t>
      </w:r>
      <w:r w:rsidR="0077539A" w:rsidRPr="00893BBE">
        <w:t xml:space="preserve">National </w:t>
      </w:r>
      <w:r w:rsidR="007E122C">
        <w:t>g</w:t>
      </w:r>
      <w:r w:rsidR="0077539A" w:rsidRPr="00893BBE">
        <w:t xml:space="preserve">uidance and </w:t>
      </w:r>
      <w:r w:rsidR="007E122C">
        <w:t>l</w:t>
      </w:r>
      <w:r w:rsidR="0077539A" w:rsidRPr="00893BBE">
        <w:t>egislation</w:t>
      </w:r>
    </w:p>
    <w:p w14:paraId="43CDFE6B" w14:textId="18F2F602" w:rsidR="0077539A" w:rsidRPr="0026540A" w:rsidRDefault="007E122C" w:rsidP="007E122C">
      <w:pPr>
        <w:pStyle w:val="Heading3"/>
        <w:rPr>
          <w:lang w:eastAsia="en-GB"/>
        </w:rPr>
      </w:pPr>
      <w:r>
        <w:rPr>
          <w:lang w:eastAsia="en-GB"/>
        </w:rPr>
        <w:t xml:space="preserve">11.1.1 </w:t>
      </w:r>
      <w:r w:rsidR="0077539A" w:rsidRPr="0026540A">
        <w:rPr>
          <w:lang w:eastAsia="en-GB"/>
        </w:rPr>
        <w:t>Health and safety legislation</w:t>
      </w:r>
    </w:p>
    <w:p w14:paraId="50A628EF" w14:textId="77777777" w:rsidR="0077539A" w:rsidRPr="00555371" w:rsidRDefault="0077539A" w:rsidP="0077539A">
      <w:pPr>
        <w:rPr>
          <w:rFonts w:ascii="Open Sans" w:hAnsi="Open Sans" w:cs="Open Sans"/>
          <w:sz w:val="22"/>
          <w:szCs w:val="22"/>
          <w:lang w:eastAsia="en-GB"/>
        </w:rPr>
      </w:pPr>
      <w:hyperlink r:id="rId97" w:tgtFrame="_blank" w:history="1">
        <w:r w:rsidRPr="00555371">
          <w:rPr>
            <w:rStyle w:val="Hyperlink"/>
            <w:rFonts w:ascii="Open Sans" w:hAnsi="Open Sans" w:cs="Open Sans"/>
            <w:b/>
            <w:bCs/>
            <w:sz w:val="22"/>
            <w:szCs w:val="22"/>
            <w:lang w:eastAsia="en-GB"/>
          </w:rPr>
          <w:t>Health and Safety Executive</w:t>
        </w:r>
      </w:hyperlink>
      <w:r w:rsidRPr="00555371">
        <w:rPr>
          <w:rFonts w:ascii="Open Sans" w:hAnsi="Open Sans" w:cs="Open Sans"/>
          <w:sz w:val="22"/>
          <w:szCs w:val="22"/>
          <w:lang w:eastAsia="en-GB"/>
        </w:rPr>
        <w:t> provides guidance on health and safety. Failures to implement or to inform staff about health and safety policies can affect duty of care.</w:t>
      </w:r>
    </w:p>
    <w:p w14:paraId="0CF61F73" w14:textId="0A5829A4" w:rsidR="0077539A" w:rsidRPr="00555371" w:rsidRDefault="0077539A" w:rsidP="0077539A">
      <w:pPr>
        <w:rPr>
          <w:rFonts w:ascii="Open Sans" w:hAnsi="Open Sans" w:cs="Open Sans"/>
          <w:sz w:val="22"/>
          <w:szCs w:val="22"/>
          <w:lang w:eastAsia="en-GB"/>
        </w:rPr>
      </w:pPr>
      <w:hyperlink r:id="rId98" w:history="1">
        <w:r w:rsidRPr="00555371">
          <w:rPr>
            <w:rStyle w:val="Hyperlink"/>
            <w:rFonts w:ascii="Open Sans" w:hAnsi="Open Sans" w:cs="Open Sans"/>
            <w:b/>
            <w:bCs/>
            <w:sz w:val="22"/>
            <w:szCs w:val="22"/>
            <w:lang w:eastAsia="en-GB"/>
          </w:rPr>
          <w:t>Public interest disclosure</w:t>
        </w:r>
      </w:hyperlink>
      <w:r w:rsidRPr="00555371">
        <w:rPr>
          <w:rFonts w:ascii="Open Sans" w:hAnsi="Open Sans" w:cs="Open Sans"/>
          <w:b/>
          <w:bCs/>
          <w:sz w:val="22"/>
          <w:szCs w:val="22"/>
          <w:lang w:eastAsia="en-GB"/>
        </w:rPr>
        <w:t xml:space="preserve"> </w:t>
      </w:r>
      <w:r w:rsidR="007B5E90" w:rsidRPr="00555371">
        <w:rPr>
          <w:rFonts w:ascii="Open Sans" w:hAnsi="Open Sans" w:cs="Open Sans"/>
          <w:sz w:val="22"/>
          <w:szCs w:val="22"/>
          <w:lang w:eastAsia="en-GB"/>
        </w:rPr>
        <w:t>–</w:t>
      </w:r>
      <w:r w:rsidR="007B5E90" w:rsidRPr="00555371">
        <w:rPr>
          <w:rFonts w:ascii="Open Sans" w:hAnsi="Open Sans" w:cs="Open Sans"/>
          <w:b/>
          <w:bCs/>
          <w:sz w:val="22"/>
          <w:szCs w:val="22"/>
          <w:lang w:eastAsia="en-GB"/>
        </w:rPr>
        <w:t xml:space="preserve"> </w:t>
      </w:r>
      <w:r w:rsidRPr="00555371">
        <w:rPr>
          <w:rFonts w:ascii="Open Sans" w:hAnsi="Open Sans" w:cs="Open Sans"/>
          <w:sz w:val="22"/>
          <w:szCs w:val="22"/>
          <w:lang w:eastAsia="en-GB"/>
        </w:rPr>
        <w:t>Public Interest Disclosure Act 1998 protects employees who ‘blow the whistle’.</w:t>
      </w:r>
      <w:r w:rsidRPr="00555371">
        <w:rPr>
          <w:rFonts w:ascii="Open Sans" w:hAnsi="Open Sans" w:cs="Open Sans"/>
          <w:sz w:val="22"/>
          <w:szCs w:val="22"/>
        </w:rPr>
        <w:t xml:space="preserve"> </w:t>
      </w:r>
    </w:p>
    <w:p w14:paraId="592127C3" w14:textId="1ACFF3B2" w:rsidR="0077539A" w:rsidRPr="00555371" w:rsidRDefault="0077539A" w:rsidP="0077539A">
      <w:pPr>
        <w:rPr>
          <w:rFonts w:ascii="Open Sans" w:hAnsi="Open Sans" w:cs="Open Sans"/>
          <w:sz w:val="22"/>
          <w:szCs w:val="22"/>
          <w:lang w:eastAsia="en-GB"/>
        </w:rPr>
      </w:pPr>
      <w:hyperlink r:id="rId99">
        <w:r w:rsidRPr="00555371">
          <w:rPr>
            <w:rStyle w:val="Hyperlink"/>
            <w:rFonts w:ascii="Open Sans" w:hAnsi="Open Sans" w:cs="Open Sans"/>
            <w:b/>
            <w:bCs/>
            <w:sz w:val="22"/>
            <w:szCs w:val="22"/>
            <w:lang w:eastAsia="en-GB"/>
          </w:rPr>
          <w:t>Public Concern at Work</w:t>
        </w:r>
      </w:hyperlink>
      <w:r w:rsidRPr="00555371">
        <w:rPr>
          <w:rFonts w:ascii="Open Sans" w:hAnsi="Open Sans" w:cs="Open Sans"/>
          <w:sz w:val="22"/>
          <w:szCs w:val="22"/>
        </w:rPr>
        <w:t xml:space="preserve"> </w:t>
      </w:r>
      <w:r w:rsidR="007B5E90" w:rsidRPr="00555371">
        <w:rPr>
          <w:rFonts w:ascii="Open Sans" w:hAnsi="Open Sans" w:cs="Open Sans"/>
          <w:sz w:val="22"/>
          <w:szCs w:val="22"/>
        </w:rPr>
        <w:t>– wh</w:t>
      </w:r>
      <w:r w:rsidRPr="00555371">
        <w:rPr>
          <w:rFonts w:ascii="Open Sans" w:hAnsi="Open Sans" w:cs="Open Sans"/>
          <w:sz w:val="22"/>
          <w:szCs w:val="22"/>
        </w:rPr>
        <w:t xml:space="preserve">istle blowing </w:t>
      </w:r>
      <w:r w:rsidR="00070AC3" w:rsidRPr="00555371">
        <w:rPr>
          <w:rFonts w:ascii="Open Sans" w:hAnsi="Open Sans" w:cs="Open Sans"/>
          <w:sz w:val="22"/>
          <w:szCs w:val="22"/>
        </w:rPr>
        <w:t>c</w:t>
      </w:r>
      <w:r w:rsidR="001C7141" w:rsidRPr="00555371">
        <w:rPr>
          <w:rFonts w:ascii="Open Sans" w:hAnsi="Open Sans" w:cs="Open Sans"/>
          <w:sz w:val="22"/>
          <w:szCs w:val="22"/>
        </w:rPr>
        <w:t>ommission</w:t>
      </w:r>
      <w:r w:rsidRPr="00555371">
        <w:rPr>
          <w:rFonts w:ascii="Open Sans" w:hAnsi="Open Sans" w:cs="Open Sans"/>
          <w:sz w:val="22"/>
          <w:szCs w:val="22"/>
        </w:rPr>
        <w:t xml:space="preserve"> which was founded by public concern at work and </w:t>
      </w:r>
      <w:r w:rsidRPr="00555371">
        <w:rPr>
          <w:rFonts w:ascii="Open Sans" w:hAnsi="Open Sans" w:cs="Open Sans"/>
          <w:sz w:val="22"/>
          <w:szCs w:val="22"/>
          <w:lang w:eastAsia="en-GB"/>
        </w:rPr>
        <w:t>can provide more information and has a helpline.</w:t>
      </w:r>
      <w:r w:rsidRPr="00555371">
        <w:rPr>
          <w:rFonts w:ascii="Open Sans" w:hAnsi="Open Sans" w:cs="Open Sans"/>
          <w:sz w:val="22"/>
          <w:szCs w:val="22"/>
        </w:rPr>
        <w:t xml:space="preserve"> </w:t>
      </w:r>
    </w:p>
    <w:p w14:paraId="67FF4B63" w14:textId="6EBBD371" w:rsidR="0077539A" w:rsidRPr="00555371" w:rsidRDefault="0077539A" w:rsidP="0077539A">
      <w:pPr>
        <w:rPr>
          <w:rFonts w:ascii="Open Sans" w:hAnsi="Open Sans" w:cs="Open Sans"/>
          <w:b/>
          <w:bCs/>
          <w:sz w:val="22"/>
          <w:szCs w:val="22"/>
          <w:lang w:eastAsia="en-GB"/>
        </w:rPr>
      </w:pPr>
      <w:hyperlink r:id="rId100" w:history="1">
        <w:r w:rsidRPr="00555371">
          <w:rPr>
            <w:rStyle w:val="Hyperlink"/>
            <w:rFonts w:ascii="Open Sans" w:hAnsi="Open Sans" w:cs="Open Sans"/>
            <w:b/>
            <w:bCs/>
            <w:sz w:val="22"/>
            <w:szCs w:val="22"/>
            <w:lang w:eastAsia="en-GB"/>
          </w:rPr>
          <w:t>Freedom To speak up</w:t>
        </w:r>
      </w:hyperlink>
      <w:r w:rsidR="00605FB9" w:rsidRPr="00555371">
        <w:rPr>
          <w:rFonts w:ascii="Open Sans" w:hAnsi="Open Sans" w:cs="Open Sans"/>
          <w:b/>
          <w:bCs/>
          <w:color w:val="4472C4" w:themeColor="accent1"/>
          <w:sz w:val="22"/>
          <w:szCs w:val="22"/>
          <w:lang w:eastAsia="en-GB"/>
        </w:rPr>
        <w:t xml:space="preserve"> </w:t>
      </w:r>
      <w:r w:rsidR="007B5E90" w:rsidRPr="00555371">
        <w:rPr>
          <w:rFonts w:ascii="Open Sans" w:hAnsi="Open Sans" w:cs="Open Sans"/>
          <w:sz w:val="22"/>
          <w:szCs w:val="22"/>
          <w:shd w:val="clear" w:color="auto" w:fill="FFFFFF"/>
        </w:rPr>
        <w:t>– F</w:t>
      </w:r>
      <w:r w:rsidR="00605FB9" w:rsidRPr="00555371">
        <w:rPr>
          <w:rFonts w:ascii="Open Sans" w:hAnsi="Open Sans" w:cs="Open Sans"/>
          <w:sz w:val="22"/>
          <w:szCs w:val="22"/>
          <w:shd w:val="clear" w:color="auto" w:fill="FFFFFF"/>
        </w:rPr>
        <w:t xml:space="preserve">reedom to Speak Up </w:t>
      </w:r>
      <w:r w:rsidR="007B5E90" w:rsidRPr="00555371">
        <w:rPr>
          <w:rFonts w:ascii="Open Sans" w:hAnsi="Open Sans" w:cs="Open Sans"/>
          <w:sz w:val="22"/>
          <w:szCs w:val="22"/>
          <w:shd w:val="clear" w:color="auto" w:fill="FFFFFF"/>
        </w:rPr>
        <w:t>G</w:t>
      </w:r>
      <w:r w:rsidR="00605FB9" w:rsidRPr="00555371">
        <w:rPr>
          <w:rFonts w:ascii="Open Sans" w:hAnsi="Open Sans" w:cs="Open Sans"/>
          <w:sz w:val="22"/>
          <w:szCs w:val="22"/>
          <w:shd w:val="clear" w:color="auto" w:fill="FFFFFF"/>
        </w:rPr>
        <w:t>uardians support workers to speak up when they feel that they are unable to do so by other routes. They also work proactively to support their organisation to tackle barriers to speaking up. Their role is independent and impartial.</w:t>
      </w:r>
    </w:p>
    <w:p w14:paraId="2CED227C" w14:textId="3419C3FA" w:rsidR="0077539A" w:rsidRPr="00555371" w:rsidRDefault="0077539A" w:rsidP="0077539A">
      <w:pPr>
        <w:rPr>
          <w:rFonts w:ascii="Open Sans" w:hAnsi="Open Sans" w:cs="Open Sans"/>
          <w:sz w:val="22"/>
          <w:szCs w:val="22"/>
          <w:lang w:eastAsia="en-GB"/>
        </w:rPr>
      </w:pPr>
      <w:hyperlink r:id="rId101" w:tgtFrame="_blank" w:history="1">
        <w:r w:rsidRPr="00555371">
          <w:rPr>
            <w:rStyle w:val="Hyperlink"/>
            <w:rFonts w:ascii="Open Sans" w:hAnsi="Open Sans" w:cs="Open Sans"/>
            <w:b/>
            <w:bCs/>
            <w:sz w:val="22"/>
            <w:szCs w:val="22"/>
            <w:lang w:eastAsia="en-GB"/>
          </w:rPr>
          <w:t>Equality and Human Rights commission</w:t>
        </w:r>
      </w:hyperlink>
      <w:r w:rsidRPr="00555371">
        <w:rPr>
          <w:rFonts w:ascii="Open Sans" w:hAnsi="Open Sans" w:cs="Open Sans"/>
          <w:sz w:val="22"/>
          <w:szCs w:val="22"/>
          <w:lang w:eastAsia="en-GB"/>
        </w:rPr>
        <w:t> provides guidance on the implications of equality legislation</w:t>
      </w:r>
      <w:r w:rsidR="00A47BCE" w:rsidRPr="00555371">
        <w:rPr>
          <w:rFonts w:ascii="Open Sans" w:hAnsi="Open Sans" w:cs="Open Sans"/>
          <w:sz w:val="22"/>
          <w:szCs w:val="22"/>
          <w:lang w:eastAsia="en-GB"/>
        </w:rPr>
        <w:t xml:space="preserve"> and w</w:t>
      </w:r>
      <w:r w:rsidRPr="00555371">
        <w:rPr>
          <w:rFonts w:ascii="Open Sans" w:hAnsi="Open Sans" w:cs="Open Sans"/>
          <w:sz w:val="22"/>
          <w:szCs w:val="22"/>
          <w:lang w:eastAsia="en-GB"/>
        </w:rPr>
        <w:t>orking time regulations</w:t>
      </w:r>
      <w:r w:rsidR="00A47BCE" w:rsidRPr="00555371">
        <w:rPr>
          <w:rFonts w:ascii="Open Sans" w:hAnsi="Open Sans" w:cs="Open Sans"/>
          <w:sz w:val="22"/>
          <w:szCs w:val="22"/>
          <w:lang w:eastAsia="en-GB"/>
        </w:rPr>
        <w:t>.</w:t>
      </w:r>
      <w:r w:rsidRPr="00555371">
        <w:rPr>
          <w:rFonts w:ascii="Open Sans" w:hAnsi="Open Sans" w:cs="Open Sans"/>
          <w:sz w:val="22"/>
          <w:szCs w:val="22"/>
          <w:lang w:eastAsia="en-GB"/>
        </w:rPr>
        <w:t xml:space="preserve"> </w:t>
      </w:r>
      <w:r w:rsidR="00A364E0" w:rsidRPr="00555371">
        <w:rPr>
          <w:rFonts w:ascii="Open Sans" w:hAnsi="Open Sans" w:cs="Open Sans"/>
          <w:sz w:val="22"/>
          <w:szCs w:val="22"/>
          <w:lang w:eastAsia="en-GB"/>
        </w:rPr>
        <w:t xml:space="preserve">Their </w:t>
      </w:r>
      <w:r w:rsidRPr="00555371">
        <w:rPr>
          <w:rFonts w:ascii="Open Sans" w:hAnsi="Open Sans" w:cs="Open Sans"/>
          <w:sz w:val="22"/>
          <w:szCs w:val="22"/>
          <w:lang w:eastAsia="en-GB"/>
        </w:rPr>
        <w:t>website provides information about working time limits.</w:t>
      </w:r>
    </w:p>
    <w:p w14:paraId="2050B51B" w14:textId="1FEF3CB4" w:rsidR="0077539A" w:rsidRPr="0026540A" w:rsidRDefault="00A47BCE" w:rsidP="00893257">
      <w:pPr>
        <w:pStyle w:val="Heading2"/>
        <w:rPr>
          <w:lang w:eastAsia="en-GB"/>
        </w:rPr>
      </w:pPr>
      <w:r>
        <w:rPr>
          <w:lang w:eastAsia="en-GB"/>
        </w:rPr>
        <w:t xml:space="preserve">11.2 </w:t>
      </w:r>
      <w:r w:rsidR="0077539A" w:rsidRPr="0026540A">
        <w:rPr>
          <w:lang w:eastAsia="en-GB"/>
        </w:rPr>
        <w:t>England</w:t>
      </w:r>
    </w:p>
    <w:p w14:paraId="5340A047" w14:textId="256525D7" w:rsidR="0077539A" w:rsidRPr="00555371" w:rsidRDefault="0077539A" w:rsidP="0077539A">
      <w:pPr>
        <w:rPr>
          <w:rFonts w:ascii="Open Sans" w:hAnsi="Open Sans" w:cs="Open Sans"/>
          <w:sz w:val="22"/>
          <w:szCs w:val="22"/>
          <w:lang w:eastAsia="en-GB"/>
        </w:rPr>
      </w:pPr>
      <w:hyperlink r:id="rId102">
        <w:r w:rsidRPr="00555371">
          <w:rPr>
            <w:rStyle w:val="Hyperlink"/>
            <w:rFonts w:ascii="Open Sans" w:hAnsi="Open Sans" w:cs="Open Sans"/>
            <w:b/>
            <w:bCs/>
            <w:sz w:val="22"/>
            <w:szCs w:val="22"/>
            <w:lang w:eastAsia="en-GB"/>
          </w:rPr>
          <w:t>Care Quality Commission</w:t>
        </w:r>
      </w:hyperlink>
      <w:r w:rsidRPr="00555371">
        <w:rPr>
          <w:rFonts w:ascii="Open Sans" w:hAnsi="Open Sans" w:cs="Open Sans"/>
          <w:sz w:val="22"/>
          <w:szCs w:val="22"/>
          <w:lang w:eastAsia="en-GB"/>
        </w:rPr>
        <w:t> (CQC) monitors, inspects and regulates services to ensure standards of safety and quality.</w:t>
      </w:r>
    </w:p>
    <w:p w14:paraId="7151AAF7" w14:textId="6D741789" w:rsidR="0077539A" w:rsidRPr="00555371" w:rsidRDefault="0077539A" w:rsidP="0077539A">
      <w:pPr>
        <w:rPr>
          <w:rFonts w:ascii="Open Sans" w:hAnsi="Open Sans" w:cs="Open Sans"/>
          <w:sz w:val="22"/>
          <w:szCs w:val="22"/>
          <w:lang w:eastAsia="en-GB"/>
        </w:rPr>
      </w:pPr>
      <w:r w:rsidRPr="00555371">
        <w:rPr>
          <w:rFonts w:ascii="Open Sans" w:hAnsi="Open Sans" w:cs="Open Sans"/>
          <w:b/>
          <w:bCs/>
          <w:sz w:val="22"/>
          <w:szCs w:val="22"/>
          <w:lang w:eastAsia="en-GB"/>
        </w:rPr>
        <w:t>CQC and </w:t>
      </w:r>
      <w:hyperlink r:id="rId103">
        <w:r w:rsidRPr="00555371">
          <w:rPr>
            <w:rStyle w:val="Hyperlink"/>
            <w:rFonts w:ascii="Open Sans" w:hAnsi="Open Sans" w:cs="Open Sans"/>
            <w:b/>
            <w:bCs/>
            <w:sz w:val="22"/>
            <w:szCs w:val="22"/>
            <w:lang w:eastAsia="en-GB"/>
          </w:rPr>
          <w:t>Ofsted</w:t>
        </w:r>
      </w:hyperlink>
      <w:r w:rsidRPr="00555371">
        <w:rPr>
          <w:rFonts w:ascii="Open Sans" w:hAnsi="Open Sans" w:cs="Open Sans"/>
          <w:sz w:val="22"/>
          <w:szCs w:val="22"/>
          <w:lang w:eastAsia="en-GB"/>
        </w:rPr>
        <w:t> jointly inspect local areas to assess how they fulfil their responsibilities for children and young people with special educational needs and/or disabilities.</w:t>
      </w:r>
    </w:p>
    <w:p w14:paraId="6518CA80" w14:textId="7FB7D7FB" w:rsidR="0077539A" w:rsidRPr="00555371" w:rsidRDefault="00E50CCE" w:rsidP="0077539A">
      <w:pPr>
        <w:rPr>
          <w:rFonts w:ascii="Open Sans" w:hAnsi="Open Sans" w:cs="Open Sans"/>
          <w:sz w:val="22"/>
          <w:szCs w:val="22"/>
          <w:lang w:eastAsia="en-GB"/>
        </w:rPr>
      </w:pPr>
      <w:hyperlink r:id="rId104" w:tgtFrame="_blank" w:history="1">
        <w:r w:rsidRPr="00555371">
          <w:rPr>
            <w:rStyle w:val="Hyperlink"/>
            <w:rFonts w:ascii="Open Sans" w:hAnsi="Open Sans" w:cs="Open Sans"/>
            <w:b/>
            <w:bCs/>
            <w:sz w:val="22"/>
            <w:szCs w:val="22"/>
            <w:lang w:eastAsia="en-GB"/>
          </w:rPr>
          <w:t>NHS England National Quality Board</w:t>
        </w:r>
        <w:r w:rsidRPr="00555371">
          <w:rPr>
            <w:rStyle w:val="Hyperlink"/>
            <w:rFonts w:ascii="Open Sans" w:hAnsi="Open Sans" w:cs="Open Sans"/>
            <w:b/>
            <w:bCs/>
            <w:sz w:val="22"/>
            <w:szCs w:val="22"/>
            <w:u w:val="none"/>
            <w:lang w:eastAsia="en-GB"/>
          </w:rPr>
          <w:t xml:space="preserve"> </w:t>
        </w:r>
      </w:hyperlink>
      <w:r w:rsidR="0077539A" w:rsidRPr="00555371">
        <w:rPr>
          <w:rFonts w:ascii="Open Sans" w:hAnsi="Open Sans" w:cs="Open Sans"/>
          <w:sz w:val="22"/>
          <w:szCs w:val="22"/>
          <w:lang w:eastAsia="en-GB"/>
        </w:rPr>
        <w:t>– provides guidance on safe, sustainable and productive staffing.</w:t>
      </w:r>
    </w:p>
    <w:p w14:paraId="031D8B9C" w14:textId="77777777" w:rsidR="0077539A" w:rsidRPr="00555371" w:rsidRDefault="0077539A" w:rsidP="0077539A">
      <w:pPr>
        <w:rPr>
          <w:rFonts w:ascii="Open Sans" w:hAnsi="Open Sans" w:cs="Open Sans"/>
          <w:sz w:val="22"/>
          <w:szCs w:val="22"/>
          <w:lang w:eastAsia="en-GB"/>
        </w:rPr>
      </w:pPr>
      <w:hyperlink r:id="rId105" w:tgtFrame="_blank" w:history="1">
        <w:r w:rsidRPr="00555371">
          <w:rPr>
            <w:rStyle w:val="Hyperlink"/>
            <w:rFonts w:ascii="Open Sans" w:hAnsi="Open Sans" w:cs="Open Sans"/>
            <w:b/>
            <w:bCs/>
            <w:sz w:val="22"/>
            <w:szCs w:val="22"/>
            <w:lang w:eastAsia="en-GB"/>
          </w:rPr>
          <w:t>National Institute for Health and Care Excellence</w:t>
        </w:r>
      </w:hyperlink>
      <w:r w:rsidRPr="00555371">
        <w:rPr>
          <w:rFonts w:ascii="Open Sans" w:hAnsi="Open Sans" w:cs="Open Sans"/>
          <w:sz w:val="22"/>
          <w:szCs w:val="22"/>
          <w:lang w:eastAsia="en-GB"/>
        </w:rPr>
        <w:t> – provides guidance, advice, quality standards and information services for health, public health and social care.</w:t>
      </w:r>
    </w:p>
    <w:p w14:paraId="4B77EDA4" w14:textId="69E50BDD" w:rsidR="0077539A" w:rsidRPr="00555371" w:rsidRDefault="0077539A" w:rsidP="0077539A">
      <w:pPr>
        <w:rPr>
          <w:rFonts w:ascii="Open Sans" w:hAnsi="Open Sans" w:cs="Open Sans"/>
          <w:sz w:val="22"/>
          <w:szCs w:val="22"/>
          <w:lang w:eastAsia="en-GB"/>
        </w:rPr>
      </w:pPr>
      <w:hyperlink r:id="rId106" w:history="1">
        <w:r w:rsidRPr="00555371">
          <w:rPr>
            <w:rStyle w:val="Hyperlink"/>
            <w:rFonts w:ascii="Open Sans" w:hAnsi="Open Sans" w:cs="Open Sans"/>
            <w:b/>
            <w:bCs/>
            <w:sz w:val="22"/>
            <w:szCs w:val="22"/>
            <w:lang w:eastAsia="en-GB"/>
          </w:rPr>
          <w:t>NHS England Change management resources</w:t>
        </w:r>
      </w:hyperlink>
      <w:r w:rsidRPr="00555371">
        <w:rPr>
          <w:rFonts w:ascii="Open Sans" w:hAnsi="Open Sans" w:cs="Open Sans"/>
          <w:sz w:val="22"/>
          <w:szCs w:val="22"/>
          <w:lang w:eastAsia="en-GB"/>
        </w:rPr>
        <w:t xml:space="preserve"> </w:t>
      </w:r>
    </w:p>
    <w:p w14:paraId="52E47854" w14:textId="16D3DCDE" w:rsidR="0077539A" w:rsidRPr="0026540A" w:rsidRDefault="004E14C6" w:rsidP="00893257">
      <w:pPr>
        <w:pStyle w:val="Heading2"/>
        <w:rPr>
          <w:lang w:eastAsia="en-GB"/>
        </w:rPr>
      </w:pPr>
      <w:r>
        <w:rPr>
          <w:lang w:eastAsia="en-GB"/>
        </w:rPr>
        <w:t xml:space="preserve">11.3 </w:t>
      </w:r>
      <w:r w:rsidR="0077539A" w:rsidRPr="0026540A">
        <w:rPr>
          <w:lang w:eastAsia="en-GB"/>
        </w:rPr>
        <w:t>Wales</w:t>
      </w:r>
    </w:p>
    <w:p w14:paraId="21E920DC" w14:textId="48D99FF8" w:rsidR="0077539A" w:rsidRPr="00555371" w:rsidRDefault="0077539A" w:rsidP="0077539A">
      <w:pPr>
        <w:rPr>
          <w:rFonts w:ascii="Open Sans" w:hAnsi="Open Sans" w:cs="Open Sans"/>
          <w:sz w:val="22"/>
          <w:szCs w:val="22"/>
          <w:lang w:eastAsia="en-GB"/>
        </w:rPr>
      </w:pPr>
      <w:hyperlink r:id="rId107" w:tgtFrame="_blank" w:history="1">
        <w:proofErr w:type="spellStart"/>
        <w:r w:rsidRPr="00555371">
          <w:rPr>
            <w:rStyle w:val="Hyperlink"/>
            <w:rFonts w:ascii="Open Sans" w:hAnsi="Open Sans" w:cs="Open Sans"/>
            <w:b/>
            <w:bCs/>
            <w:sz w:val="22"/>
            <w:szCs w:val="22"/>
            <w:lang w:eastAsia="en-GB"/>
          </w:rPr>
          <w:t>AcademiWales</w:t>
        </w:r>
        <w:proofErr w:type="spellEnd"/>
      </w:hyperlink>
      <w:r w:rsidRPr="00555371">
        <w:rPr>
          <w:rFonts w:ascii="Open Sans" w:hAnsi="Open Sans" w:cs="Open Sans"/>
          <w:sz w:val="22"/>
          <w:szCs w:val="22"/>
          <w:lang w:eastAsia="en-GB"/>
        </w:rPr>
        <w:t xml:space="preserve"> – </w:t>
      </w:r>
      <w:r w:rsidR="004E14C6" w:rsidRPr="00555371">
        <w:rPr>
          <w:rFonts w:ascii="Open Sans" w:hAnsi="Open Sans" w:cs="Open Sans"/>
          <w:sz w:val="22"/>
          <w:szCs w:val="22"/>
          <w:lang w:eastAsia="en-GB"/>
        </w:rPr>
        <w:t>l</w:t>
      </w:r>
      <w:r w:rsidRPr="00555371">
        <w:rPr>
          <w:rFonts w:ascii="Open Sans" w:hAnsi="Open Sans" w:cs="Open Sans"/>
          <w:sz w:val="22"/>
          <w:szCs w:val="22"/>
          <w:lang w:eastAsia="en-GB"/>
        </w:rPr>
        <w:t>earning and development for leaders and managers working across the public service in Wales</w:t>
      </w:r>
    </w:p>
    <w:p w14:paraId="236B4931" w14:textId="0D4BC823" w:rsidR="003C218E" w:rsidRPr="00555371" w:rsidRDefault="00EC214B" w:rsidP="0077539A">
      <w:pPr>
        <w:rPr>
          <w:rFonts w:ascii="Open Sans" w:hAnsi="Open Sans" w:cs="Open Sans"/>
          <w:sz w:val="22"/>
          <w:szCs w:val="22"/>
          <w:lang w:eastAsia="en-GB"/>
        </w:rPr>
      </w:pPr>
      <w:hyperlink r:id="rId108" w:tgtFrame="_blank" w:history="1">
        <w:r w:rsidRPr="00555371">
          <w:rPr>
            <w:rStyle w:val="Hyperlink"/>
            <w:rFonts w:ascii="Open Sans" w:hAnsi="Open Sans" w:cs="Open Sans"/>
            <w:b/>
            <w:bCs/>
            <w:sz w:val="22"/>
            <w:szCs w:val="22"/>
            <w:lang w:eastAsia="en-GB"/>
          </w:rPr>
          <w:t>Care Inspectorate Wales</w:t>
        </w:r>
      </w:hyperlink>
      <w:r w:rsidR="0077539A" w:rsidRPr="00555371">
        <w:rPr>
          <w:rFonts w:ascii="Open Sans" w:hAnsi="Open Sans" w:cs="Open Sans"/>
          <w:sz w:val="22"/>
          <w:szCs w:val="22"/>
          <w:lang w:eastAsia="en-GB"/>
        </w:rPr>
        <w:t xml:space="preserve"> – </w:t>
      </w:r>
      <w:r w:rsidRPr="00555371">
        <w:rPr>
          <w:rFonts w:ascii="Open Sans" w:hAnsi="Open Sans" w:cs="Open Sans"/>
          <w:sz w:val="22"/>
          <w:szCs w:val="22"/>
          <w:lang w:eastAsia="en-GB"/>
        </w:rPr>
        <w:t>r</w:t>
      </w:r>
      <w:r w:rsidR="0077539A" w:rsidRPr="00555371">
        <w:rPr>
          <w:rFonts w:ascii="Open Sans" w:hAnsi="Open Sans" w:cs="Open Sans"/>
          <w:sz w:val="22"/>
          <w:szCs w:val="22"/>
          <w:lang w:eastAsia="en-GB"/>
        </w:rPr>
        <w:t xml:space="preserve">egulates and inspects to </w:t>
      </w:r>
      <w:r w:rsidR="003C218E" w:rsidRPr="00555371">
        <w:rPr>
          <w:rFonts w:ascii="Open Sans" w:hAnsi="Open Sans" w:cs="Open Sans"/>
          <w:sz w:val="22"/>
          <w:szCs w:val="22"/>
          <w:lang w:eastAsia="en-GB"/>
        </w:rPr>
        <w:t>improve the quality and safety of services for the well-being of the people of Wales.</w:t>
      </w:r>
    </w:p>
    <w:p w14:paraId="6BBCEFAE" w14:textId="7A1AC4C9" w:rsidR="0077539A" w:rsidRPr="00555371" w:rsidRDefault="0077539A" w:rsidP="0077539A">
      <w:pPr>
        <w:rPr>
          <w:rFonts w:ascii="Open Sans" w:hAnsi="Open Sans" w:cs="Open Sans"/>
          <w:sz w:val="22"/>
          <w:szCs w:val="22"/>
          <w:lang w:eastAsia="en-GB"/>
        </w:rPr>
      </w:pPr>
      <w:hyperlink r:id="rId109" w:history="1">
        <w:r w:rsidRPr="00555371">
          <w:rPr>
            <w:rStyle w:val="Hyperlink"/>
            <w:rFonts w:ascii="Open Sans" w:hAnsi="Open Sans" w:cs="Open Sans"/>
            <w:b/>
            <w:bCs/>
            <w:sz w:val="22"/>
            <w:szCs w:val="22"/>
            <w:lang w:eastAsia="en-GB"/>
          </w:rPr>
          <w:t>Healthcare Inspectorate Wales (HIW)</w:t>
        </w:r>
      </w:hyperlink>
      <w:r w:rsidRPr="00555371">
        <w:rPr>
          <w:rFonts w:ascii="Open Sans" w:hAnsi="Open Sans" w:cs="Open Sans"/>
          <w:sz w:val="22"/>
          <w:szCs w:val="22"/>
          <w:lang w:eastAsia="en-GB"/>
        </w:rPr>
        <w:t xml:space="preserve"> – </w:t>
      </w:r>
      <w:r w:rsidR="00901862" w:rsidRPr="00555371">
        <w:rPr>
          <w:rFonts w:ascii="Open Sans" w:hAnsi="Open Sans" w:cs="Open Sans"/>
          <w:sz w:val="22"/>
          <w:szCs w:val="22"/>
          <w:lang w:eastAsia="en-GB"/>
        </w:rPr>
        <w:t>i</w:t>
      </w:r>
      <w:r w:rsidRPr="00555371">
        <w:rPr>
          <w:rFonts w:ascii="Open Sans" w:hAnsi="Open Sans" w:cs="Open Sans"/>
          <w:sz w:val="22"/>
          <w:szCs w:val="22"/>
          <w:lang w:eastAsia="en-GB"/>
        </w:rPr>
        <w:t>ndependent inspectorate and regulator of healthcare in Wales.</w:t>
      </w:r>
    </w:p>
    <w:p w14:paraId="7B1124E8" w14:textId="77777777" w:rsidR="00CA7CED" w:rsidRPr="00555371" w:rsidRDefault="00CA7CED" w:rsidP="00CA7CED">
      <w:pPr>
        <w:rPr>
          <w:rFonts w:ascii="Open Sans" w:hAnsi="Open Sans" w:cs="Open Sans"/>
          <w:sz w:val="22"/>
          <w:szCs w:val="22"/>
          <w:lang w:eastAsia="en-GB"/>
        </w:rPr>
      </w:pPr>
      <w:hyperlink r:id="rId110" w:tgtFrame="_blank" w:history="1">
        <w:r w:rsidRPr="00555371">
          <w:rPr>
            <w:rStyle w:val="Hyperlink"/>
            <w:rFonts w:ascii="Open Sans" w:hAnsi="Open Sans" w:cs="Open Sans"/>
            <w:b/>
            <w:bCs/>
            <w:sz w:val="22"/>
            <w:szCs w:val="22"/>
            <w:lang w:eastAsia="en-GB"/>
          </w:rPr>
          <w:t>National Institute for Health and Care Excellence</w:t>
        </w:r>
      </w:hyperlink>
      <w:r w:rsidRPr="00555371">
        <w:rPr>
          <w:rFonts w:ascii="Open Sans" w:hAnsi="Open Sans" w:cs="Open Sans"/>
          <w:sz w:val="22"/>
          <w:szCs w:val="22"/>
          <w:lang w:eastAsia="en-GB"/>
        </w:rPr>
        <w:t> – provides guidance, advice, quality standards and information services for health, public health and social care.</w:t>
      </w:r>
    </w:p>
    <w:p w14:paraId="27B4FBCF" w14:textId="55E213F2" w:rsidR="0077539A" w:rsidRPr="00555371" w:rsidRDefault="00BE0FDB" w:rsidP="0077539A">
      <w:pPr>
        <w:rPr>
          <w:rFonts w:ascii="Open Sans" w:hAnsi="Open Sans" w:cs="Open Sans"/>
          <w:sz w:val="22"/>
          <w:szCs w:val="22"/>
          <w:lang w:eastAsia="en-GB"/>
        </w:rPr>
      </w:pPr>
      <w:hyperlink r:id="rId111" w:history="1">
        <w:r w:rsidRPr="00555371">
          <w:rPr>
            <w:rStyle w:val="Hyperlink"/>
            <w:rFonts w:ascii="Open Sans" w:hAnsi="Open Sans" w:cs="Open Sans"/>
            <w:b/>
            <w:bCs/>
            <w:sz w:val="22"/>
            <w:szCs w:val="22"/>
            <w:lang w:eastAsia="en-GB"/>
          </w:rPr>
          <w:t>Improvement Cymru</w:t>
        </w:r>
      </w:hyperlink>
      <w:r w:rsidR="00D40331" w:rsidRPr="00555371">
        <w:rPr>
          <w:rFonts w:ascii="Open Sans" w:hAnsi="Open Sans" w:cs="Open Sans"/>
          <w:sz w:val="22"/>
          <w:szCs w:val="22"/>
          <w:lang w:eastAsia="en-GB"/>
        </w:rPr>
        <w:t xml:space="preserve"> </w:t>
      </w:r>
      <w:r w:rsidR="0077539A" w:rsidRPr="00555371">
        <w:rPr>
          <w:rFonts w:ascii="Open Sans" w:hAnsi="Open Sans" w:cs="Open Sans"/>
          <w:sz w:val="22"/>
          <w:szCs w:val="22"/>
          <w:lang w:eastAsia="en-GB"/>
        </w:rPr>
        <w:t xml:space="preserve">– </w:t>
      </w:r>
      <w:r w:rsidR="00D40331" w:rsidRPr="00555371">
        <w:rPr>
          <w:rFonts w:ascii="Open Sans" w:hAnsi="Open Sans" w:cs="Open Sans"/>
          <w:sz w:val="22"/>
          <w:szCs w:val="22"/>
          <w:lang w:eastAsia="en-GB"/>
        </w:rPr>
        <w:t>n</w:t>
      </w:r>
      <w:r w:rsidR="0077539A" w:rsidRPr="00555371">
        <w:rPr>
          <w:rFonts w:ascii="Open Sans" w:hAnsi="Open Sans" w:cs="Open Sans"/>
          <w:sz w:val="22"/>
          <w:szCs w:val="22"/>
          <w:lang w:eastAsia="en-GB"/>
        </w:rPr>
        <w:t>ational improvement service for</w:t>
      </w:r>
      <w:r w:rsidR="00846E64" w:rsidRPr="00555371">
        <w:rPr>
          <w:rFonts w:ascii="Open Sans" w:hAnsi="Open Sans" w:cs="Open Sans"/>
          <w:sz w:val="22"/>
          <w:szCs w:val="22"/>
          <w:lang w:eastAsia="en-GB"/>
        </w:rPr>
        <w:t xml:space="preserve"> Wales</w:t>
      </w:r>
      <w:r w:rsidR="000E4B46" w:rsidRPr="00555371">
        <w:rPr>
          <w:rFonts w:ascii="Open Sans" w:hAnsi="Open Sans" w:cs="Open Sans"/>
          <w:sz w:val="22"/>
          <w:szCs w:val="22"/>
          <w:lang w:eastAsia="en-GB"/>
        </w:rPr>
        <w:t xml:space="preserve"> –</w:t>
      </w:r>
      <w:r w:rsidR="0077539A" w:rsidRPr="00555371">
        <w:rPr>
          <w:rFonts w:ascii="Open Sans" w:hAnsi="Open Sans" w:cs="Open Sans"/>
          <w:sz w:val="22"/>
          <w:szCs w:val="22"/>
          <w:lang w:eastAsia="en-GB"/>
        </w:rPr>
        <w:t xml:space="preserve"> </w:t>
      </w:r>
      <w:r w:rsidR="00846E64" w:rsidRPr="00555371">
        <w:rPr>
          <w:rFonts w:ascii="Open Sans" w:hAnsi="Open Sans" w:cs="Open Sans"/>
          <w:sz w:val="22"/>
          <w:szCs w:val="22"/>
          <w:lang w:eastAsia="en-GB"/>
        </w:rPr>
        <w:t xml:space="preserve">part of the Quality, Safety and Improvement directorate of the NHS Wales Executive. </w:t>
      </w:r>
    </w:p>
    <w:p w14:paraId="652CFB61" w14:textId="0321327B" w:rsidR="0077539A" w:rsidRPr="0026540A" w:rsidRDefault="000E4B46" w:rsidP="00893257">
      <w:pPr>
        <w:pStyle w:val="Heading2"/>
        <w:rPr>
          <w:lang w:eastAsia="en-GB"/>
        </w:rPr>
      </w:pPr>
      <w:r>
        <w:rPr>
          <w:lang w:eastAsia="en-GB"/>
        </w:rPr>
        <w:t xml:space="preserve">11.4 </w:t>
      </w:r>
      <w:r w:rsidR="0077539A" w:rsidRPr="0026540A">
        <w:rPr>
          <w:lang w:eastAsia="en-GB"/>
        </w:rPr>
        <w:t>Scotland</w:t>
      </w:r>
    </w:p>
    <w:p w14:paraId="09B4A783" w14:textId="77777777" w:rsidR="0077539A" w:rsidRPr="00555371" w:rsidRDefault="0077539A" w:rsidP="0077539A">
      <w:pPr>
        <w:rPr>
          <w:rFonts w:ascii="Open Sans" w:hAnsi="Open Sans" w:cs="Open Sans"/>
          <w:sz w:val="22"/>
          <w:szCs w:val="22"/>
          <w:lang w:eastAsia="en-GB"/>
        </w:rPr>
      </w:pPr>
      <w:hyperlink r:id="rId112" w:tgtFrame="_blank" w:history="1">
        <w:r w:rsidRPr="00555371">
          <w:rPr>
            <w:rStyle w:val="Hyperlink"/>
            <w:rFonts w:ascii="Open Sans" w:hAnsi="Open Sans" w:cs="Open Sans"/>
            <w:b/>
            <w:bCs/>
            <w:sz w:val="22"/>
            <w:szCs w:val="22"/>
            <w:lang w:eastAsia="en-GB"/>
          </w:rPr>
          <w:t>Care Inspectorate (Scotland)</w:t>
        </w:r>
      </w:hyperlink>
      <w:r w:rsidRPr="00555371">
        <w:rPr>
          <w:rFonts w:ascii="Open Sans" w:hAnsi="Open Sans" w:cs="Open Sans"/>
          <w:sz w:val="22"/>
          <w:szCs w:val="22"/>
          <w:lang w:eastAsia="en-GB"/>
        </w:rPr>
        <w:t> – The Care Inspectorate regulates and inspects care services in Scotland to make sure that they meet the right standards.</w:t>
      </w:r>
    </w:p>
    <w:p w14:paraId="728AF5F3" w14:textId="2E86A8C9" w:rsidR="0077539A" w:rsidRPr="00555371" w:rsidRDefault="0077539A" w:rsidP="0077539A">
      <w:pPr>
        <w:rPr>
          <w:rFonts w:ascii="Open Sans" w:hAnsi="Open Sans" w:cs="Open Sans"/>
          <w:sz w:val="22"/>
          <w:szCs w:val="22"/>
          <w:lang w:eastAsia="en-GB"/>
        </w:rPr>
      </w:pPr>
      <w:hyperlink r:id="rId113" w:tgtFrame="_blank" w:history="1">
        <w:r w:rsidRPr="00555371">
          <w:rPr>
            <w:rStyle w:val="Hyperlink"/>
            <w:rFonts w:ascii="Open Sans" w:hAnsi="Open Sans" w:cs="Open Sans"/>
            <w:b/>
            <w:bCs/>
            <w:sz w:val="22"/>
            <w:szCs w:val="22"/>
            <w:lang w:eastAsia="en-GB"/>
          </w:rPr>
          <w:t>Heath Care Improvement Scotland</w:t>
        </w:r>
      </w:hyperlink>
      <w:r w:rsidRPr="00555371">
        <w:rPr>
          <w:rFonts w:ascii="Open Sans" w:hAnsi="Open Sans" w:cs="Open Sans"/>
          <w:sz w:val="22"/>
          <w:szCs w:val="22"/>
          <w:lang w:eastAsia="en-GB"/>
        </w:rPr>
        <w:t xml:space="preserve"> – </w:t>
      </w:r>
      <w:r w:rsidR="00ED1E30" w:rsidRPr="00555371">
        <w:rPr>
          <w:rFonts w:ascii="Open Sans" w:hAnsi="Open Sans" w:cs="Open Sans"/>
          <w:sz w:val="22"/>
          <w:szCs w:val="22"/>
          <w:lang w:eastAsia="en-GB"/>
        </w:rPr>
        <w:t>p</w:t>
      </w:r>
      <w:r w:rsidRPr="00555371">
        <w:rPr>
          <w:rFonts w:ascii="Open Sans" w:hAnsi="Open Sans" w:cs="Open Sans"/>
          <w:sz w:val="22"/>
          <w:szCs w:val="22"/>
          <w:lang w:eastAsia="en-GB"/>
        </w:rPr>
        <w:t>rovides clinical standards, guidelines and advice based upon the best available evidence.</w:t>
      </w:r>
    </w:p>
    <w:p w14:paraId="580A4F4E" w14:textId="7A9EF6EA" w:rsidR="0077539A" w:rsidRPr="00555371" w:rsidRDefault="0077539A" w:rsidP="0077539A">
      <w:pPr>
        <w:rPr>
          <w:rFonts w:ascii="Open Sans" w:hAnsi="Open Sans" w:cs="Open Sans"/>
          <w:sz w:val="22"/>
          <w:szCs w:val="22"/>
          <w:lang w:eastAsia="en-GB"/>
        </w:rPr>
      </w:pPr>
      <w:hyperlink r:id="rId114" w:tgtFrame="_blank" w:history="1">
        <w:r w:rsidRPr="00555371">
          <w:rPr>
            <w:rStyle w:val="Hyperlink"/>
            <w:rFonts w:ascii="Open Sans" w:hAnsi="Open Sans" w:cs="Open Sans"/>
            <w:b/>
            <w:bCs/>
            <w:sz w:val="22"/>
            <w:szCs w:val="22"/>
            <w:lang w:eastAsia="en-GB"/>
          </w:rPr>
          <w:t>Health (Tobacco, Nicotine etc. and Care) (Scotland) Act 2016</w:t>
        </w:r>
      </w:hyperlink>
      <w:r w:rsidRPr="00555371">
        <w:rPr>
          <w:rFonts w:ascii="Open Sans" w:hAnsi="Open Sans" w:cs="Open Sans"/>
          <w:sz w:val="22"/>
          <w:szCs w:val="22"/>
          <w:lang w:eastAsia="en-GB"/>
        </w:rPr>
        <w:t xml:space="preserve"> – </w:t>
      </w:r>
      <w:r w:rsidR="00742FB5" w:rsidRPr="00555371">
        <w:rPr>
          <w:rFonts w:ascii="Open Sans" w:hAnsi="Open Sans" w:cs="Open Sans"/>
          <w:sz w:val="22"/>
          <w:szCs w:val="22"/>
          <w:lang w:eastAsia="en-GB"/>
        </w:rPr>
        <w:t>i</w:t>
      </w:r>
      <w:r w:rsidRPr="00555371">
        <w:rPr>
          <w:rFonts w:ascii="Open Sans" w:hAnsi="Open Sans" w:cs="Open Sans"/>
          <w:sz w:val="22"/>
          <w:szCs w:val="22"/>
          <w:lang w:eastAsia="en-GB"/>
        </w:rPr>
        <w:t>mposes a </w:t>
      </w:r>
      <w:r w:rsidRPr="00555371">
        <w:rPr>
          <w:rFonts w:ascii="Open Sans" w:hAnsi="Open Sans" w:cs="Open Sans"/>
          <w:b/>
          <w:bCs/>
          <w:sz w:val="22"/>
          <w:szCs w:val="22"/>
          <w:lang w:eastAsia="en-GB"/>
        </w:rPr>
        <w:t>Duty of Candour</w:t>
      </w:r>
      <w:r w:rsidRPr="00555371">
        <w:rPr>
          <w:rFonts w:ascii="Open Sans" w:hAnsi="Open Sans" w:cs="Open Sans"/>
          <w:sz w:val="22"/>
          <w:szCs w:val="22"/>
          <w:lang w:eastAsia="en-GB"/>
        </w:rPr>
        <w:t> on all health service staff to report incidents that could bring harm or have brought harm to individuals.</w:t>
      </w:r>
    </w:p>
    <w:p w14:paraId="1E91500F" w14:textId="77777777" w:rsidR="0077539A" w:rsidRPr="00555371" w:rsidRDefault="0077539A" w:rsidP="0077539A">
      <w:pPr>
        <w:rPr>
          <w:rFonts w:ascii="Open Sans" w:hAnsi="Open Sans" w:cs="Open Sans"/>
          <w:sz w:val="22"/>
          <w:szCs w:val="22"/>
          <w:lang w:eastAsia="en-GB"/>
        </w:rPr>
      </w:pPr>
      <w:hyperlink r:id="rId115" w:tgtFrame="_blank" w:history="1">
        <w:r w:rsidRPr="00555371">
          <w:rPr>
            <w:rStyle w:val="Hyperlink"/>
            <w:rFonts w:ascii="Open Sans" w:hAnsi="Open Sans" w:cs="Open Sans"/>
            <w:b/>
            <w:bCs/>
            <w:sz w:val="22"/>
            <w:szCs w:val="22"/>
            <w:lang w:eastAsia="en-GB"/>
          </w:rPr>
          <w:t>Scottish Intercollegiate Guidelines Network (SIGN)</w:t>
        </w:r>
      </w:hyperlink>
      <w:r w:rsidRPr="00555371">
        <w:rPr>
          <w:rFonts w:ascii="Open Sans" w:hAnsi="Open Sans" w:cs="Open Sans"/>
          <w:sz w:val="22"/>
          <w:szCs w:val="22"/>
          <w:lang w:eastAsia="en-GB"/>
        </w:rPr>
        <w:t> – SIGN develops evidence-based clinical practice guidelines for the National Health Service (NHS) in Scotland.</w:t>
      </w:r>
    </w:p>
    <w:p w14:paraId="47B9186E" w14:textId="5CC86E1F" w:rsidR="0077539A" w:rsidRPr="00555371" w:rsidRDefault="0077539A" w:rsidP="0077539A">
      <w:pPr>
        <w:rPr>
          <w:rFonts w:ascii="Open Sans" w:hAnsi="Open Sans" w:cs="Open Sans"/>
          <w:sz w:val="22"/>
          <w:szCs w:val="22"/>
          <w:lang w:eastAsia="en-GB"/>
        </w:rPr>
      </w:pPr>
      <w:hyperlink r:id="rId116" w:history="1">
        <w:r w:rsidRPr="00555371">
          <w:rPr>
            <w:rStyle w:val="Hyperlink"/>
            <w:rFonts w:ascii="Open Sans" w:hAnsi="Open Sans" w:cs="Open Sans"/>
            <w:b/>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Scottish Patient Safety Programme (SPSP</w:t>
        </w:r>
        <w:r w:rsidRPr="00555371">
          <w:rPr>
            <w:rStyle w:val="Hyperlink"/>
            <w:rFonts w:ascii="Open Sans" w:hAnsi="Open Sans" w:cs="Open Sans"/>
            <w:b/>
            <w:sz w:val="22"/>
            <w:szCs w:val="22"/>
            <w:lang w:eastAsia="en-GB"/>
          </w:rPr>
          <w:t>)</w:t>
        </w:r>
      </w:hyperlink>
      <w:r w:rsidRPr="00555371">
        <w:rPr>
          <w:rFonts w:ascii="Open Sans" w:hAnsi="Open Sans" w:cs="Open Sans"/>
          <w:sz w:val="22"/>
          <w:szCs w:val="22"/>
          <w:lang w:eastAsia="en-GB"/>
        </w:rPr>
        <w:t> – SPSP is a unique national initiative that aims to improve the safety and reliability of healthcare and reduce harm, whenever care is delivered.</w:t>
      </w:r>
    </w:p>
    <w:p w14:paraId="22EB0AA8" w14:textId="1E265841" w:rsidR="0077539A" w:rsidRPr="0026540A" w:rsidRDefault="00BE0FDB" w:rsidP="00893257">
      <w:pPr>
        <w:pStyle w:val="Heading2"/>
        <w:rPr>
          <w:lang w:eastAsia="en-GB"/>
        </w:rPr>
      </w:pPr>
      <w:r>
        <w:rPr>
          <w:lang w:eastAsia="en-GB"/>
        </w:rPr>
        <w:t xml:space="preserve">11.5 </w:t>
      </w:r>
      <w:r w:rsidR="0077539A" w:rsidRPr="0026540A">
        <w:rPr>
          <w:lang w:eastAsia="en-GB"/>
        </w:rPr>
        <w:t>Northern Ireland</w:t>
      </w:r>
    </w:p>
    <w:p w14:paraId="2E048894" w14:textId="77777777" w:rsidR="0077539A" w:rsidRPr="007900BD" w:rsidRDefault="0077539A" w:rsidP="0077539A">
      <w:pPr>
        <w:rPr>
          <w:rFonts w:ascii="Open Sans" w:hAnsi="Open Sans" w:cs="Open Sans"/>
          <w:sz w:val="22"/>
          <w:szCs w:val="22"/>
          <w:lang w:eastAsia="en-GB"/>
        </w:rPr>
      </w:pPr>
      <w:hyperlink r:id="rId117" w:tgtFrame="_blank" w:history="1">
        <w:r w:rsidRPr="007900BD">
          <w:rPr>
            <w:rStyle w:val="Hyperlink"/>
            <w:rFonts w:ascii="Open Sans" w:hAnsi="Open Sans" w:cs="Open Sans"/>
            <w:b/>
            <w:bCs/>
            <w:sz w:val="22"/>
            <w:szCs w:val="22"/>
            <w:lang w:eastAsia="en-GB"/>
          </w:rPr>
          <w:t>Care Standards</w:t>
        </w:r>
      </w:hyperlink>
      <w:r w:rsidRPr="007900BD">
        <w:rPr>
          <w:rFonts w:ascii="Open Sans" w:hAnsi="Open Sans" w:cs="Open Sans"/>
          <w:sz w:val="22"/>
          <w:szCs w:val="22"/>
          <w:lang w:eastAsia="en-GB"/>
        </w:rPr>
        <w:t> – allows for the regulation of a range of health and social care services, and for the development of minimum standards for these services.</w:t>
      </w:r>
    </w:p>
    <w:p w14:paraId="7EF85C6B" w14:textId="77777777" w:rsidR="0077539A" w:rsidRPr="007900BD" w:rsidRDefault="0077539A" w:rsidP="0077539A">
      <w:pPr>
        <w:rPr>
          <w:rFonts w:ascii="Open Sans" w:hAnsi="Open Sans" w:cs="Open Sans"/>
          <w:sz w:val="22"/>
          <w:szCs w:val="22"/>
          <w:lang w:eastAsia="en-GB"/>
        </w:rPr>
      </w:pPr>
      <w:hyperlink r:id="rId118" w:tgtFrame="_blank" w:history="1">
        <w:r w:rsidRPr="007900BD">
          <w:rPr>
            <w:rStyle w:val="Hyperlink"/>
            <w:rFonts w:ascii="Open Sans" w:hAnsi="Open Sans" w:cs="Open Sans"/>
            <w:b/>
            <w:bCs/>
            <w:sz w:val="22"/>
            <w:szCs w:val="22"/>
            <w:lang w:eastAsia="en-GB"/>
          </w:rPr>
          <w:t>Education Training Inspectorate</w:t>
        </w:r>
      </w:hyperlink>
      <w:r w:rsidRPr="007900BD">
        <w:rPr>
          <w:rFonts w:ascii="Open Sans" w:hAnsi="Open Sans" w:cs="Open Sans"/>
          <w:sz w:val="22"/>
          <w:szCs w:val="22"/>
          <w:lang w:eastAsia="en-GB"/>
        </w:rPr>
        <w:t> – promotes the dissemination of good and innovative practice identified across the education, training and youth sectors.</w:t>
      </w:r>
    </w:p>
    <w:p w14:paraId="18FE8017" w14:textId="77777777" w:rsidR="0077539A" w:rsidRPr="007900BD" w:rsidRDefault="0077539A" w:rsidP="0077539A">
      <w:pPr>
        <w:rPr>
          <w:rFonts w:ascii="Open Sans" w:hAnsi="Open Sans" w:cs="Open Sans"/>
          <w:sz w:val="22"/>
          <w:szCs w:val="22"/>
          <w:lang w:eastAsia="en-GB"/>
        </w:rPr>
      </w:pPr>
      <w:hyperlink r:id="rId119" w:tgtFrame="_blank" w:history="1">
        <w:r w:rsidRPr="007900BD">
          <w:rPr>
            <w:rStyle w:val="Hyperlink"/>
            <w:rFonts w:ascii="Open Sans" w:hAnsi="Open Sans" w:cs="Open Sans"/>
            <w:b/>
            <w:bCs/>
            <w:sz w:val="22"/>
            <w:szCs w:val="22"/>
            <w:lang w:eastAsia="en-GB"/>
          </w:rPr>
          <w:t>National Institute for Health and Care Excellence</w:t>
        </w:r>
      </w:hyperlink>
      <w:r w:rsidRPr="007900BD">
        <w:rPr>
          <w:rFonts w:ascii="Open Sans" w:hAnsi="Open Sans" w:cs="Open Sans"/>
          <w:sz w:val="22"/>
          <w:szCs w:val="22"/>
          <w:lang w:eastAsia="en-GB"/>
        </w:rPr>
        <w:t> – provides guidance, advice, quality standards and information services for health, public health and social care.</w:t>
      </w:r>
    </w:p>
    <w:p w14:paraId="7684B8B6" w14:textId="77777777" w:rsidR="0077539A" w:rsidRPr="007900BD" w:rsidRDefault="0077539A" w:rsidP="0077539A">
      <w:pPr>
        <w:rPr>
          <w:rFonts w:ascii="Open Sans" w:hAnsi="Open Sans" w:cs="Open Sans"/>
          <w:sz w:val="22"/>
          <w:szCs w:val="22"/>
          <w:lang w:eastAsia="en-GB"/>
        </w:rPr>
      </w:pPr>
      <w:hyperlink r:id="rId120" w:tgtFrame="_blank" w:history="1">
        <w:r w:rsidRPr="007900BD">
          <w:rPr>
            <w:rStyle w:val="Hyperlink"/>
            <w:rFonts w:ascii="Open Sans" w:hAnsi="Open Sans" w:cs="Open Sans"/>
            <w:b/>
            <w:bCs/>
            <w:sz w:val="22"/>
            <w:szCs w:val="22"/>
            <w:lang w:eastAsia="en-GB"/>
          </w:rPr>
          <w:t>Northern Ireland Public Services Ombudsman</w:t>
        </w:r>
      </w:hyperlink>
      <w:r w:rsidRPr="007900BD">
        <w:rPr>
          <w:rFonts w:ascii="Open Sans" w:hAnsi="Open Sans" w:cs="Open Sans"/>
          <w:sz w:val="22"/>
          <w:szCs w:val="22"/>
          <w:lang w:eastAsia="en-GB"/>
        </w:rPr>
        <w:t xml:space="preserve"> – provides for an independent review of people’s complaints and ensures that public services improve </w:t>
      </w:r>
      <w:proofErr w:type="gramStart"/>
      <w:r w:rsidRPr="007900BD">
        <w:rPr>
          <w:rFonts w:ascii="Open Sans" w:hAnsi="Open Sans" w:cs="Open Sans"/>
          <w:sz w:val="22"/>
          <w:szCs w:val="22"/>
          <w:lang w:eastAsia="en-GB"/>
        </w:rPr>
        <w:t>as a result of</w:t>
      </w:r>
      <w:proofErr w:type="gramEnd"/>
      <w:r w:rsidRPr="007900BD">
        <w:rPr>
          <w:rFonts w:ascii="Open Sans" w:hAnsi="Open Sans" w:cs="Open Sans"/>
          <w:sz w:val="22"/>
          <w:szCs w:val="22"/>
          <w:lang w:eastAsia="en-GB"/>
        </w:rPr>
        <w:t xml:space="preserve"> the complaints.</w:t>
      </w:r>
    </w:p>
    <w:p w14:paraId="5CAF0D76" w14:textId="0CC40D09" w:rsidR="0077539A" w:rsidRPr="007900BD" w:rsidRDefault="0077539A" w:rsidP="0077539A">
      <w:pPr>
        <w:rPr>
          <w:rFonts w:ascii="Open Sans" w:hAnsi="Open Sans" w:cs="Open Sans"/>
          <w:sz w:val="22"/>
          <w:szCs w:val="22"/>
          <w:lang w:eastAsia="en-GB"/>
        </w:rPr>
      </w:pPr>
      <w:hyperlink r:id="rId121" w:tgtFrame="_blank" w:history="1">
        <w:r w:rsidRPr="007900BD">
          <w:rPr>
            <w:rStyle w:val="Hyperlink"/>
            <w:rFonts w:ascii="Open Sans" w:hAnsi="Open Sans" w:cs="Open Sans"/>
            <w:b/>
            <w:bCs/>
            <w:sz w:val="22"/>
            <w:szCs w:val="22"/>
            <w:lang w:eastAsia="en-GB"/>
          </w:rPr>
          <w:t>Patient and Client Council</w:t>
        </w:r>
      </w:hyperlink>
      <w:r w:rsidRPr="007900BD">
        <w:rPr>
          <w:rFonts w:ascii="Open Sans" w:hAnsi="Open Sans" w:cs="Open Sans"/>
          <w:sz w:val="22"/>
          <w:szCs w:val="22"/>
          <w:lang w:eastAsia="en-GB"/>
        </w:rPr>
        <w:t> – the independent voice for people using health and social care services.</w:t>
      </w:r>
    </w:p>
    <w:p w14:paraId="42A43EB6" w14:textId="77777777" w:rsidR="0077539A" w:rsidRPr="007900BD" w:rsidRDefault="0077539A" w:rsidP="0077539A">
      <w:pPr>
        <w:rPr>
          <w:rFonts w:ascii="Open Sans" w:hAnsi="Open Sans" w:cs="Open Sans"/>
          <w:sz w:val="22"/>
          <w:szCs w:val="22"/>
          <w:lang w:eastAsia="en-GB"/>
        </w:rPr>
      </w:pPr>
      <w:hyperlink r:id="rId122" w:tgtFrame="_blank" w:history="1">
        <w:r w:rsidRPr="007900BD">
          <w:rPr>
            <w:rStyle w:val="Hyperlink"/>
            <w:rFonts w:ascii="Open Sans" w:hAnsi="Open Sans" w:cs="Open Sans"/>
            <w:b/>
            <w:bCs/>
            <w:sz w:val="22"/>
            <w:szCs w:val="22"/>
            <w:lang w:eastAsia="en-GB"/>
          </w:rPr>
          <w:t>Quality 2020</w:t>
        </w:r>
      </w:hyperlink>
      <w:r w:rsidRPr="007900BD">
        <w:rPr>
          <w:rFonts w:ascii="Open Sans" w:hAnsi="Open Sans" w:cs="Open Sans"/>
          <w:sz w:val="22"/>
          <w:szCs w:val="22"/>
          <w:lang w:eastAsia="en-GB"/>
        </w:rPr>
        <w:t> – 10 Year strategy designed to protect and improve quality in health and social care in Northern Ireland.</w:t>
      </w:r>
    </w:p>
    <w:p w14:paraId="3206939A" w14:textId="77777777" w:rsidR="0077539A" w:rsidRPr="007900BD" w:rsidRDefault="0077539A" w:rsidP="0077539A">
      <w:pPr>
        <w:rPr>
          <w:rFonts w:ascii="Open Sans" w:hAnsi="Open Sans" w:cs="Open Sans"/>
          <w:sz w:val="22"/>
          <w:szCs w:val="22"/>
          <w:lang w:eastAsia="en-GB"/>
        </w:rPr>
      </w:pPr>
      <w:hyperlink r:id="rId123" w:tgtFrame="_blank" w:history="1">
        <w:r w:rsidRPr="007900BD">
          <w:rPr>
            <w:rStyle w:val="Hyperlink"/>
            <w:rFonts w:ascii="Open Sans" w:hAnsi="Open Sans" w:cs="Open Sans"/>
            <w:b/>
            <w:bCs/>
            <w:sz w:val="22"/>
            <w:szCs w:val="22"/>
            <w:lang w:eastAsia="en-GB"/>
          </w:rPr>
          <w:t>Regulation and Quality Improvement Authority (RQIA)</w:t>
        </w:r>
      </w:hyperlink>
      <w:r w:rsidRPr="007900BD">
        <w:rPr>
          <w:rFonts w:ascii="Open Sans" w:hAnsi="Open Sans" w:cs="Open Sans"/>
          <w:sz w:val="22"/>
          <w:szCs w:val="22"/>
          <w:lang w:eastAsia="en-GB"/>
        </w:rPr>
        <w:t> – responsible for monitoring and inspecting the availability and quality of health and social care services.</w:t>
      </w:r>
    </w:p>
    <w:p w14:paraId="5F118BFE" w14:textId="78F003B1" w:rsidR="006B09D1" w:rsidRPr="007900BD" w:rsidRDefault="5CA5A0DF" w:rsidP="008A6AC1">
      <w:pPr>
        <w:rPr>
          <w:rFonts w:ascii="Open Sans" w:hAnsi="Open Sans" w:cs="Open Sans"/>
          <w:sz w:val="22"/>
          <w:szCs w:val="22"/>
          <w:lang w:eastAsia="en-GB"/>
        </w:rPr>
      </w:pPr>
      <w:hyperlink r:id="rId124">
        <w:r w:rsidRPr="007900BD">
          <w:rPr>
            <w:rStyle w:val="Hyperlink"/>
            <w:rFonts w:ascii="Open Sans" w:hAnsi="Open Sans" w:cs="Open Sans"/>
            <w:b/>
            <w:bCs/>
            <w:sz w:val="22"/>
            <w:szCs w:val="22"/>
            <w:lang w:eastAsia="en-GB"/>
          </w:rPr>
          <w:t>‘Up to standard’ (PDF)</w:t>
        </w:r>
      </w:hyperlink>
      <w:r w:rsidRPr="007900BD">
        <w:rPr>
          <w:rFonts w:ascii="Open Sans" w:hAnsi="Open Sans" w:cs="Open Sans"/>
          <w:sz w:val="22"/>
          <w:szCs w:val="22"/>
          <w:lang w:eastAsia="en-GB"/>
        </w:rPr>
        <w:t> – guide to the Quality Standards for Health and Personal Social Services.</w:t>
      </w:r>
    </w:p>
    <w:p w14:paraId="62879DF1" w14:textId="77777777" w:rsidR="000F05ED" w:rsidRPr="0026540A" w:rsidRDefault="000F05ED" w:rsidP="008A6AC1">
      <w:pPr>
        <w:rPr>
          <w:rFonts w:ascii="Open Sans" w:hAnsi="Open Sans" w:cs="Open Sans"/>
          <w:lang w:eastAsia="en-GB"/>
        </w:rPr>
      </w:pPr>
    </w:p>
    <w:p w14:paraId="26740271" w14:textId="738BDFDB" w:rsidR="007900C5" w:rsidRDefault="008105EC" w:rsidP="00893BBE">
      <w:pPr>
        <w:pStyle w:val="Heading1"/>
        <w:numPr>
          <w:ilvl w:val="0"/>
          <w:numId w:val="91"/>
        </w:numPr>
      </w:pPr>
      <w:r>
        <w:t xml:space="preserve">References </w:t>
      </w:r>
    </w:p>
    <w:p w14:paraId="0F85760F" w14:textId="2895187E" w:rsidR="008105EC" w:rsidRPr="0025343D" w:rsidRDefault="008105EC" w:rsidP="48EA207D">
      <w:pPr>
        <w:keepNext/>
        <w:keepLines/>
        <w:spacing w:before="360" w:after="80"/>
        <w:outlineLvl w:val="0"/>
        <w:rPr>
          <w:rFonts w:ascii="Open Sans" w:hAnsi="Open Sans" w:cs="Open Sans"/>
          <w:sz w:val="22"/>
          <w:szCs w:val="22"/>
        </w:rPr>
      </w:pPr>
      <w:r w:rsidRPr="0025343D">
        <w:rPr>
          <w:rFonts w:ascii="Open Sans" w:hAnsi="Open Sans" w:cs="Open Sans"/>
          <w:sz w:val="22"/>
          <w:szCs w:val="22"/>
        </w:rPr>
        <w:t>To be added</w:t>
      </w:r>
      <w:r w:rsidR="426D96C9" w:rsidRPr="0025343D">
        <w:rPr>
          <w:rFonts w:ascii="Open Sans" w:hAnsi="Open Sans" w:cs="Open Sans"/>
          <w:sz w:val="22"/>
          <w:szCs w:val="22"/>
        </w:rPr>
        <w:t>.</w:t>
      </w:r>
    </w:p>
    <w:sectPr w:rsidR="008105EC" w:rsidRPr="0025343D">
      <w:headerReference w:type="default" r:id="rId125"/>
      <w:footerReference w:type="default" r:id="rId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3E06" w14:textId="77777777" w:rsidR="000F2208" w:rsidRDefault="000F2208" w:rsidP="006179E5">
      <w:pPr>
        <w:spacing w:after="0" w:line="240" w:lineRule="auto"/>
      </w:pPr>
      <w:r>
        <w:separator/>
      </w:r>
    </w:p>
    <w:p w14:paraId="33AA6FFB" w14:textId="77777777" w:rsidR="000F2208" w:rsidRDefault="000F2208"/>
  </w:endnote>
  <w:endnote w:type="continuationSeparator" w:id="0">
    <w:p w14:paraId="2CFCBA71" w14:textId="77777777" w:rsidR="000F2208" w:rsidRDefault="000F2208" w:rsidP="006179E5">
      <w:pPr>
        <w:spacing w:after="0" w:line="240" w:lineRule="auto"/>
      </w:pPr>
      <w:r>
        <w:continuationSeparator/>
      </w:r>
    </w:p>
    <w:p w14:paraId="76895D22" w14:textId="77777777" w:rsidR="000F2208" w:rsidRDefault="000F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5423"/>
      <w:docPartObj>
        <w:docPartGallery w:val="Page Numbers (Bottom of Page)"/>
        <w:docPartUnique/>
      </w:docPartObj>
    </w:sdtPr>
    <w:sdtEndPr/>
    <w:sdtContent>
      <w:p w14:paraId="00072ACE" w14:textId="6718F436" w:rsidR="006179E5" w:rsidRDefault="006179E5">
        <w:pPr>
          <w:pStyle w:val="Footer"/>
          <w:jc w:val="right"/>
        </w:pPr>
        <w:r>
          <w:fldChar w:fldCharType="begin"/>
        </w:r>
        <w:r>
          <w:instrText>PAGE   \* MERGEFORMAT</w:instrText>
        </w:r>
        <w:r>
          <w:fldChar w:fldCharType="separate"/>
        </w:r>
        <w:r>
          <w:t>2</w:t>
        </w:r>
        <w:r>
          <w:fldChar w:fldCharType="end"/>
        </w:r>
      </w:p>
    </w:sdtContent>
  </w:sdt>
  <w:p w14:paraId="352A2794" w14:textId="77777777" w:rsidR="006179E5" w:rsidRDefault="006179E5">
    <w:pPr>
      <w:pStyle w:val="Footer"/>
    </w:pPr>
  </w:p>
  <w:p w14:paraId="04851D33" w14:textId="77777777" w:rsidR="00A959EB" w:rsidRDefault="00A95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4E25" w14:textId="77777777" w:rsidR="000F2208" w:rsidRDefault="000F2208" w:rsidP="006179E5">
      <w:pPr>
        <w:spacing w:after="0" w:line="240" w:lineRule="auto"/>
      </w:pPr>
      <w:r>
        <w:separator/>
      </w:r>
    </w:p>
    <w:p w14:paraId="7417BE5A" w14:textId="77777777" w:rsidR="000F2208" w:rsidRDefault="000F2208"/>
  </w:footnote>
  <w:footnote w:type="continuationSeparator" w:id="0">
    <w:p w14:paraId="4DB9B5FF" w14:textId="77777777" w:rsidR="000F2208" w:rsidRDefault="000F2208" w:rsidP="006179E5">
      <w:pPr>
        <w:spacing w:after="0" w:line="240" w:lineRule="auto"/>
      </w:pPr>
      <w:r>
        <w:continuationSeparator/>
      </w:r>
    </w:p>
    <w:p w14:paraId="6887DC30" w14:textId="77777777" w:rsidR="000F2208" w:rsidRDefault="000F2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8918" w14:textId="00645A13" w:rsidR="004C6F24" w:rsidRDefault="00E63754" w:rsidP="00EB091A">
    <w:pPr>
      <w:pStyle w:val="Header"/>
      <w:jc w:val="right"/>
    </w:pPr>
    <w:sdt>
      <w:sdtPr>
        <w:id w:val="1237356330"/>
        <w:docPartObj>
          <w:docPartGallery w:val="Watermarks"/>
          <w:docPartUnique/>
        </w:docPartObj>
      </w:sdtPr>
      <w:sdtEndPr/>
      <w:sdtContent>
        <w:r>
          <w:rPr>
            <w:noProof/>
          </w:rPr>
          <w:pict w14:anchorId="5408D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406B">
      <w:rPr>
        <w:noProof/>
      </w:rPr>
      <mc:AlternateContent>
        <mc:Choice Requires="wps">
          <w:drawing>
            <wp:anchor distT="0" distB="0" distL="114300" distR="114300" simplePos="0" relativeHeight="251658240" behindDoc="0" locked="0" layoutInCell="1" allowOverlap="1" wp14:anchorId="0D0F1686" wp14:editId="4EBBF4A8">
              <wp:simplePos x="0" y="0"/>
              <wp:positionH relativeFrom="column">
                <wp:posOffset>-34724</wp:posOffset>
              </wp:positionH>
              <wp:positionV relativeFrom="paragraph">
                <wp:posOffset>39924</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26E6CE71" w14:textId="5B3589D5" w:rsidR="00000F69" w:rsidRPr="001274B6" w:rsidRDefault="000141E6" w:rsidP="00000F69">
                          <w:pPr>
                            <w:rPr>
                              <w:rFonts w:ascii="Open Sans" w:hAnsi="Open Sans" w:cs="Open Sans"/>
                              <w:sz w:val="20"/>
                              <w:szCs w:val="20"/>
                            </w:rPr>
                          </w:pPr>
                          <w:r>
                            <w:rPr>
                              <w:rFonts w:ascii="Open Sans" w:hAnsi="Open Sans" w:cs="Open Sans"/>
                              <w:sz w:val="20"/>
                              <w:szCs w:val="20"/>
                            </w:rPr>
                            <w:t>S</w:t>
                          </w:r>
                          <w:r w:rsidR="00000F69" w:rsidRPr="00000F69">
                            <w:rPr>
                              <w:rFonts w:ascii="Open Sans" w:hAnsi="Open Sans" w:cs="Open Sans"/>
                              <w:sz w:val="20"/>
                              <w:szCs w:val="20"/>
                            </w:rPr>
                            <w:t>ervice planning and responding to proposed changes</w:t>
                          </w:r>
                          <w:r w:rsidR="00000F69">
                            <w:rPr>
                              <w:rFonts w:ascii="Open Sans" w:hAnsi="Open Sans" w:cs="Open Sans"/>
                              <w:sz w:val="20"/>
                              <w:szCs w:val="20"/>
                            </w:rPr>
                            <w:t xml:space="preserve"> </w:t>
                          </w:r>
                          <w:r w:rsidR="00000F69" w:rsidRPr="001274B6">
                            <w:rPr>
                              <w:rFonts w:ascii="Open Sans" w:hAnsi="Open Sans" w:cs="Open Sans"/>
                              <w:sz w:val="20"/>
                              <w:szCs w:val="20"/>
                            </w:rPr>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F1686" id="_x0000_t202" coordsize="21600,21600" o:spt="202" path="m,l,21600r21600,l21600,xe">
              <v:stroke joinstyle="miter"/>
              <v:path gradientshapeok="t" o:connecttype="rect"/>
            </v:shapetype>
            <v:shape id="Text Box 286156329" o:spid="_x0000_s1026" type="#_x0000_t202" style="position:absolute;left:0;text-align:left;margin-left:-2.75pt;margin-top:3.15pt;width:293.35pt;height:45.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" filled="f" stroked="f" strokeweight=".5pt">
              <v:textbox>
                <w:txbxContent>
                  <w:p w14:paraId="26E6CE71" w14:textId="5B3589D5" w:rsidR="00000F69" w:rsidRPr="001274B6" w:rsidRDefault="000141E6" w:rsidP="00000F69">
                    <w:pPr>
                      <w:rPr>
                        <w:rFonts w:ascii="Open Sans" w:hAnsi="Open Sans" w:cs="Open Sans"/>
                        <w:sz w:val="20"/>
                        <w:szCs w:val="20"/>
                      </w:rPr>
                    </w:pPr>
                    <w:r>
                      <w:rPr>
                        <w:rFonts w:ascii="Open Sans" w:hAnsi="Open Sans" w:cs="Open Sans"/>
                        <w:sz w:val="20"/>
                        <w:szCs w:val="20"/>
                      </w:rPr>
                      <w:t>S</w:t>
                    </w:r>
                    <w:r w:rsidR="00000F69" w:rsidRPr="00000F69">
                      <w:rPr>
                        <w:rFonts w:ascii="Open Sans" w:hAnsi="Open Sans" w:cs="Open Sans"/>
                        <w:sz w:val="20"/>
                        <w:szCs w:val="20"/>
                      </w:rPr>
                      <w:t>ervice planning and responding to proposed changes</w:t>
                    </w:r>
                    <w:r w:rsidR="00000F69">
                      <w:rPr>
                        <w:rFonts w:ascii="Open Sans" w:hAnsi="Open Sans" w:cs="Open Sans"/>
                        <w:sz w:val="20"/>
                        <w:szCs w:val="20"/>
                      </w:rPr>
                      <w:t xml:space="preserve"> </w:t>
                    </w:r>
                    <w:r w:rsidR="00000F69" w:rsidRPr="001274B6">
                      <w:rPr>
                        <w:rFonts w:ascii="Open Sans" w:hAnsi="Open Sans" w:cs="Open Sans"/>
                        <w:sz w:val="20"/>
                        <w:szCs w:val="20"/>
                      </w:rPr>
                      <w:t>– DRAFT FOR CONSULTATION</w:t>
                    </w:r>
                  </w:p>
                </w:txbxContent>
              </v:textbox>
            </v:shape>
          </w:pict>
        </mc:Fallback>
      </mc:AlternateContent>
    </w:r>
    <w:r w:rsidR="00EB091A">
      <w:rPr>
        <w:noProof/>
        <w:color w:val="102036"/>
      </w:rPr>
      <w:drawing>
        <wp:inline distT="0" distB="0" distL="0" distR="0" wp14:anchorId="391262FE" wp14:editId="29541310">
          <wp:extent cx="1929954" cy="666750"/>
          <wp:effectExtent l="0" t="0" r="0" b="0"/>
          <wp:docPr id="2" name="Picture 2" descr="RCS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CSL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p w14:paraId="0BD8BFDA" w14:textId="77777777" w:rsidR="0026540A" w:rsidRDefault="0026540A" w:rsidP="00EB091A">
    <w:pPr>
      <w:pStyle w:val="Header"/>
      <w:jc w:val="right"/>
    </w:pPr>
  </w:p>
  <w:p w14:paraId="01D555EA" w14:textId="77777777" w:rsidR="00A959EB" w:rsidRDefault="00A95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789"/>
    <w:multiLevelType w:val="multilevel"/>
    <w:tmpl w:val="94286F6A"/>
    <w:lvl w:ilvl="0">
      <w:start w:val="1"/>
      <w:numFmt w:val="bullet"/>
      <w:lvlText w:val=""/>
      <w:lvlJc w:val="left"/>
      <w:pPr>
        <w:tabs>
          <w:tab w:val="num" w:pos="3271"/>
        </w:tabs>
        <w:ind w:left="3271" w:hanging="360"/>
      </w:pPr>
      <w:rPr>
        <w:rFonts w:ascii="Symbol" w:hAnsi="Symbol" w:hint="default"/>
        <w:sz w:val="20"/>
      </w:rPr>
    </w:lvl>
    <w:lvl w:ilvl="1" w:tentative="1">
      <w:start w:val="1"/>
      <w:numFmt w:val="bullet"/>
      <w:lvlText w:val="o"/>
      <w:lvlJc w:val="left"/>
      <w:pPr>
        <w:tabs>
          <w:tab w:val="num" w:pos="3991"/>
        </w:tabs>
        <w:ind w:left="3991" w:hanging="360"/>
      </w:pPr>
      <w:rPr>
        <w:rFonts w:ascii="Courier New" w:hAnsi="Courier New" w:hint="default"/>
        <w:sz w:val="20"/>
      </w:rPr>
    </w:lvl>
    <w:lvl w:ilvl="2" w:tentative="1">
      <w:start w:val="1"/>
      <w:numFmt w:val="bullet"/>
      <w:lvlText w:val=""/>
      <w:lvlJc w:val="left"/>
      <w:pPr>
        <w:tabs>
          <w:tab w:val="num" w:pos="4711"/>
        </w:tabs>
        <w:ind w:left="4711" w:hanging="360"/>
      </w:pPr>
      <w:rPr>
        <w:rFonts w:ascii="Wingdings" w:hAnsi="Wingdings" w:hint="default"/>
        <w:sz w:val="20"/>
      </w:rPr>
    </w:lvl>
    <w:lvl w:ilvl="3" w:tentative="1">
      <w:start w:val="1"/>
      <w:numFmt w:val="bullet"/>
      <w:lvlText w:val=""/>
      <w:lvlJc w:val="left"/>
      <w:pPr>
        <w:tabs>
          <w:tab w:val="num" w:pos="5431"/>
        </w:tabs>
        <w:ind w:left="5431" w:hanging="360"/>
      </w:pPr>
      <w:rPr>
        <w:rFonts w:ascii="Wingdings" w:hAnsi="Wingdings" w:hint="default"/>
        <w:sz w:val="20"/>
      </w:rPr>
    </w:lvl>
    <w:lvl w:ilvl="4" w:tentative="1">
      <w:start w:val="1"/>
      <w:numFmt w:val="bullet"/>
      <w:lvlText w:val=""/>
      <w:lvlJc w:val="left"/>
      <w:pPr>
        <w:tabs>
          <w:tab w:val="num" w:pos="6151"/>
        </w:tabs>
        <w:ind w:left="6151" w:hanging="360"/>
      </w:pPr>
      <w:rPr>
        <w:rFonts w:ascii="Wingdings" w:hAnsi="Wingdings" w:hint="default"/>
        <w:sz w:val="20"/>
      </w:rPr>
    </w:lvl>
    <w:lvl w:ilvl="5" w:tentative="1">
      <w:start w:val="1"/>
      <w:numFmt w:val="bullet"/>
      <w:lvlText w:val=""/>
      <w:lvlJc w:val="left"/>
      <w:pPr>
        <w:tabs>
          <w:tab w:val="num" w:pos="6871"/>
        </w:tabs>
        <w:ind w:left="6871" w:hanging="360"/>
      </w:pPr>
      <w:rPr>
        <w:rFonts w:ascii="Wingdings" w:hAnsi="Wingdings" w:hint="default"/>
        <w:sz w:val="20"/>
      </w:rPr>
    </w:lvl>
    <w:lvl w:ilvl="6" w:tentative="1">
      <w:start w:val="1"/>
      <w:numFmt w:val="bullet"/>
      <w:lvlText w:val=""/>
      <w:lvlJc w:val="left"/>
      <w:pPr>
        <w:tabs>
          <w:tab w:val="num" w:pos="7591"/>
        </w:tabs>
        <w:ind w:left="7591" w:hanging="360"/>
      </w:pPr>
      <w:rPr>
        <w:rFonts w:ascii="Wingdings" w:hAnsi="Wingdings" w:hint="default"/>
        <w:sz w:val="20"/>
      </w:rPr>
    </w:lvl>
    <w:lvl w:ilvl="7" w:tentative="1">
      <w:start w:val="1"/>
      <w:numFmt w:val="bullet"/>
      <w:lvlText w:val=""/>
      <w:lvlJc w:val="left"/>
      <w:pPr>
        <w:tabs>
          <w:tab w:val="num" w:pos="8311"/>
        </w:tabs>
        <w:ind w:left="8311" w:hanging="360"/>
      </w:pPr>
      <w:rPr>
        <w:rFonts w:ascii="Wingdings" w:hAnsi="Wingdings" w:hint="default"/>
        <w:sz w:val="20"/>
      </w:rPr>
    </w:lvl>
    <w:lvl w:ilvl="8" w:tentative="1">
      <w:start w:val="1"/>
      <w:numFmt w:val="bullet"/>
      <w:lvlText w:val=""/>
      <w:lvlJc w:val="left"/>
      <w:pPr>
        <w:tabs>
          <w:tab w:val="num" w:pos="9031"/>
        </w:tabs>
        <w:ind w:left="9031" w:hanging="360"/>
      </w:pPr>
      <w:rPr>
        <w:rFonts w:ascii="Wingdings" w:hAnsi="Wingdings" w:hint="default"/>
        <w:sz w:val="20"/>
      </w:rPr>
    </w:lvl>
  </w:abstractNum>
  <w:abstractNum w:abstractNumId="1" w15:restartNumberingAfterBreak="0">
    <w:nsid w:val="01362398"/>
    <w:multiLevelType w:val="multilevel"/>
    <w:tmpl w:val="588E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00C9B"/>
    <w:multiLevelType w:val="multilevel"/>
    <w:tmpl w:val="7F3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46EB4"/>
    <w:multiLevelType w:val="multilevel"/>
    <w:tmpl w:val="8436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118D6"/>
    <w:multiLevelType w:val="hybridMultilevel"/>
    <w:tmpl w:val="E92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41EAF"/>
    <w:multiLevelType w:val="hybridMultilevel"/>
    <w:tmpl w:val="BC6E8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D7DCE"/>
    <w:multiLevelType w:val="multilevel"/>
    <w:tmpl w:val="5210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C414A6"/>
    <w:multiLevelType w:val="multilevel"/>
    <w:tmpl w:val="D3E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73479B"/>
    <w:multiLevelType w:val="hybridMultilevel"/>
    <w:tmpl w:val="A4EEDEEE"/>
    <w:lvl w:ilvl="0" w:tplc="F9DE56C2">
      <w:start w:val="1"/>
      <w:numFmt w:val="bullet"/>
      <w:lvlText w:val=""/>
      <w:lvlJc w:val="left"/>
      <w:pPr>
        <w:ind w:left="1440" w:hanging="360"/>
      </w:pPr>
      <w:rPr>
        <w:rFonts w:ascii="Symbol" w:hAnsi="Symbol"/>
      </w:rPr>
    </w:lvl>
    <w:lvl w:ilvl="1" w:tplc="BCB64694">
      <w:start w:val="1"/>
      <w:numFmt w:val="bullet"/>
      <w:lvlText w:val=""/>
      <w:lvlJc w:val="left"/>
      <w:pPr>
        <w:ind w:left="1440" w:hanging="360"/>
      </w:pPr>
      <w:rPr>
        <w:rFonts w:ascii="Symbol" w:hAnsi="Symbol"/>
      </w:rPr>
    </w:lvl>
    <w:lvl w:ilvl="2" w:tplc="EC9E09F8">
      <w:start w:val="1"/>
      <w:numFmt w:val="bullet"/>
      <w:lvlText w:val=""/>
      <w:lvlJc w:val="left"/>
      <w:pPr>
        <w:ind w:left="1440" w:hanging="360"/>
      </w:pPr>
      <w:rPr>
        <w:rFonts w:ascii="Symbol" w:hAnsi="Symbol"/>
      </w:rPr>
    </w:lvl>
    <w:lvl w:ilvl="3" w:tplc="B174264A">
      <w:start w:val="1"/>
      <w:numFmt w:val="bullet"/>
      <w:lvlText w:val=""/>
      <w:lvlJc w:val="left"/>
      <w:pPr>
        <w:ind w:left="1440" w:hanging="360"/>
      </w:pPr>
      <w:rPr>
        <w:rFonts w:ascii="Symbol" w:hAnsi="Symbol"/>
      </w:rPr>
    </w:lvl>
    <w:lvl w:ilvl="4" w:tplc="462A4602">
      <w:start w:val="1"/>
      <w:numFmt w:val="bullet"/>
      <w:lvlText w:val=""/>
      <w:lvlJc w:val="left"/>
      <w:pPr>
        <w:ind w:left="1440" w:hanging="360"/>
      </w:pPr>
      <w:rPr>
        <w:rFonts w:ascii="Symbol" w:hAnsi="Symbol"/>
      </w:rPr>
    </w:lvl>
    <w:lvl w:ilvl="5" w:tplc="0AB8AF52">
      <w:start w:val="1"/>
      <w:numFmt w:val="bullet"/>
      <w:lvlText w:val=""/>
      <w:lvlJc w:val="left"/>
      <w:pPr>
        <w:ind w:left="1440" w:hanging="360"/>
      </w:pPr>
      <w:rPr>
        <w:rFonts w:ascii="Symbol" w:hAnsi="Symbol"/>
      </w:rPr>
    </w:lvl>
    <w:lvl w:ilvl="6" w:tplc="69488F62">
      <w:start w:val="1"/>
      <w:numFmt w:val="bullet"/>
      <w:lvlText w:val=""/>
      <w:lvlJc w:val="left"/>
      <w:pPr>
        <w:ind w:left="1440" w:hanging="360"/>
      </w:pPr>
      <w:rPr>
        <w:rFonts w:ascii="Symbol" w:hAnsi="Symbol"/>
      </w:rPr>
    </w:lvl>
    <w:lvl w:ilvl="7" w:tplc="1F3A4F12">
      <w:start w:val="1"/>
      <w:numFmt w:val="bullet"/>
      <w:lvlText w:val=""/>
      <w:lvlJc w:val="left"/>
      <w:pPr>
        <w:ind w:left="1440" w:hanging="360"/>
      </w:pPr>
      <w:rPr>
        <w:rFonts w:ascii="Symbol" w:hAnsi="Symbol"/>
      </w:rPr>
    </w:lvl>
    <w:lvl w:ilvl="8" w:tplc="D31A3E62">
      <w:start w:val="1"/>
      <w:numFmt w:val="bullet"/>
      <w:lvlText w:val=""/>
      <w:lvlJc w:val="left"/>
      <w:pPr>
        <w:ind w:left="1440" w:hanging="360"/>
      </w:pPr>
      <w:rPr>
        <w:rFonts w:ascii="Symbol" w:hAnsi="Symbol"/>
      </w:rPr>
    </w:lvl>
  </w:abstractNum>
  <w:abstractNum w:abstractNumId="9" w15:restartNumberingAfterBreak="0">
    <w:nsid w:val="05F701DC"/>
    <w:multiLevelType w:val="multilevel"/>
    <w:tmpl w:val="1A3E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194822"/>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03EC1"/>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159D6"/>
    <w:multiLevelType w:val="multilevel"/>
    <w:tmpl w:val="5E64B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97862DD"/>
    <w:multiLevelType w:val="multilevel"/>
    <w:tmpl w:val="1196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E72330"/>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F950E7"/>
    <w:multiLevelType w:val="multilevel"/>
    <w:tmpl w:val="D0780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B4208E"/>
    <w:multiLevelType w:val="multilevel"/>
    <w:tmpl w:val="5E60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0168B"/>
    <w:multiLevelType w:val="multilevel"/>
    <w:tmpl w:val="FD02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A2B11"/>
    <w:multiLevelType w:val="multilevel"/>
    <w:tmpl w:val="C0A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1716A3"/>
    <w:multiLevelType w:val="multilevel"/>
    <w:tmpl w:val="547A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4309E8"/>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8E45B3"/>
    <w:multiLevelType w:val="hybridMultilevel"/>
    <w:tmpl w:val="6612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98374D"/>
    <w:multiLevelType w:val="multilevel"/>
    <w:tmpl w:val="9F92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3705A7"/>
    <w:multiLevelType w:val="hybridMultilevel"/>
    <w:tmpl w:val="1D30FECA"/>
    <w:lvl w:ilvl="0" w:tplc="4F20E3FE">
      <w:start w:val="1"/>
      <w:numFmt w:val="decimal"/>
      <w:lvlText w:val="%1."/>
      <w:lvlJc w:val="left"/>
      <w:pPr>
        <w:ind w:left="720" w:hanging="360"/>
      </w:pPr>
      <w:rPr>
        <w:rFonts w:ascii="Aptos Display" w:eastAsiaTheme="majorEastAsia" w:hAnsi="Aptos Display"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BA2F66"/>
    <w:multiLevelType w:val="multilevel"/>
    <w:tmpl w:val="438C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E410C5"/>
    <w:multiLevelType w:val="hybridMultilevel"/>
    <w:tmpl w:val="EC9478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8A1044E"/>
    <w:multiLevelType w:val="multilevel"/>
    <w:tmpl w:val="9E90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A11AAE"/>
    <w:multiLevelType w:val="multilevel"/>
    <w:tmpl w:val="77D4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B179D8"/>
    <w:multiLevelType w:val="multilevel"/>
    <w:tmpl w:val="289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A80CF1"/>
    <w:multiLevelType w:val="hybridMultilevel"/>
    <w:tmpl w:val="47B2C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F77426"/>
    <w:multiLevelType w:val="multilevel"/>
    <w:tmpl w:val="629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642ADA"/>
    <w:multiLevelType w:val="multilevel"/>
    <w:tmpl w:val="4B1E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2E60690"/>
    <w:multiLevelType w:val="multilevel"/>
    <w:tmpl w:val="C0D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284647"/>
    <w:multiLevelType w:val="multilevel"/>
    <w:tmpl w:val="D7126A3A"/>
    <w:lvl w:ilvl="0">
      <w:start w:val="1"/>
      <w:numFmt w:val="decimal"/>
      <w:lvlText w:val="%1."/>
      <w:lvlJc w:val="left"/>
      <w:pPr>
        <w:tabs>
          <w:tab w:val="num" w:pos="360"/>
        </w:tabs>
        <w:ind w:left="360" w:hanging="360"/>
      </w:pPr>
      <w:rPr>
        <w:color w:val="2F5496" w:themeColor="accent1" w:themeShade="BF"/>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25A96DAC"/>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A295D"/>
    <w:multiLevelType w:val="multilevel"/>
    <w:tmpl w:val="178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EF48D5"/>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063911"/>
    <w:multiLevelType w:val="multilevel"/>
    <w:tmpl w:val="FFBE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FE6559"/>
    <w:multiLevelType w:val="multilevel"/>
    <w:tmpl w:val="C96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B278B9"/>
    <w:multiLevelType w:val="multilevel"/>
    <w:tmpl w:val="2C3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8F33DB9"/>
    <w:multiLevelType w:val="multilevel"/>
    <w:tmpl w:val="42B6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8220BD"/>
    <w:multiLevelType w:val="multilevel"/>
    <w:tmpl w:val="4344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9F9631D"/>
    <w:multiLevelType w:val="multilevel"/>
    <w:tmpl w:val="3D0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A956440"/>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F70A5F"/>
    <w:multiLevelType w:val="multilevel"/>
    <w:tmpl w:val="12C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820D33"/>
    <w:multiLevelType w:val="multilevel"/>
    <w:tmpl w:val="128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507AC6"/>
    <w:multiLevelType w:val="multilevel"/>
    <w:tmpl w:val="998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5E5EF0"/>
    <w:multiLevelType w:val="multilevel"/>
    <w:tmpl w:val="4DD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AB69E1"/>
    <w:multiLevelType w:val="multilevel"/>
    <w:tmpl w:val="455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44661D"/>
    <w:multiLevelType w:val="multilevel"/>
    <w:tmpl w:val="51F4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7B4C24"/>
    <w:multiLevelType w:val="multilevel"/>
    <w:tmpl w:val="73B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9705A4"/>
    <w:multiLevelType w:val="multilevel"/>
    <w:tmpl w:val="1D4AF8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2" w15:restartNumberingAfterBreak="0">
    <w:nsid w:val="361456B0"/>
    <w:multiLevelType w:val="multilevel"/>
    <w:tmpl w:val="EFC8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7630ED4"/>
    <w:multiLevelType w:val="multilevel"/>
    <w:tmpl w:val="FB60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407F8"/>
    <w:multiLevelType w:val="hybridMultilevel"/>
    <w:tmpl w:val="F738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8997398"/>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E0783B"/>
    <w:multiLevelType w:val="multilevel"/>
    <w:tmpl w:val="941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232084"/>
    <w:multiLevelType w:val="multilevel"/>
    <w:tmpl w:val="5BC2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8872E5"/>
    <w:multiLevelType w:val="hybridMultilevel"/>
    <w:tmpl w:val="10A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9406C4"/>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BD0BB7"/>
    <w:multiLevelType w:val="multilevel"/>
    <w:tmpl w:val="1E8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F3E70B9"/>
    <w:multiLevelType w:val="multilevel"/>
    <w:tmpl w:val="714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F72084"/>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4D7B6D"/>
    <w:multiLevelType w:val="multilevel"/>
    <w:tmpl w:val="AF525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5966A7"/>
    <w:multiLevelType w:val="multilevel"/>
    <w:tmpl w:val="9D22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AB1D46"/>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CA4959"/>
    <w:multiLevelType w:val="multilevel"/>
    <w:tmpl w:val="55E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0E259C4"/>
    <w:multiLevelType w:val="multilevel"/>
    <w:tmpl w:val="E69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FE003F"/>
    <w:multiLevelType w:val="multilevel"/>
    <w:tmpl w:val="1FC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E70365"/>
    <w:multiLevelType w:val="multilevel"/>
    <w:tmpl w:val="D2CC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2004C7C"/>
    <w:multiLevelType w:val="multilevel"/>
    <w:tmpl w:val="5E64B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45D82656"/>
    <w:multiLevelType w:val="multilevel"/>
    <w:tmpl w:val="551A2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0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5DC3C3C"/>
    <w:multiLevelType w:val="multilevel"/>
    <w:tmpl w:val="4DDC6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468B0E4A"/>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1F1E60"/>
    <w:multiLevelType w:val="multilevel"/>
    <w:tmpl w:val="E72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9051B2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D20323"/>
    <w:multiLevelType w:val="multilevel"/>
    <w:tmpl w:val="10AA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DCB2827"/>
    <w:multiLevelType w:val="multilevel"/>
    <w:tmpl w:val="3E9EB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16711C"/>
    <w:multiLevelType w:val="multilevel"/>
    <w:tmpl w:val="547A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7C17A9"/>
    <w:multiLevelType w:val="multilevel"/>
    <w:tmpl w:val="D29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A45B03"/>
    <w:multiLevelType w:val="multilevel"/>
    <w:tmpl w:val="DB4A55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CA27ED"/>
    <w:multiLevelType w:val="multilevel"/>
    <w:tmpl w:val="F0A2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C12CE8"/>
    <w:multiLevelType w:val="multilevel"/>
    <w:tmpl w:val="FE3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34547DA"/>
    <w:multiLevelType w:val="multilevel"/>
    <w:tmpl w:val="6016B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645B2B"/>
    <w:multiLevelType w:val="multilevel"/>
    <w:tmpl w:val="8FB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3F53664"/>
    <w:multiLevelType w:val="hybridMultilevel"/>
    <w:tmpl w:val="CD026B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6" w15:restartNumberingAfterBreak="0">
    <w:nsid w:val="54033F49"/>
    <w:multiLevelType w:val="multilevel"/>
    <w:tmpl w:val="1DB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45B6892"/>
    <w:multiLevelType w:val="multilevel"/>
    <w:tmpl w:val="C95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6536DBE"/>
    <w:multiLevelType w:val="multilevel"/>
    <w:tmpl w:val="B2DE7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hAnsiTheme="majorHAnsi" w:cstheme="majorBidi" w:hint="default"/>
        <w:color w:val="2F5496" w:themeColor="accent1" w:themeShade="BF"/>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584232"/>
    <w:multiLevelType w:val="multilevel"/>
    <w:tmpl w:val="5DF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6677ED4"/>
    <w:multiLevelType w:val="multilevel"/>
    <w:tmpl w:val="C0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7496553"/>
    <w:multiLevelType w:val="multilevel"/>
    <w:tmpl w:val="0034196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2" w15:restartNumberingAfterBreak="0">
    <w:nsid w:val="5791308E"/>
    <w:multiLevelType w:val="multilevel"/>
    <w:tmpl w:val="D81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E10B5B"/>
    <w:multiLevelType w:val="multilevel"/>
    <w:tmpl w:val="A53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8021E8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8FD241A"/>
    <w:multiLevelType w:val="multilevel"/>
    <w:tmpl w:val="6624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5B4D16"/>
    <w:multiLevelType w:val="multilevel"/>
    <w:tmpl w:val="35BE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736991"/>
    <w:multiLevelType w:val="multilevel"/>
    <w:tmpl w:val="684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9A85042"/>
    <w:multiLevelType w:val="multilevel"/>
    <w:tmpl w:val="93A4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A675DC3"/>
    <w:multiLevelType w:val="multilevel"/>
    <w:tmpl w:val="A48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B6D268C"/>
    <w:multiLevelType w:val="multilevel"/>
    <w:tmpl w:val="15E2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D373E68"/>
    <w:multiLevelType w:val="multilevel"/>
    <w:tmpl w:val="967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E871B57"/>
    <w:multiLevelType w:val="multilevel"/>
    <w:tmpl w:val="982AFED6"/>
    <w:lvl w:ilvl="0">
      <w:start w:val="1"/>
      <w:numFmt w:val="decimal"/>
      <w:lvlText w:val="%1."/>
      <w:lvlJc w:val="left"/>
      <w:pPr>
        <w:tabs>
          <w:tab w:val="num" w:pos="644"/>
        </w:tabs>
        <w:ind w:left="644" w:hanging="360"/>
      </w:pPr>
      <w:rPr>
        <w:rFonts w:hint="default"/>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3" w15:restartNumberingAfterBreak="0">
    <w:nsid w:val="5EF53241"/>
    <w:multiLevelType w:val="hybridMultilevel"/>
    <w:tmpl w:val="5C40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EF9353D"/>
    <w:multiLevelType w:val="multilevel"/>
    <w:tmpl w:val="5EB8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226684"/>
    <w:multiLevelType w:val="multilevel"/>
    <w:tmpl w:val="459A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FEC1D60"/>
    <w:multiLevelType w:val="hybridMultilevel"/>
    <w:tmpl w:val="4FEC7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62A75B34"/>
    <w:multiLevelType w:val="multilevel"/>
    <w:tmpl w:val="533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3032FEE"/>
    <w:multiLevelType w:val="hybridMultilevel"/>
    <w:tmpl w:val="6A360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3075815"/>
    <w:multiLevelType w:val="multilevel"/>
    <w:tmpl w:val="DCD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3487E1A"/>
    <w:multiLevelType w:val="hybridMultilevel"/>
    <w:tmpl w:val="EA80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74F1528"/>
    <w:multiLevelType w:val="multilevel"/>
    <w:tmpl w:val="B51A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8537C83"/>
    <w:multiLevelType w:val="multilevel"/>
    <w:tmpl w:val="E0B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928717C"/>
    <w:multiLevelType w:val="hybridMultilevel"/>
    <w:tmpl w:val="21C27484"/>
    <w:lvl w:ilvl="0" w:tplc="A1B4E5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E53414"/>
    <w:multiLevelType w:val="hybridMultilevel"/>
    <w:tmpl w:val="F60E051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69FC3E1A"/>
    <w:multiLevelType w:val="multilevel"/>
    <w:tmpl w:val="5E64B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6" w15:restartNumberingAfterBreak="0">
    <w:nsid w:val="6A2E2F21"/>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A861D6"/>
    <w:multiLevelType w:val="multilevel"/>
    <w:tmpl w:val="5E64B6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8" w15:restartNumberingAfterBreak="0">
    <w:nsid w:val="6BAE3E5F"/>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DC3203"/>
    <w:multiLevelType w:val="multilevel"/>
    <w:tmpl w:val="BE3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C16570D"/>
    <w:multiLevelType w:val="hybridMultilevel"/>
    <w:tmpl w:val="B44EAC80"/>
    <w:lvl w:ilvl="0" w:tplc="5444298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6CC3445F"/>
    <w:multiLevelType w:val="multilevel"/>
    <w:tmpl w:val="5F96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E26ECE"/>
    <w:multiLevelType w:val="multilevel"/>
    <w:tmpl w:val="36C0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CFD699D"/>
    <w:multiLevelType w:val="hybridMultilevel"/>
    <w:tmpl w:val="12A4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EB30ED0"/>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E940FB"/>
    <w:multiLevelType w:val="multilevel"/>
    <w:tmpl w:val="266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431E98"/>
    <w:multiLevelType w:val="hybridMultilevel"/>
    <w:tmpl w:val="DE0E6B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233" w:hanging="360"/>
      </w:pPr>
      <w:rPr>
        <w:rFonts w:ascii="Symbol" w:hAnsi="Symbol" w:hint="default"/>
      </w:r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127" w15:restartNumberingAfterBreak="0">
    <w:nsid w:val="707B0108"/>
    <w:multiLevelType w:val="multilevel"/>
    <w:tmpl w:val="81400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13C4831"/>
    <w:multiLevelType w:val="multilevel"/>
    <w:tmpl w:val="718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1EE7B17"/>
    <w:multiLevelType w:val="multilevel"/>
    <w:tmpl w:val="D71002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30" w15:restartNumberingAfterBreak="0">
    <w:nsid w:val="74122B30"/>
    <w:multiLevelType w:val="multilevel"/>
    <w:tmpl w:val="2E0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45E78D5"/>
    <w:multiLevelType w:val="multilevel"/>
    <w:tmpl w:val="3B2EE3F6"/>
    <w:lvl w:ilvl="0">
      <w:start w:val="1"/>
      <w:numFmt w:val="bullet"/>
      <w:lvlText w:val=""/>
      <w:lvlJc w:val="left"/>
      <w:pPr>
        <w:tabs>
          <w:tab w:val="num" w:pos="360"/>
        </w:tabs>
        <w:ind w:left="360" w:hanging="360"/>
      </w:pPr>
      <w:rPr>
        <w:rFonts w:ascii="Symbol" w:hAnsi="Symbol" w:hint="default"/>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2" w15:restartNumberingAfterBreak="0">
    <w:nsid w:val="746D4740"/>
    <w:multiLevelType w:val="multilevel"/>
    <w:tmpl w:val="4DD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727AC4"/>
    <w:multiLevelType w:val="multilevel"/>
    <w:tmpl w:val="FA3C7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4D858B8"/>
    <w:multiLevelType w:val="multilevel"/>
    <w:tmpl w:val="92D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4F93D75"/>
    <w:multiLevelType w:val="hybridMultilevel"/>
    <w:tmpl w:val="4184E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5034E9E"/>
    <w:multiLevelType w:val="multilevel"/>
    <w:tmpl w:val="891C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5AF13B6"/>
    <w:multiLevelType w:val="multilevel"/>
    <w:tmpl w:val="ACA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485943"/>
    <w:multiLevelType w:val="multilevel"/>
    <w:tmpl w:val="3D78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80225F9"/>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965296"/>
    <w:multiLevelType w:val="multilevel"/>
    <w:tmpl w:val="009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9B03773"/>
    <w:multiLevelType w:val="multilevel"/>
    <w:tmpl w:val="D07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B9561C5"/>
    <w:multiLevelType w:val="multilevel"/>
    <w:tmpl w:val="5E64B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3" w15:restartNumberingAfterBreak="0">
    <w:nsid w:val="7D0A37A4"/>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B72E54"/>
    <w:multiLevelType w:val="hybridMultilevel"/>
    <w:tmpl w:val="9A44D07C"/>
    <w:lvl w:ilvl="0" w:tplc="B762B97E">
      <w:start w:val="1"/>
      <w:numFmt w:val="decimal"/>
      <w:lvlText w:val="%1."/>
      <w:lvlJc w:val="left"/>
      <w:pPr>
        <w:ind w:left="1211" w:hanging="360"/>
      </w:pPr>
      <w:rPr>
        <w:rFonts w:asciiTheme="majorHAnsi" w:eastAsiaTheme="majorEastAsia" w:hAnsiTheme="majorHAnsi" w:cstheme="majorBidi" w:hint="default"/>
        <w:color w:val="2F5496" w:themeColor="accent1" w:themeShade="BF"/>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5" w15:restartNumberingAfterBreak="0">
    <w:nsid w:val="7E281C07"/>
    <w:multiLevelType w:val="multilevel"/>
    <w:tmpl w:val="F9C0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3C1369"/>
    <w:multiLevelType w:val="multilevel"/>
    <w:tmpl w:val="AB5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EC46ED2"/>
    <w:multiLevelType w:val="multilevel"/>
    <w:tmpl w:val="901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FD72E4E"/>
    <w:multiLevelType w:val="multilevel"/>
    <w:tmpl w:val="69E6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699516">
    <w:abstractNumId w:val="52"/>
  </w:num>
  <w:num w:numId="2" w16cid:durableId="321130878">
    <w:abstractNumId w:val="100"/>
  </w:num>
  <w:num w:numId="3" w16cid:durableId="494690319">
    <w:abstractNumId w:val="128"/>
  </w:num>
  <w:num w:numId="4" w16cid:durableId="1640067766">
    <w:abstractNumId w:val="89"/>
  </w:num>
  <w:num w:numId="5" w16cid:durableId="1922518894">
    <w:abstractNumId w:val="27"/>
  </w:num>
  <w:num w:numId="6" w16cid:durableId="1618289270">
    <w:abstractNumId w:val="42"/>
  </w:num>
  <w:num w:numId="7" w16cid:durableId="1150057761">
    <w:abstractNumId w:val="105"/>
  </w:num>
  <w:num w:numId="8" w16cid:durableId="631517527">
    <w:abstractNumId w:val="76"/>
  </w:num>
  <w:num w:numId="9" w16cid:durableId="55319722">
    <w:abstractNumId w:val="90"/>
  </w:num>
  <w:num w:numId="10" w16cid:durableId="1129083711">
    <w:abstractNumId w:val="9"/>
  </w:num>
  <w:num w:numId="11" w16cid:durableId="579487161">
    <w:abstractNumId w:val="111"/>
  </w:num>
  <w:num w:numId="12" w16cid:durableId="1412508681">
    <w:abstractNumId w:val="101"/>
  </w:num>
  <w:num w:numId="13" w16cid:durableId="20206711">
    <w:abstractNumId w:val="15"/>
  </w:num>
  <w:num w:numId="14" w16cid:durableId="1957980041">
    <w:abstractNumId w:val="83"/>
  </w:num>
  <w:num w:numId="15" w16cid:durableId="556473841">
    <w:abstractNumId w:val="67"/>
  </w:num>
  <w:num w:numId="16" w16cid:durableId="789015181">
    <w:abstractNumId w:val="107"/>
  </w:num>
  <w:num w:numId="17" w16cid:durableId="262156889">
    <w:abstractNumId w:val="91"/>
  </w:num>
  <w:num w:numId="18" w16cid:durableId="1413695753">
    <w:abstractNumId w:val="97"/>
  </w:num>
  <w:num w:numId="19" w16cid:durableId="1528718555">
    <w:abstractNumId w:val="22"/>
  </w:num>
  <w:num w:numId="20" w16cid:durableId="1180781311">
    <w:abstractNumId w:val="2"/>
  </w:num>
  <w:num w:numId="21" w16cid:durableId="1759254839">
    <w:abstractNumId w:val="146"/>
  </w:num>
  <w:num w:numId="22" w16cid:durableId="1289583453">
    <w:abstractNumId w:val="71"/>
  </w:num>
  <w:num w:numId="23" w16cid:durableId="1958292202">
    <w:abstractNumId w:val="28"/>
  </w:num>
  <w:num w:numId="24" w16cid:durableId="64760978">
    <w:abstractNumId w:val="138"/>
  </w:num>
  <w:num w:numId="25" w16cid:durableId="321544407">
    <w:abstractNumId w:val="140"/>
  </w:num>
  <w:num w:numId="26" w16cid:durableId="1144275912">
    <w:abstractNumId w:val="112"/>
  </w:num>
  <w:num w:numId="27" w16cid:durableId="1630819804">
    <w:abstractNumId w:val="13"/>
  </w:num>
  <w:num w:numId="28" w16cid:durableId="712728760">
    <w:abstractNumId w:val="133"/>
  </w:num>
  <w:num w:numId="29" w16cid:durableId="1090538480">
    <w:abstractNumId w:val="60"/>
  </w:num>
  <w:num w:numId="30" w16cid:durableId="374306571">
    <w:abstractNumId w:val="74"/>
  </w:num>
  <w:num w:numId="31" w16cid:durableId="51084297">
    <w:abstractNumId w:val="35"/>
  </w:num>
  <w:num w:numId="32" w16cid:durableId="1822306723">
    <w:abstractNumId w:val="66"/>
  </w:num>
  <w:num w:numId="33" w16cid:durableId="2059627151">
    <w:abstractNumId w:val="84"/>
  </w:num>
  <w:num w:numId="34" w16cid:durableId="842550791">
    <w:abstractNumId w:val="129"/>
  </w:num>
  <w:num w:numId="35" w16cid:durableId="819661286">
    <w:abstractNumId w:val="39"/>
  </w:num>
  <w:num w:numId="36" w16cid:durableId="596904668">
    <w:abstractNumId w:val="56"/>
  </w:num>
  <w:num w:numId="37" w16cid:durableId="1524780568">
    <w:abstractNumId w:val="6"/>
  </w:num>
  <w:num w:numId="38" w16cid:durableId="1530146805">
    <w:abstractNumId w:val="95"/>
  </w:num>
  <w:num w:numId="39" w16cid:durableId="1237473118">
    <w:abstractNumId w:val="18"/>
  </w:num>
  <w:num w:numId="40" w16cid:durableId="1303076719">
    <w:abstractNumId w:val="119"/>
  </w:num>
  <w:num w:numId="41" w16cid:durableId="552011422">
    <w:abstractNumId w:val="31"/>
  </w:num>
  <w:num w:numId="42" w16cid:durableId="1616012653">
    <w:abstractNumId w:val="51"/>
  </w:num>
  <w:num w:numId="43" w16cid:durableId="1278021331">
    <w:abstractNumId w:val="109"/>
  </w:num>
  <w:num w:numId="44" w16cid:durableId="1046032478">
    <w:abstractNumId w:val="122"/>
  </w:num>
  <w:num w:numId="45" w16cid:durableId="1022128349">
    <w:abstractNumId w:val="93"/>
  </w:num>
  <w:num w:numId="46" w16cid:durableId="518467308">
    <w:abstractNumId w:val="64"/>
  </w:num>
  <w:num w:numId="47" w16cid:durableId="1299989998">
    <w:abstractNumId w:val="130"/>
  </w:num>
  <w:num w:numId="48" w16cid:durableId="931544117">
    <w:abstractNumId w:val="69"/>
  </w:num>
  <w:num w:numId="49" w16cid:durableId="1057053709">
    <w:abstractNumId w:val="7"/>
  </w:num>
  <w:num w:numId="50" w16cid:durableId="141705203">
    <w:abstractNumId w:val="68"/>
  </w:num>
  <w:num w:numId="51" w16cid:durableId="782191003">
    <w:abstractNumId w:val="41"/>
  </w:num>
  <w:num w:numId="52" w16cid:durableId="1412853300">
    <w:abstractNumId w:val="61"/>
  </w:num>
  <w:num w:numId="53" w16cid:durableId="1232618770">
    <w:abstractNumId w:val="134"/>
  </w:num>
  <w:num w:numId="54" w16cid:durableId="1605309593">
    <w:abstractNumId w:val="147"/>
  </w:num>
  <w:num w:numId="55" w16cid:durableId="874774972">
    <w:abstractNumId w:val="82"/>
  </w:num>
  <w:num w:numId="56" w16cid:durableId="1768236481">
    <w:abstractNumId w:val="86"/>
  </w:num>
  <w:num w:numId="57" w16cid:durableId="1066609539">
    <w:abstractNumId w:val="99"/>
  </w:num>
  <w:num w:numId="58" w16cid:durableId="1260796876">
    <w:abstractNumId w:val="87"/>
  </w:num>
  <w:num w:numId="59" w16cid:durableId="681710457">
    <w:abstractNumId w:val="98"/>
  </w:num>
  <w:num w:numId="60" w16cid:durableId="1908805844">
    <w:abstractNumId w:val="136"/>
  </w:num>
  <w:num w:numId="61" w16cid:durableId="1629045257">
    <w:abstractNumId w:val="24"/>
  </w:num>
  <w:num w:numId="62" w16cid:durableId="1384669121">
    <w:abstractNumId w:val="137"/>
  </w:num>
  <w:num w:numId="63" w16cid:durableId="359822864">
    <w:abstractNumId w:val="53"/>
  </w:num>
  <w:num w:numId="64" w16cid:durableId="85537928">
    <w:abstractNumId w:val="145"/>
  </w:num>
  <w:num w:numId="65" w16cid:durableId="91124297">
    <w:abstractNumId w:val="1"/>
  </w:num>
  <w:num w:numId="66" w16cid:durableId="376860424">
    <w:abstractNumId w:val="49"/>
  </w:num>
  <w:num w:numId="67" w16cid:durableId="151677228">
    <w:abstractNumId w:val="104"/>
  </w:num>
  <w:num w:numId="68" w16cid:durableId="1434015611">
    <w:abstractNumId w:val="3"/>
  </w:num>
  <w:num w:numId="69" w16cid:durableId="741875423">
    <w:abstractNumId w:val="79"/>
  </w:num>
  <w:num w:numId="70" w16cid:durableId="1085885349">
    <w:abstractNumId w:val="121"/>
  </w:num>
  <w:num w:numId="71" w16cid:durableId="487208428">
    <w:abstractNumId w:val="96"/>
  </w:num>
  <w:num w:numId="72" w16cid:durableId="1794325535">
    <w:abstractNumId w:val="0"/>
  </w:num>
  <w:num w:numId="73" w16cid:durableId="1189634799">
    <w:abstractNumId w:val="37"/>
  </w:num>
  <w:num w:numId="74" w16cid:durableId="1703438050">
    <w:abstractNumId w:val="46"/>
  </w:num>
  <w:num w:numId="75" w16cid:durableId="816149039">
    <w:abstractNumId w:val="62"/>
  </w:num>
  <w:num w:numId="76" w16cid:durableId="1850752312">
    <w:abstractNumId w:val="38"/>
  </w:num>
  <w:num w:numId="77" w16cid:durableId="438766857">
    <w:abstractNumId w:val="116"/>
  </w:num>
  <w:num w:numId="78" w16cid:durableId="478769648">
    <w:abstractNumId w:val="81"/>
  </w:num>
  <w:num w:numId="79" w16cid:durableId="1035931626">
    <w:abstractNumId w:val="48"/>
  </w:num>
  <w:num w:numId="80" w16cid:durableId="1823235710">
    <w:abstractNumId w:val="45"/>
  </w:num>
  <w:num w:numId="81" w16cid:durableId="2134208339">
    <w:abstractNumId w:val="50"/>
  </w:num>
  <w:num w:numId="82" w16cid:durableId="1325471163">
    <w:abstractNumId w:val="102"/>
  </w:num>
  <w:num w:numId="83" w16cid:durableId="1383485522">
    <w:abstractNumId w:val="16"/>
  </w:num>
  <w:num w:numId="84" w16cid:durableId="293100285">
    <w:abstractNumId w:val="26"/>
  </w:num>
  <w:num w:numId="85" w16cid:durableId="1645964300">
    <w:abstractNumId w:val="32"/>
  </w:num>
  <w:num w:numId="86" w16cid:durableId="977733067">
    <w:abstractNumId w:val="17"/>
  </w:num>
  <w:num w:numId="87" w16cid:durableId="948897361">
    <w:abstractNumId w:val="11"/>
  </w:num>
  <w:num w:numId="88" w16cid:durableId="1852640467">
    <w:abstractNumId w:val="29"/>
  </w:num>
  <w:num w:numId="89" w16cid:durableId="1274248946">
    <w:abstractNumId w:val="85"/>
  </w:num>
  <w:num w:numId="90" w16cid:durableId="1978605485">
    <w:abstractNumId w:val="126"/>
  </w:num>
  <w:num w:numId="91" w16cid:durableId="1401707700">
    <w:abstractNumId w:val="33"/>
  </w:num>
  <w:num w:numId="92" w16cid:durableId="214898177">
    <w:abstractNumId w:val="132"/>
  </w:num>
  <w:num w:numId="93" w16cid:durableId="424496832">
    <w:abstractNumId w:val="92"/>
  </w:num>
  <w:num w:numId="94" w16cid:durableId="458258020">
    <w:abstractNumId w:val="40"/>
  </w:num>
  <w:num w:numId="95" w16cid:durableId="1960063991">
    <w:abstractNumId w:val="44"/>
  </w:num>
  <w:num w:numId="96" w16cid:durableId="1476140656">
    <w:abstractNumId w:val="63"/>
  </w:num>
  <w:num w:numId="97" w16cid:durableId="1687754628">
    <w:abstractNumId w:val="57"/>
  </w:num>
  <w:num w:numId="98" w16cid:durableId="490214539">
    <w:abstractNumId w:val="148"/>
  </w:num>
  <w:num w:numId="99" w16cid:durableId="449321016">
    <w:abstractNumId w:val="88"/>
  </w:num>
  <w:num w:numId="100" w16cid:durableId="1370454446">
    <w:abstractNumId w:val="127"/>
  </w:num>
  <w:num w:numId="101" w16cid:durableId="1723866092">
    <w:abstractNumId w:val="19"/>
  </w:num>
  <w:num w:numId="102" w16cid:durableId="805780779">
    <w:abstractNumId w:val="125"/>
  </w:num>
  <w:num w:numId="103" w16cid:durableId="1234504535">
    <w:abstractNumId w:val="55"/>
  </w:num>
  <w:num w:numId="104" w16cid:durableId="1698504150">
    <w:abstractNumId w:val="144"/>
  </w:num>
  <w:num w:numId="105" w16cid:durableId="1089349160">
    <w:abstractNumId w:val="143"/>
  </w:num>
  <w:num w:numId="106" w16cid:durableId="1373261307">
    <w:abstractNumId w:val="73"/>
  </w:num>
  <w:num w:numId="107" w16cid:durableId="1183475529">
    <w:abstractNumId w:val="94"/>
  </w:num>
  <w:num w:numId="108" w16cid:durableId="960918345">
    <w:abstractNumId w:val="20"/>
  </w:num>
  <w:num w:numId="109" w16cid:durableId="2086295904">
    <w:abstractNumId w:val="139"/>
  </w:num>
  <w:num w:numId="110" w16cid:durableId="90468560">
    <w:abstractNumId w:val="10"/>
  </w:num>
  <w:num w:numId="111" w16cid:durableId="1344015772">
    <w:abstractNumId w:val="36"/>
  </w:num>
  <w:num w:numId="112" w16cid:durableId="1785952837">
    <w:abstractNumId w:val="75"/>
  </w:num>
  <w:num w:numId="113" w16cid:durableId="272327090">
    <w:abstractNumId w:val="142"/>
  </w:num>
  <w:num w:numId="114" w16cid:durableId="1242520137">
    <w:abstractNumId w:val="43"/>
  </w:num>
  <w:num w:numId="115" w16cid:durableId="858006476">
    <w:abstractNumId w:val="115"/>
  </w:num>
  <w:num w:numId="116" w16cid:durableId="1221672271">
    <w:abstractNumId w:val="131"/>
  </w:num>
  <w:num w:numId="117" w16cid:durableId="57753283">
    <w:abstractNumId w:val="70"/>
  </w:num>
  <w:num w:numId="118" w16cid:durableId="286932840">
    <w:abstractNumId w:val="14"/>
  </w:num>
  <w:num w:numId="119" w16cid:durableId="728966168">
    <w:abstractNumId w:val="59"/>
  </w:num>
  <w:num w:numId="120" w16cid:durableId="175579353">
    <w:abstractNumId w:val="118"/>
  </w:num>
  <w:num w:numId="121" w16cid:durableId="731658906">
    <w:abstractNumId w:val="117"/>
  </w:num>
  <w:num w:numId="122" w16cid:durableId="2031905075">
    <w:abstractNumId w:val="12"/>
  </w:num>
  <w:num w:numId="123" w16cid:durableId="560869948">
    <w:abstractNumId w:val="34"/>
  </w:num>
  <w:num w:numId="124" w16cid:durableId="2063283389">
    <w:abstractNumId w:val="124"/>
  </w:num>
  <w:num w:numId="125" w16cid:durableId="826475565">
    <w:abstractNumId w:val="65"/>
  </w:num>
  <w:num w:numId="126" w16cid:durableId="1699045527">
    <w:abstractNumId w:val="8"/>
  </w:num>
  <w:num w:numId="127" w16cid:durableId="598179158">
    <w:abstractNumId w:val="23"/>
  </w:num>
  <w:num w:numId="128" w16cid:durableId="1918707338">
    <w:abstractNumId w:val="54"/>
  </w:num>
  <w:num w:numId="129" w16cid:durableId="238488349">
    <w:abstractNumId w:val="78"/>
  </w:num>
  <w:num w:numId="130" w16cid:durableId="251745208">
    <w:abstractNumId w:val="114"/>
  </w:num>
  <w:num w:numId="131" w16cid:durableId="305159225">
    <w:abstractNumId w:val="72"/>
  </w:num>
  <w:num w:numId="132" w16cid:durableId="1154831526">
    <w:abstractNumId w:val="47"/>
  </w:num>
  <w:num w:numId="133" w16cid:durableId="1152411797">
    <w:abstractNumId w:val="80"/>
  </w:num>
  <w:num w:numId="134" w16cid:durableId="1742866542">
    <w:abstractNumId w:val="4"/>
  </w:num>
  <w:num w:numId="135" w16cid:durableId="578907366">
    <w:abstractNumId w:val="77"/>
  </w:num>
  <w:num w:numId="136" w16cid:durableId="1489203674">
    <w:abstractNumId w:val="30"/>
  </w:num>
  <w:num w:numId="137" w16cid:durableId="1877037186">
    <w:abstractNumId w:val="110"/>
  </w:num>
  <w:num w:numId="138" w16cid:durableId="125856176">
    <w:abstractNumId w:val="106"/>
  </w:num>
  <w:num w:numId="139" w16cid:durableId="401488265">
    <w:abstractNumId w:val="141"/>
  </w:num>
  <w:num w:numId="140" w16cid:durableId="510879409">
    <w:abstractNumId w:val="113"/>
  </w:num>
  <w:num w:numId="141" w16cid:durableId="1818034186">
    <w:abstractNumId w:val="120"/>
  </w:num>
  <w:num w:numId="142" w16cid:durableId="1949508420">
    <w:abstractNumId w:val="21"/>
  </w:num>
  <w:num w:numId="143" w16cid:durableId="1906182316">
    <w:abstractNumId w:val="108"/>
  </w:num>
  <w:num w:numId="144" w16cid:durableId="2062895711">
    <w:abstractNumId w:val="103"/>
  </w:num>
  <w:num w:numId="145" w16cid:durableId="1346787149">
    <w:abstractNumId w:val="123"/>
  </w:num>
  <w:num w:numId="146" w16cid:durableId="1773473750">
    <w:abstractNumId w:val="58"/>
  </w:num>
  <w:num w:numId="147" w16cid:durableId="2109426746">
    <w:abstractNumId w:val="5"/>
  </w:num>
  <w:num w:numId="148" w16cid:durableId="293293410">
    <w:abstractNumId w:val="135"/>
  </w:num>
  <w:num w:numId="149" w16cid:durableId="443884466">
    <w:abstractNumId w:val="2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C5"/>
    <w:rsid w:val="000008A2"/>
    <w:rsid w:val="00000F69"/>
    <w:rsid w:val="000020CF"/>
    <w:rsid w:val="00003848"/>
    <w:rsid w:val="00003D07"/>
    <w:rsid w:val="00004500"/>
    <w:rsid w:val="00006FB6"/>
    <w:rsid w:val="00007D73"/>
    <w:rsid w:val="00011E68"/>
    <w:rsid w:val="00012F0B"/>
    <w:rsid w:val="000141E6"/>
    <w:rsid w:val="00015D16"/>
    <w:rsid w:val="00021822"/>
    <w:rsid w:val="00026491"/>
    <w:rsid w:val="00030E94"/>
    <w:rsid w:val="0003100A"/>
    <w:rsid w:val="00031139"/>
    <w:rsid w:val="000317F0"/>
    <w:rsid w:val="000319C4"/>
    <w:rsid w:val="000345A9"/>
    <w:rsid w:val="00034AE6"/>
    <w:rsid w:val="00034CE9"/>
    <w:rsid w:val="00037D7F"/>
    <w:rsid w:val="00044166"/>
    <w:rsid w:val="00045619"/>
    <w:rsid w:val="00045FD5"/>
    <w:rsid w:val="00047A3C"/>
    <w:rsid w:val="00047DF9"/>
    <w:rsid w:val="00051302"/>
    <w:rsid w:val="00051D50"/>
    <w:rsid w:val="00052F7E"/>
    <w:rsid w:val="00054CE9"/>
    <w:rsid w:val="00054F58"/>
    <w:rsid w:val="00057179"/>
    <w:rsid w:val="000577D0"/>
    <w:rsid w:val="00060544"/>
    <w:rsid w:val="00061AEE"/>
    <w:rsid w:val="000630B3"/>
    <w:rsid w:val="000643FE"/>
    <w:rsid w:val="00064642"/>
    <w:rsid w:val="00065E8F"/>
    <w:rsid w:val="00066992"/>
    <w:rsid w:val="00067DBB"/>
    <w:rsid w:val="000709C1"/>
    <w:rsid w:val="00070AC3"/>
    <w:rsid w:val="00071DFB"/>
    <w:rsid w:val="0007292E"/>
    <w:rsid w:val="0007565E"/>
    <w:rsid w:val="00076A63"/>
    <w:rsid w:val="00077459"/>
    <w:rsid w:val="0007747C"/>
    <w:rsid w:val="000800DC"/>
    <w:rsid w:val="00083197"/>
    <w:rsid w:val="0008626C"/>
    <w:rsid w:val="000877BB"/>
    <w:rsid w:val="00092605"/>
    <w:rsid w:val="00094652"/>
    <w:rsid w:val="00097AB5"/>
    <w:rsid w:val="000A3482"/>
    <w:rsid w:val="000A401B"/>
    <w:rsid w:val="000A47E5"/>
    <w:rsid w:val="000A4B77"/>
    <w:rsid w:val="000A50BE"/>
    <w:rsid w:val="000B10B7"/>
    <w:rsid w:val="000B245D"/>
    <w:rsid w:val="000B365C"/>
    <w:rsid w:val="000B37FD"/>
    <w:rsid w:val="000B6664"/>
    <w:rsid w:val="000B6F43"/>
    <w:rsid w:val="000C0214"/>
    <w:rsid w:val="000C0ECA"/>
    <w:rsid w:val="000C19FA"/>
    <w:rsid w:val="000C28E0"/>
    <w:rsid w:val="000C2A48"/>
    <w:rsid w:val="000C3ACE"/>
    <w:rsid w:val="000C729D"/>
    <w:rsid w:val="000D3148"/>
    <w:rsid w:val="000D345B"/>
    <w:rsid w:val="000D65EF"/>
    <w:rsid w:val="000E435E"/>
    <w:rsid w:val="000E4B46"/>
    <w:rsid w:val="000E4ECE"/>
    <w:rsid w:val="000E5C83"/>
    <w:rsid w:val="000E5F16"/>
    <w:rsid w:val="000E6165"/>
    <w:rsid w:val="000E62C6"/>
    <w:rsid w:val="000F05ED"/>
    <w:rsid w:val="000F0883"/>
    <w:rsid w:val="000F1BB2"/>
    <w:rsid w:val="000F2208"/>
    <w:rsid w:val="000F3868"/>
    <w:rsid w:val="000F4C06"/>
    <w:rsid w:val="000F58FD"/>
    <w:rsid w:val="000F67DD"/>
    <w:rsid w:val="001002FC"/>
    <w:rsid w:val="00101500"/>
    <w:rsid w:val="00102844"/>
    <w:rsid w:val="00104232"/>
    <w:rsid w:val="00104D04"/>
    <w:rsid w:val="0011043B"/>
    <w:rsid w:val="0011072F"/>
    <w:rsid w:val="00110D55"/>
    <w:rsid w:val="001113DE"/>
    <w:rsid w:val="00112D9F"/>
    <w:rsid w:val="001163A0"/>
    <w:rsid w:val="00116697"/>
    <w:rsid w:val="00117030"/>
    <w:rsid w:val="00117545"/>
    <w:rsid w:val="0012180F"/>
    <w:rsid w:val="00121CC3"/>
    <w:rsid w:val="001249EF"/>
    <w:rsid w:val="001254C9"/>
    <w:rsid w:val="00125891"/>
    <w:rsid w:val="00125AD1"/>
    <w:rsid w:val="00127AF5"/>
    <w:rsid w:val="001300F5"/>
    <w:rsid w:val="00132407"/>
    <w:rsid w:val="00132CC0"/>
    <w:rsid w:val="00133C6B"/>
    <w:rsid w:val="0013607B"/>
    <w:rsid w:val="001366CD"/>
    <w:rsid w:val="00136E9D"/>
    <w:rsid w:val="00142C48"/>
    <w:rsid w:val="00146030"/>
    <w:rsid w:val="001463D6"/>
    <w:rsid w:val="00151AD2"/>
    <w:rsid w:val="00152962"/>
    <w:rsid w:val="00154A9D"/>
    <w:rsid w:val="00160587"/>
    <w:rsid w:val="00160967"/>
    <w:rsid w:val="00162D2F"/>
    <w:rsid w:val="0016352D"/>
    <w:rsid w:val="00164723"/>
    <w:rsid w:val="00164D3E"/>
    <w:rsid w:val="00167568"/>
    <w:rsid w:val="00171060"/>
    <w:rsid w:val="00171F4C"/>
    <w:rsid w:val="0017311D"/>
    <w:rsid w:val="001736C0"/>
    <w:rsid w:val="001740BD"/>
    <w:rsid w:val="001767C2"/>
    <w:rsid w:val="00182E8F"/>
    <w:rsid w:val="00183F2B"/>
    <w:rsid w:val="0018482F"/>
    <w:rsid w:val="00187384"/>
    <w:rsid w:val="00187D93"/>
    <w:rsid w:val="00191916"/>
    <w:rsid w:val="00192A1B"/>
    <w:rsid w:val="001943AD"/>
    <w:rsid w:val="0019581E"/>
    <w:rsid w:val="001A033A"/>
    <w:rsid w:val="001A154E"/>
    <w:rsid w:val="001A23C1"/>
    <w:rsid w:val="001B0A59"/>
    <w:rsid w:val="001B22E3"/>
    <w:rsid w:val="001B230C"/>
    <w:rsid w:val="001B5F3C"/>
    <w:rsid w:val="001B6A23"/>
    <w:rsid w:val="001B6EC3"/>
    <w:rsid w:val="001C011F"/>
    <w:rsid w:val="001C081B"/>
    <w:rsid w:val="001C7141"/>
    <w:rsid w:val="001D0693"/>
    <w:rsid w:val="001D172C"/>
    <w:rsid w:val="001D1E4D"/>
    <w:rsid w:val="001D2FA4"/>
    <w:rsid w:val="001D5D1F"/>
    <w:rsid w:val="001D6E49"/>
    <w:rsid w:val="001D729D"/>
    <w:rsid w:val="001E043C"/>
    <w:rsid w:val="001E14AB"/>
    <w:rsid w:val="001E3574"/>
    <w:rsid w:val="001E49D0"/>
    <w:rsid w:val="001E548B"/>
    <w:rsid w:val="001E5753"/>
    <w:rsid w:val="001E5B2B"/>
    <w:rsid w:val="001E6B23"/>
    <w:rsid w:val="001F09AF"/>
    <w:rsid w:val="001F0B4C"/>
    <w:rsid w:val="001F2AA9"/>
    <w:rsid w:val="001F7C34"/>
    <w:rsid w:val="002004B6"/>
    <w:rsid w:val="00201275"/>
    <w:rsid w:val="00202E28"/>
    <w:rsid w:val="00204F39"/>
    <w:rsid w:val="00205005"/>
    <w:rsid w:val="00206E16"/>
    <w:rsid w:val="00214396"/>
    <w:rsid w:val="002146BD"/>
    <w:rsid w:val="002219C3"/>
    <w:rsid w:val="00222134"/>
    <w:rsid w:val="00224DDD"/>
    <w:rsid w:val="00225EEB"/>
    <w:rsid w:val="002303AA"/>
    <w:rsid w:val="00231ADB"/>
    <w:rsid w:val="00233E0A"/>
    <w:rsid w:val="002343BA"/>
    <w:rsid w:val="00234A54"/>
    <w:rsid w:val="002352AE"/>
    <w:rsid w:val="002361A9"/>
    <w:rsid w:val="002378E1"/>
    <w:rsid w:val="00241C8A"/>
    <w:rsid w:val="00242BF1"/>
    <w:rsid w:val="002433B9"/>
    <w:rsid w:val="002440C7"/>
    <w:rsid w:val="00244EB3"/>
    <w:rsid w:val="00244F5A"/>
    <w:rsid w:val="00246F1B"/>
    <w:rsid w:val="00247EC6"/>
    <w:rsid w:val="00252237"/>
    <w:rsid w:val="00252A53"/>
    <w:rsid w:val="0025343D"/>
    <w:rsid w:val="002544A0"/>
    <w:rsid w:val="002550C9"/>
    <w:rsid w:val="002560DF"/>
    <w:rsid w:val="002619B5"/>
    <w:rsid w:val="00261EEA"/>
    <w:rsid w:val="00264436"/>
    <w:rsid w:val="0026540A"/>
    <w:rsid w:val="0026551C"/>
    <w:rsid w:val="00266965"/>
    <w:rsid w:val="002674AA"/>
    <w:rsid w:val="00271AFA"/>
    <w:rsid w:val="00273BD0"/>
    <w:rsid w:val="002745C6"/>
    <w:rsid w:val="00275DAC"/>
    <w:rsid w:val="002778C0"/>
    <w:rsid w:val="0028120A"/>
    <w:rsid w:val="00281DB4"/>
    <w:rsid w:val="00284A51"/>
    <w:rsid w:val="00285D89"/>
    <w:rsid w:val="00286E7A"/>
    <w:rsid w:val="00287335"/>
    <w:rsid w:val="0029006E"/>
    <w:rsid w:val="002904FA"/>
    <w:rsid w:val="00291226"/>
    <w:rsid w:val="00293348"/>
    <w:rsid w:val="002A20ED"/>
    <w:rsid w:val="002A249F"/>
    <w:rsid w:val="002A2FA5"/>
    <w:rsid w:val="002A340D"/>
    <w:rsid w:val="002A4DC9"/>
    <w:rsid w:val="002A522D"/>
    <w:rsid w:val="002A548A"/>
    <w:rsid w:val="002A635B"/>
    <w:rsid w:val="002B4ACE"/>
    <w:rsid w:val="002B5852"/>
    <w:rsid w:val="002B6FBF"/>
    <w:rsid w:val="002C1183"/>
    <w:rsid w:val="002C266E"/>
    <w:rsid w:val="002C2C54"/>
    <w:rsid w:val="002C3BE6"/>
    <w:rsid w:val="002C5656"/>
    <w:rsid w:val="002D0782"/>
    <w:rsid w:val="002D22ED"/>
    <w:rsid w:val="002D4BA5"/>
    <w:rsid w:val="002D4E1D"/>
    <w:rsid w:val="002D7687"/>
    <w:rsid w:val="002E031C"/>
    <w:rsid w:val="002E123E"/>
    <w:rsid w:val="002E4262"/>
    <w:rsid w:val="002E5583"/>
    <w:rsid w:val="002E76E8"/>
    <w:rsid w:val="002F01D5"/>
    <w:rsid w:val="002F1967"/>
    <w:rsid w:val="002F58B2"/>
    <w:rsid w:val="0030208F"/>
    <w:rsid w:val="00306225"/>
    <w:rsid w:val="003106BC"/>
    <w:rsid w:val="00310AE5"/>
    <w:rsid w:val="00310C6B"/>
    <w:rsid w:val="00310E71"/>
    <w:rsid w:val="00311D14"/>
    <w:rsid w:val="0031495F"/>
    <w:rsid w:val="0032300F"/>
    <w:rsid w:val="003244FA"/>
    <w:rsid w:val="00325026"/>
    <w:rsid w:val="00325964"/>
    <w:rsid w:val="003260B8"/>
    <w:rsid w:val="003266E0"/>
    <w:rsid w:val="003273E6"/>
    <w:rsid w:val="00333F52"/>
    <w:rsid w:val="00334C3B"/>
    <w:rsid w:val="003361B4"/>
    <w:rsid w:val="0033641A"/>
    <w:rsid w:val="0033751B"/>
    <w:rsid w:val="00341941"/>
    <w:rsid w:val="00344E3F"/>
    <w:rsid w:val="00344F60"/>
    <w:rsid w:val="00345903"/>
    <w:rsid w:val="003476A6"/>
    <w:rsid w:val="00350E1F"/>
    <w:rsid w:val="003529B9"/>
    <w:rsid w:val="003601EA"/>
    <w:rsid w:val="00360BEF"/>
    <w:rsid w:val="00364AFA"/>
    <w:rsid w:val="00365EC7"/>
    <w:rsid w:val="0037282B"/>
    <w:rsid w:val="00373611"/>
    <w:rsid w:val="00373E0B"/>
    <w:rsid w:val="003750B0"/>
    <w:rsid w:val="00376842"/>
    <w:rsid w:val="00381944"/>
    <w:rsid w:val="003842D1"/>
    <w:rsid w:val="00384AFB"/>
    <w:rsid w:val="00384F6D"/>
    <w:rsid w:val="00384FD6"/>
    <w:rsid w:val="0038563A"/>
    <w:rsid w:val="003879C4"/>
    <w:rsid w:val="00396654"/>
    <w:rsid w:val="00396DF8"/>
    <w:rsid w:val="00397E9D"/>
    <w:rsid w:val="003A00CB"/>
    <w:rsid w:val="003A0535"/>
    <w:rsid w:val="003A1811"/>
    <w:rsid w:val="003A242C"/>
    <w:rsid w:val="003A3694"/>
    <w:rsid w:val="003A4F26"/>
    <w:rsid w:val="003A595D"/>
    <w:rsid w:val="003B01BB"/>
    <w:rsid w:val="003B1502"/>
    <w:rsid w:val="003B3116"/>
    <w:rsid w:val="003B311A"/>
    <w:rsid w:val="003B32C8"/>
    <w:rsid w:val="003C0325"/>
    <w:rsid w:val="003C1363"/>
    <w:rsid w:val="003C15FB"/>
    <w:rsid w:val="003C218E"/>
    <w:rsid w:val="003C555F"/>
    <w:rsid w:val="003C5CF3"/>
    <w:rsid w:val="003C7122"/>
    <w:rsid w:val="003D0082"/>
    <w:rsid w:val="003D1044"/>
    <w:rsid w:val="003D2D26"/>
    <w:rsid w:val="003D2DD4"/>
    <w:rsid w:val="003D348C"/>
    <w:rsid w:val="003D3992"/>
    <w:rsid w:val="003D506B"/>
    <w:rsid w:val="003D5171"/>
    <w:rsid w:val="003D66D7"/>
    <w:rsid w:val="003D66E3"/>
    <w:rsid w:val="003D7BD2"/>
    <w:rsid w:val="003E1599"/>
    <w:rsid w:val="003E1FB5"/>
    <w:rsid w:val="003E43C7"/>
    <w:rsid w:val="003E4414"/>
    <w:rsid w:val="003E4945"/>
    <w:rsid w:val="003E4F5C"/>
    <w:rsid w:val="003E5063"/>
    <w:rsid w:val="003E553C"/>
    <w:rsid w:val="003E72A6"/>
    <w:rsid w:val="003F2512"/>
    <w:rsid w:val="003F3E27"/>
    <w:rsid w:val="003F57E0"/>
    <w:rsid w:val="00400F49"/>
    <w:rsid w:val="004018E4"/>
    <w:rsid w:val="00402204"/>
    <w:rsid w:val="00402F2F"/>
    <w:rsid w:val="00406FFF"/>
    <w:rsid w:val="00412D99"/>
    <w:rsid w:val="00412EFD"/>
    <w:rsid w:val="00413FE7"/>
    <w:rsid w:val="004149C0"/>
    <w:rsid w:val="00414B69"/>
    <w:rsid w:val="00414F06"/>
    <w:rsid w:val="00415ADB"/>
    <w:rsid w:val="00417410"/>
    <w:rsid w:val="00417B97"/>
    <w:rsid w:val="0042313F"/>
    <w:rsid w:val="00425980"/>
    <w:rsid w:val="00430019"/>
    <w:rsid w:val="00430B3F"/>
    <w:rsid w:val="00432432"/>
    <w:rsid w:val="004327C6"/>
    <w:rsid w:val="00437DC9"/>
    <w:rsid w:val="00443598"/>
    <w:rsid w:val="0044438B"/>
    <w:rsid w:val="004465B5"/>
    <w:rsid w:val="00446C00"/>
    <w:rsid w:val="00452DF7"/>
    <w:rsid w:val="00456514"/>
    <w:rsid w:val="00456E40"/>
    <w:rsid w:val="00457017"/>
    <w:rsid w:val="0046158C"/>
    <w:rsid w:val="00462DCC"/>
    <w:rsid w:val="004648E8"/>
    <w:rsid w:val="00466A76"/>
    <w:rsid w:val="00472954"/>
    <w:rsid w:val="004734E8"/>
    <w:rsid w:val="004735E2"/>
    <w:rsid w:val="00474B9B"/>
    <w:rsid w:val="004757BB"/>
    <w:rsid w:val="00477BFB"/>
    <w:rsid w:val="00481BD1"/>
    <w:rsid w:val="004851BC"/>
    <w:rsid w:val="00486282"/>
    <w:rsid w:val="00492F6B"/>
    <w:rsid w:val="00493623"/>
    <w:rsid w:val="00493B7C"/>
    <w:rsid w:val="00494550"/>
    <w:rsid w:val="00494EBB"/>
    <w:rsid w:val="00495C9A"/>
    <w:rsid w:val="00496BCA"/>
    <w:rsid w:val="00497254"/>
    <w:rsid w:val="0049788A"/>
    <w:rsid w:val="004A06CE"/>
    <w:rsid w:val="004A16B4"/>
    <w:rsid w:val="004A1D2D"/>
    <w:rsid w:val="004A4B9C"/>
    <w:rsid w:val="004A7C3D"/>
    <w:rsid w:val="004B2A57"/>
    <w:rsid w:val="004B2AFE"/>
    <w:rsid w:val="004B310D"/>
    <w:rsid w:val="004B3D69"/>
    <w:rsid w:val="004B7F28"/>
    <w:rsid w:val="004C1B98"/>
    <w:rsid w:val="004C2354"/>
    <w:rsid w:val="004C2D6D"/>
    <w:rsid w:val="004C37C1"/>
    <w:rsid w:val="004C600C"/>
    <w:rsid w:val="004C6F24"/>
    <w:rsid w:val="004D002A"/>
    <w:rsid w:val="004D10CC"/>
    <w:rsid w:val="004D40E0"/>
    <w:rsid w:val="004D42C8"/>
    <w:rsid w:val="004E0824"/>
    <w:rsid w:val="004E0E4F"/>
    <w:rsid w:val="004E13AA"/>
    <w:rsid w:val="004E14C6"/>
    <w:rsid w:val="004E39EA"/>
    <w:rsid w:val="004E4A0E"/>
    <w:rsid w:val="004E5FE0"/>
    <w:rsid w:val="004E7438"/>
    <w:rsid w:val="004F2C63"/>
    <w:rsid w:val="004F3FC1"/>
    <w:rsid w:val="004F40AB"/>
    <w:rsid w:val="004F5653"/>
    <w:rsid w:val="004F5A6D"/>
    <w:rsid w:val="004F7DF4"/>
    <w:rsid w:val="00500459"/>
    <w:rsid w:val="0050119B"/>
    <w:rsid w:val="00503ECE"/>
    <w:rsid w:val="00504676"/>
    <w:rsid w:val="0050485B"/>
    <w:rsid w:val="005053A9"/>
    <w:rsid w:val="0050583E"/>
    <w:rsid w:val="005063A0"/>
    <w:rsid w:val="00506845"/>
    <w:rsid w:val="00510735"/>
    <w:rsid w:val="00510B17"/>
    <w:rsid w:val="00514D1B"/>
    <w:rsid w:val="005152C9"/>
    <w:rsid w:val="005171F9"/>
    <w:rsid w:val="005305A8"/>
    <w:rsid w:val="00530F46"/>
    <w:rsid w:val="00533768"/>
    <w:rsid w:val="0054092D"/>
    <w:rsid w:val="00540AC8"/>
    <w:rsid w:val="00542C9F"/>
    <w:rsid w:val="00543DAA"/>
    <w:rsid w:val="00544DAE"/>
    <w:rsid w:val="00547BF3"/>
    <w:rsid w:val="00547D65"/>
    <w:rsid w:val="005503A6"/>
    <w:rsid w:val="00551009"/>
    <w:rsid w:val="00551105"/>
    <w:rsid w:val="00551920"/>
    <w:rsid w:val="0055338D"/>
    <w:rsid w:val="00553441"/>
    <w:rsid w:val="00554555"/>
    <w:rsid w:val="00555371"/>
    <w:rsid w:val="00556D07"/>
    <w:rsid w:val="00557395"/>
    <w:rsid w:val="0056253F"/>
    <w:rsid w:val="005635C6"/>
    <w:rsid w:val="00563B48"/>
    <w:rsid w:val="00570FD7"/>
    <w:rsid w:val="005723E3"/>
    <w:rsid w:val="005743E3"/>
    <w:rsid w:val="00576882"/>
    <w:rsid w:val="00577547"/>
    <w:rsid w:val="005778E2"/>
    <w:rsid w:val="00581AE7"/>
    <w:rsid w:val="0058256F"/>
    <w:rsid w:val="00586D66"/>
    <w:rsid w:val="00587716"/>
    <w:rsid w:val="005877A9"/>
    <w:rsid w:val="0059178F"/>
    <w:rsid w:val="005945C2"/>
    <w:rsid w:val="00597BDE"/>
    <w:rsid w:val="005A0BB6"/>
    <w:rsid w:val="005A1C24"/>
    <w:rsid w:val="005A4760"/>
    <w:rsid w:val="005A66C0"/>
    <w:rsid w:val="005A76EC"/>
    <w:rsid w:val="005A79C3"/>
    <w:rsid w:val="005B04FF"/>
    <w:rsid w:val="005B3525"/>
    <w:rsid w:val="005B6C6E"/>
    <w:rsid w:val="005C22B9"/>
    <w:rsid w:val="005C28D2"/>
    <w:rsid w:val="005C28F4"/>
    <w:rsid w:val="005C41F6"/>
    <w:rsid w:val="005C496D"/>
    <w:rsid w:val="005C4982"/>
    <w:rsid w:val="005C4A3F"/>
    <w:rsid w:val="005C6216"/>
    <w:rsid w:val="005C7682"/>
    <w:rsid w:val="005D07C4"/>
    <w:rsid w:val="005D10C7"/>
    <w:rsid w:val="005D15CC"/>
    <w:rsid w:val="005D1674"/>
    <w:rsid w:val="005D276F"/>
    <w:rsid w:val="005D2838"/>
    <w:rsid w:val="005D2C8A"/>
    <w:rsid w:val="005D31D0"/>
    <w:rsid w:val="005D3489"/>
    <w:rsid w:val="005D6261"/>
    <w:rsid w:val="005D7C6E"/>
    <w:rsid w:val="005E1D51"/>
    <w:rsid w:val="005E4919"/>
    <w:rsid w:val="005F14CA"/>
    <w:rsid w:val="005F1F6E"/>
    <w:rsid w:val="005F2572"/>
    <w:rsid w:val="005F2D34"/>
    <w:rsid w:val="005F4024"/>
    <w:rsid w:val="005F6DE1"/>
    <w:rsid w:val="005F7212"/>
    <w:rsid w:val="005F7540"/>
    <w:rsid w:val="00600729"/>
    <w:rsid w:val="0060109B"/>
    <w:rsid w:val="0060270E"/>
    <w:rsid w:val="006031CC"/>
    <w:rsid w:val="0060337C"/>
    <w:rsid w:val="006037EA"/>
    <w:rsid w:val="00604EA0"/>
    <w:rsid w:val="00605FB9"/>
    <w:rsid w:val="0061054F"/>
    <w:rsid w:val="00610D10"/>
    <w:rsid w:val="0061280F"/>
    <w:rsid w:val="00614402"/>
    <w:rsid w:val="006179E5"/>
    <w:rsid w:val="00621918"/>
    <w:rsid w:val="006219D3"/>
    <w:rsid w:val="00621D7D"/>
    <w:rsid w:val="00622701"/>
    <w:rsid w:val="006239C5"/>
    <w:rsid w:val="006242D4"/>
    <w:rsid w:val="0062580F"/>
    <w:rsid w:val="006260ED"/>
    <w:rsid w:val="00626DE8"/>
    <w:rsid w:val="0062724A"/>
    <w:rsid w:val="00632200"/>
    <w:rsid w:val="00637C1C"/>
    <w:rsid w:val="00640CBD"/>
    <w:rsid w:val="00644438"/>
    <w:rsid w:val="00644EE8"/>
    <w:rsid w:val="00645E7B"/>
    <w:rsid w:val="00650DAF"/>
    <w:rsid w:val="00651F7A"/>
    <w:rsid w:val="00654513"/>
    <w:rsid w:val="00663B82"/>
    <w:rsid w:val="00664B80"/>
    <w:rsid w:val="00665831"/>
    <w:rsid w:val="0066659A"/>
    <w:rsid w:val="0067219B"/>
    <w:rsid w:val="00672BFC"/>
    <w:rsid w:val="006777A9"/>
    <w:rsid w:val="00683111"/>
    <w:rsid w:val="00684CFB"/>
    <w:rsid w:val="00686907"/>
    <w:rsid w:val="006908A0"/>
    <w:rsid w:val="00692808"/>
    <w:rsid w:val="0069416A"/>
    <w:rsid w:val="00695AB5"/>
    <w:rsid w:val="0069621D"/>
    <w:rsid w:val="00696B8B"/>
    <w:rsid w:val="006A2C8D"/>
    <w:rsid w:val="006A5A27"/>
    <w:rsid w:val="006B09D1"/>
    <w:rsid w:val="006B1CC2"/>
    <w:rsid w:val="006B2517"/>
    <w:rsid w:val="006B27AB"/>
    <w:rsid w:val="006B3569"/>
    <w:rsid w:val="006B54E2"/>
    <w:rsid w:val="006D1917"/>
    <w:rsid w:val="006D545C"/>
    <w:rsid w:val="006D5AC8"/>
    <w:rsid w:val="006E0041"/>
    <w:rsid w:val="006E1F7B"/>
    <w:rsid w:val="006E2115"/>
    <w:rsid w:val="006E398D"/>
    <w:rsid w:val="006E51F3"/>
    <w:rsid w:val="006E5B6B"/>
    <w:rsid w:val="006F6582"/>
    <w:rsid w:val="006F7148"/>
    <w:rsid w:val="0070265F"/>
    <w:rsid w:val="00702A44"/>
    <w:rsid w:val="00702D08"/>
    <w:rsid w:val="00703179"/>
    <w:rsid w:val="00703A80"/>
    <w:rsid w:val="00703EF5"/>
    <w:rsid w:val="0070541E"/>
    <w:rsid w:val="00705F44"/>
    <w:rsid w:val="0070772B"/>
    <w:rsid w:val="00710292"/>
    <w:rsid w:val="007102B7"/>
    <w:rsid w:val="007128D2"/>
    <w:rsid w:val="00713810"/>
    <w:rsid w:val="007139D8"/>
    <w:rsid w:val="007150C4"/>
    <w:rsid w:val="0072320F"/>
    <w:rsid w:val="007237C2"/>
    <w:rsid w:val="00723B10"/>
    <w:rsid w:val="007270A2"/>
    <w:rsid w:val="0072739F"/>
    <w:rsid w:val="00730D3B"/>
    <w:rsid w:val="00733A34"/>
    <w:rsid w:val="00733D97"/>
    <w:rsid w:val="00735541"/>
    <w:rsid w:val="00737165"/>
    <w:rsid w:val="00740438"/>
    <w:rsid w:val="007416FD"/>
    <w:rsid w:val="00741C33"/>
    <w:rsid w:val="007424F7"/>
    <w:rsid w:val="00742525"/>
    <w:rsid w:val="00742DFE"/>
    <w:rsid w:val="00742FB5"/>
    <w:rsid w:val="007433FD"/>
    <w:rsid w:val="00746902"/>
    <w:rsid w:val="007475EC"/>
    <w:rsid w:val="00751F8E"/>
    <w:rsid w:val="00754202"/>
    <w:rsid w:val="00755ACE"/>
    <w:rsid w:val="00755ED7"/>
    <w:rsid w:val="00756345"/>
    <w:rsid w:val="00757141"/>
    <w:rsid w:val="00757D4A"/>
    <w:rsid w:val="00760A2A"/>
    <w:rsid w:val="00762F40"/>
    <w:rsid w:val="00765BE4"/>
    <w:rsid w:val="00766B8E"/>
    <w:rsid w:val="007674B8"/>
    <w:rsid w:val="007678AC"/>
    <w:rsid w:val="00767EEB"/>
    <w:rsid w:val="00770CD7"/>
    <w:rsid w:val="0077539A"/>
    <w:rsid w:val="00781161"/>
    <w:rsid w:val="0078413D"/>
    <w:rsid w:val="007900BD"/>
    <w:rsid w:val="007900C5"/>
    <w:rsid w:val="00790BB9"/>
    <w:rsid w:val="00794479"/>
    <w:rsid w:val="007967C1"/>
    <w:rsid w:val="007A01A4"/>
    <w:rsid w:val="007A04BA"/>
    <w:rsid w:val="007A2CE0"/>
    <w:rsid w:val="007A2D9A"/>
    <w:rsid w:val="007A2FA8"/>
    <w:rsid w:val="007A43A9"/>
    <w:rsid w:val="007A553D"/>
    <w:rsid w:val="007A5703"/>
    <w:rsid w:val="007A595F"/>
    <w:rsid w:val="007A5A9A"/>
    <w:rsid w:val="007A657C"/>
    <w:rsid w:val="007B27AE"/>
    <w:rsid w:val="007B396E"/>
    <w:rsid w:val="007B5E90"/>
    <w:rsid w:val="007B788F"/>
    <w:rsid w:val="007C04DC"/>
    <w:rsid w:val="007C4216"/>
    <w:rsid w:val="007D0853"/>
    <w:rsid w:val="007D0A74"/>
    <w:rsid w:val="007D1863"/>
    <w:rsid w:val="007D2E1A"/>
    <w:rsid w:val="007D343E"/>
    <w:rsid w:val="007D6099"/>
    <w:rsid w:val="007D60BA"/>
    <w:rsid w:val="007E122C"/>
    <w:rsid w:val="007E2829"/>
    <w:rsid w:val="007E2A4B"/>
    <w:rsid w:val="007E4974"/>
    <w:rsid w:val="007E6342"/>
    <w:rsid w:val="007F3CCF"/>
    <w:rsid w:val="007F6232"/>
    <w:rsid w:val="007F6D8F"/>
    <w:rsid w:val="007F6FAD"/>
    <w:rsid w:val="0080028F"/>
    <w:rsid w:val="008050AE"/>
    <w:rsid w:val="0080624D"/>
    <w:rsid w:val="00806957"/>
    <w:rsid w:val="00806D12"/>
    <w:rsid w:val="008105EC"/>
    <w:rsid w:val="00811E9C"/>
    <w:rsid w:val="00816B99"/>
    <w:rsid w:val="00817087"/>
    <w:rsid w:val="00817789"/>
    <w:rsid w:val="00817801"/>
    <w:rsid w:val="00824B2C"/>
    <w:rsid w:val="008274FE"/>
    <w:rsid w:val="00827AE1"/>
    <w:rsid w:val="00830C24"/>
    <w:rsid w:val="00832DED"/>
    <w:rsid w:val="00833182"/>
    <w:rsid w:val="008337D9"/>
    <w:rsid w:val="00835A61"/>
    <w:rsid w:val="00835EB6"/>
    <w:rsid w:val="00837215"/>
    <w:rsid w:val="0083771C"/>
    <w:rsid w:val="00840A5A"/>
    <w:rsid w:val="00846E64"/>
    <w:rsid w:val="00847AE7"/>
    <w:rsid w:val="00847D81"/>
    <w:rsid w:val="008509C2"/>
    <w:rsid w:val="00852D11"/>
    <w:rsid w:val="008543D4"/>
    <w:rsid w:val="008564FA"/>
    <w:rsid w:val="00861F6D"/>
    <w:rsid w:val="00862500"/>
    <w:rsid w:val="00863AB0"/>
    <w:rsid w:val="008706CE"/>
    <w:rsid w:val="00871093"/>
    <w:rsid w:val="00872FB2"/>
    <w:rsid w:val="008733ED"/>
    <w:rsid w:val="00881916"/>
    <w:rsid w:val="00882DD2"/>
    <w:rsid w:val="008830D9"/>
    <w:rsid w:val="00886E7C"/>
    <w:rsid w:val="00887080"/>
    <w:rsid w:val="00890E75"/>
    <w:rsid w:val="00893257"/>
    <w:rsid w:val="00893BBE"/>
    <w:rsid w:val="00895131"/>
    <w:rsid w:val="00897758"/>
    <w:rsid w:val="00897DB3"/>
    <w:rsid w:val="008A1702"/>
    <w:rsid w:val="008A2C23"/>
    <w:rsid w:val="008A3151"/>
    <w:rsid w:val="008A3D86"/>
    <w:rsid w:val="008A5101"/>
    <w:rsid w:val="008A6113"/>
    <w:rsid w:val="008A6A00"/>
    <w:rsid w:val="008A6AC1"/>
    <w:rsid w:val="008A7C0E"/>
    <w:rsid w:val="008B1F12"/>
    <w:rsid w:val="008B222B"/>
    <w:rsid w:val="008B47BB"/>
    <w:rsid w:val="008C684C"/>
    <w:rsid w:val="008C74BC"/>
    <w:rsid w:val="008D0112"/>
    <w:rsid w:val="008D1139"/>
    <w:rsid w:val="008D1251"/>
    <w:rsid w:val="008D47EB"/>
    <w:rsid w:val="008D5362"/>
    <w:rsid w:val="008D5775"/>
    <w:rsid w:val="008E02C4"/>
    <w:rsid w:val="008E0CFB"/>
    <w:rsid w:val="008E0D58"/>
    <w:rsid w:val="008E235E"/>
    <w:rsid w:val="008E2FB7"/>
    <w:rsid w:val="008E48F3"/>
    <w:rsid w:val="008E62C6"/>
    <w:rsid w:val="008F0870"/>
    <w:rsid w:val="008F20FA"/>
    <w:rsid w:val="008F5204"/>
    <w:rsid w:val="00901862"/>
    <w:rsid w:val="00901A85"/>
    <w:rsid w:val="00901CA5"/>
    <w:rsid w:val="00903A27"/>
    <w:rsid w:val="00904462"/>
    <w:rsid w:val="00904554"/>
    <w:rsid w:val="00907A9A"/>
    <w:rsid w:val="0091067D"/>
    <w:rsid w:val="00910B7F"/>
    <w:rsid w:val="009110F4"/>
    <w:rsid w:val="00912DC6"/>
    <w:rsid w:val="00914BB6"/>
    <w:rsid w:val="00914E38"/>
    <w:rsid w:val="00915490"/>
    <w:rsid w:val="009174F6"/>
    <w:rsid w:val="0092102E"/>
    <w:rsid w:val="00922B9A"/>
    <w:rsid w:val="00923888"/>
    <w:rsid w:val="00923D57"/>
    <w:rsid w:val="00925362"/>
    <w:rsid w:val="00932921"/>
    <w:rsid w:val="009353FD"/>
    <w:rsid w:val="009435DD"/>
    <w:rsid w:val="00946D3C"/>
    <w:rsid w:val="00950006"/>
    <w:rsid w:val="00950BD2"/>
    <w:rsid w:val="00952EC6"/>
    <w:rsid w:val="00953835"/>
    <w:rsid w:val="009539E4"/>
    <w:rsid w:val="00953A24"/>
    <w:rsid w:val="00953CAD"/>
    <w:rsid w:val="009554D6"/>
    <w:rsid w:val="0095665F"/>
    <w:rsid w:val="00956A61"/>
    <w:rsid w:val="009571F5"/>
    <w:rsid w:val="00957FC9"/>
    <w:rsid w:val="00961056"/>
    <w:rsid w:val="00964A76"/>
    <w:rsid w:val="00973859"/>
    <w:rsid w:val="009741A4"/>
    <w:rsid w:val="00974B34"/>
    <w:rsid w:val="0097518F"/>
    <w:rsid w:val="009751C8"/>
    <w:rsid w:val="00976506"/>
    <w:rsid w:val="009810D3"/>
    <w:rsid w:val="00982139"/>
    <w:rsid w:val="00982F66"/>
    <w:rsid w:val="00983E44"/>
    <w:rsid w:val="009843EE"/>
    <w:rsid w:val="0098557A"/>
    <w:rsid w:val="0098669C"/>
    <w:rsid w:val="009873AD"/>
    <w:rsid w:val="009917C2"/>
    <w:rsid w:val="00994FFB"/>
    <w:rsid w:val="009962A3"/>
    <w:rsid w:val="00996433"/>
    <w:rsid w:val="00996919"/>
    <w:rsid w:val="009A30C0"/>
    <w:rsid w:val="009A6A52"/>
    <w:rsid w:val="009B3898"/>
    <w:rsid w:val="009B4EDC"/>
    <w:rsid w:val="009B65A8"/>
    <w:rsid w:val="009C09FD"/>
    <w:rsid w:val="009C1162"/>
    <w:rsid w:val="009C19E6"/>
    <w:rsid w:val="009C3C0B"/>
    <w:rsid w:val="009C5D83"/>
    <w:rsid w:val="009C67CD"/>
    <w:rsid w:val="009D157B"/>
    <w:rsid w:val="009D5726"/>
    <w:rsid w:val="009D5CBD"/>
    <w:rsid w:val="009E0234"/>
    <w:rsid w:val="009E08DA"/>
    <w:rsid w:val="009E4188"/>
    <w:rsid w:val="009E4E4E"/>
    <w:rsid w:val="009E5743"/>
    <w:rsid w:val="009E605D"/>
    <w:rsid w:val="009E6E48"/>
    <w:rsid w:val="009E76CE"/>
    <w:rsid w:val="009F1520"/>
    <w:rsid w:val="009F175E"/>
    <w:rsid w:val="009F2095"/>
    <w:rsid w:val="009F5436"/>
    <w:rsid w:val="009F7F80"/>
    <w:rsid w:val="00A01D13"/>
    <w:rsid w:val="00A029E3"/>
    <w:rsid w:val="00A042CE"/>
    <w:rsid w:val="00A07418"/>
    <w:rsid w:val="00A11654"/>
    <w:rsid w:val="00A13F12"/>
    <w:rsid w:val="00A157A2"/>
    <w:rsid w:val="00A16AD0"/>
    <w:rsid w:val="00A16B2B"/>
    <w:rsid w:val="00A2474F"/>
    <w:rsid w:val="00A24FF2"/>
    <w:rsid w:val="00A25040"/>
    <w:rsid w:val="00A25F38"/>
    <w:rsid w:val="00A306B3"/>
    <w:rsid w:val="00A33B8A"/>
    <w:rsid w:val="00A350D5"/>
    <w:rsid w:val="00A364E0"/>
    <w:rsid w:val="00A41BBA"/>
    <w:rsid w:val="00A429B4"/>
    <w:rsid w:val="00A44E42"/>
    <w:rsid w:val="00A461CF"/>
    <w:rsid w:val="00A47BCE"/>
    <w:rsid w:val="00A537B0"/>
    <w:rsid w:val="00A604ED"/>
    <w:rsid w:val="00A6286A"/>
    <w:rsid w:val="00A65999"/>
    <w:rsid w:val="00A6672F"/>
    <w:rsid w:val="00A66E63"/>
    <w:rsid w:val="00A675F9"/>
    <w:rsid w:val="00A677C3"/>
    <w:rsid w:val="00A7168D"/>
    <w:rsid w:val="00A72611"/>
    <w:rsid w:val="00A74C6A"/>
    <w:rsid w:val="00A75E89"/>
    <w:rsid w:val="00A7637F"/>
    <w:rsid w:val="00A77161"/>
    <w:rsid w:val="00A77292"/>
    <w:rsid w:val="00A8606A"/>
    <w:rsid w:val="00A93A17"/>
    <w:rsid w:val="00A959EB"/>
    <w:rsid w:val="00A97095"/>
    <w:rsid w:val="00AA119A"/>
    <w:rsid w:val="00AA35A3"/>
    <w:rsid w:val="00AA5689"/>
    <w:rsid w:val="00AA58F7"/>
    <w:rsid w:val="00AA59EA"/>
    <w:rsid w:val="00AA7692"/>
    <w:rsid w:val="00AA7DFB"/>
    <w:rsid w:val="00AB04E6"/>
    <w:rsid w:val="00AB2785"/>
    <w:rsid w:val="00AB35CF"/>
    <w:rsid w:val="00AB48DF"/>
    <w:rsid w:val="00AB5A0E"/>
    <w:rsid w:val="00AB5B04"/>
    <w:rsid w:val="00AC195F"/>
    <w:rsid w:val="00AC3F84"/>
    <w:rsid w:val="00AC5EC0"/>
    <w:rsid w:val="00AC7F76"/>
    <w:rsid w:val="00AD55A3"/>
    <w:rsid w:val="00AD5822"/>
    <w:rsid w:val="00AD7160"/>
    <w:rsid w:val="00AE1197"/>
    <w:rsid w:val="00AE1660"/>
    <w:rsid w:val="00AE3846"/>
    <w:rsid w:val="00AE4372"/>
    <w:rsid w:val="00AE47F4"/>
    <w:rsid w:val="00AE5A0F"/>
    <w:rsid w:val="00AE6A66"/>
    <w:rsid w:val="00AE735E"/>
    <w:rsid w:val="00AE7413"/>
    <w:rsid w:val="00AE7648"/>
    <w:rsid w:val="00AF1D31"/>
    <w:rsid w:val="00AF3987"/>
    <w:rsid w:val="00AF5A38"/>
    <w:rsid w:val="00AF6CD4"/>
    <w:rsid w:val="00AF6F5C"/>
    <w:rsid w:val="00AF7E03"/>
    <w:rsid w:val="00B02067"/>
    <w:rsid w:val="00B0287B"/>
    <w:rsid w:val="00B02E6F"/>
    <w:rsid w:val="00B04D8A"/>
    <w:rsid w:val="00B06E7A"/>
    <w:rsid w:val="00B10387"/>
    <w:rsid w:val="00B14E7E"/>
    <w:rsid w:val="00B17850"/>
    <w:rsid w:val="00B17F99"/>
    <w:rsid w:val="00B20892"/>
    <w:rsid w:val="00B224EE"/>
    <w:rsid w:val="00B249E8"/>
    <w:rsid w:val="00B3083D"/>
    <w:rsid w:val="00B31B09"/>
    <w:rsid w:val="00B33FD9"/>
    <w:rsid w:val="00B35660"/>
    <w:rsid w:val="00B37B7F"/>
    <w:rsid w:val="00B37DC3"/>
    <w:rsid w:val="00B41F89"/>
    <w:rsid w:val="00B43164"/>
    <w:rsid w:val="00B4372B"/>
    <w:rsid w:val="00B455A4"/>
    <w:rsid w:val="00B53CD8"/>
    <w:rsid w:val="00B57D1B"/>
    <w:rsid w:val="00B60E1F"/>
    <w:rsid w:val="00B63172"/>
    <w:rsid w:val="00B658D4"/>
    <w:rsid w:val="00B67069"/>
    <w:rsid w:val="00B67F25"/>
    <w:rsid w:val="00B7033F"/>
    <w:rsid w:val="00B72FFA"/>
    <w:rsid w:val="00B74034"/>
    <w:rsid w:val="00B75489"/>
    <w:rsid w:val="00B83786"/>
    <w:rsid w:val="00B84544"/>
    <w:rsid w:val="00B86FCC"/>
    <w:rsid w:val="00B917B9"/>
    <w:rsid w:val="00B92D51"/>
    <w:rsid w:val="00B96550"/>
    <w:rsid w:val="00B96F6A"/>
    <w:rsid w:val="00BA07CE"/>
    <w:rsid w:val="00BA0CB0"/>
    <w:rsid w:val="00BA2FAA"/>
    <w:rsid w:val="00BA4D90"/>
    <w:rsid w:val="00BA7F30"/>
    <w:rsid w:val="00BB0AD1"/>
    <w:rsid w:val="00BB0CD5"/>
    <w:rsid w:val="00BB6C32"/>
    <w:rsid w:val="00BB77D7"/>
    <w:rsid w:val="00BC0D41"/>
    <w:rsid w:val="00BC16C2"/>
    <w:rsid w:val="00BC204A"/>
    <w:rsid w:val="00BC28C2"/>
    <w:rsid w:val="00BC2DBF"/>
    <w:rsid w:val="00BC5365"/>
    <w:rsid w:val="00BC553A"/>
    <w:rsid w:val="00BC7985"/>
    <w:rsid w:val="00BD3C47"/>
    <w:rsid w:val="00BD56A0"/>
    <w:rsid w:val="00BD5E95"/>
    <w:rsid w:val="00BD6033"/>
    <w:rsid w:val="00BE0AD2"/>
    <w:rsid w:val="00BE0AE1"/>
    <w:rsid w:val="00BE0FDB"/>
    <w:rsid w:val="00BE2DB4"/>
    <w:rsid w:val="00BE5560"/>
    <w:rsid w:val="00BF0114"/>
    <w:rsid w:val="00BF0603"/>
    <w:rsid w:val="00BF4BD0"/>
    <w:rsid w:val="00BF6250"/>
    <w:rsid w:val="00BF625C"/>
    <w:rsid w:val="00C033B0"/>
    <w:rsid w:val="00C0419F"/>
    <w:rsid w:val="00C04780"/>
    <w:rsid w:val="00C04CC1"/>
    <w:rsid w:val="00C0527D"/>
    <w:rsid w:val="00C070A3"/>
    <w:rsid w:val="00C115B2"/>
    <w:rsid w:val="00C125EE"/>
    <w:rsid w:val="00C13109"/>
    <w:rsid w:val="00C15CB5"/>
    <w:rsid w:val="00C16013"/>
    <w:rsid w:val="00C204C1"/>
    <w:rsid w:val="00C20E4A"/>
    <w:rsid w:val="00C25D8C"/>
    <w:rsid w:val="00C30BB0"/>
    <w:rsid w:val="00C32F71"/>
    <w:rsid w:val="00C3500F"/>
    <w:rsid w:val="00C43BEE"/>
    <w:rsid w:val="00C46558"/>
    <w:rsid w:val="00C47C15"/>
    <w:rsid w:val="00C515AE"/>
    <w:rsid w:val="00C51CCD"/>
    <w:rsid w:val="00C53B6F"/>
    <w:rsid w:val="00C5645B"/>
    <w:rsid w:val="00C6199F"/>
    <w:rsid w:val="00C61B40"/>
    <w:rsid w:val="00C6251D"/>
    <w:rsid w:val="00C62E82"/>
    <w:rsid w:val="00C646F2"/>
    <w:rsid w:val="00C66860"/>
    <w:rsid w:val="00C70A72"/>
    <w:rsid w:val="00C724F9"/>
    <w:rsid w:val="00C72988"/>
    <w:rsid w:val="00C742C3"/>
    <w:rsid w:val="00C7563F"/>
    <w:rsid w:val="00C778F3"/>
    <w:rsid w:val="00C77950"/>
    <w:rsid w:val="00C803FF"/>
    <w:rsid w:val="00C841A8"/>
    <w:rsid w:val="00C847AE"/>
    <w:rsid w:val="00C8515E"/>
    <w:rsid w:val="00C851B7"/>
    <w:rsid w:val="00C85918"/>
    <w:rsid w:val="00C87B6D"/>
    <w:rsid w:val="00C9088A"/>
    <w:rsid w:val="00C92EB8"/>
    <w:rsid w:val="00C9537C"/>
    <w:rsid w:val="00C95507"/>
    <w:rsid w:val="00C976F2"/>
    <w:rsid w:val="00CA7CED"/>
    <w:rsid w:val="00CB04CB"/>
    <w:rsid w:val="00CB15C6"/>
    <w:rsid w:val="00CB332E"/>
    <w:rsid w:val="00CB36C1"/>
    <w:rsid w:val="00CB46C7"/>
    <w:rsid w:val="00CB7320"/>
    <w:rsid w:val="00CC1913"/>
    <w:rsid w:val="00CC1AE3"/>
    <w:rsid w:val="00CC3A31"/>
    <w:rsid w:val="00CC5E56"/>
    <w:rsid w:val="00CC5FA6"/>
    <w:rsid w:val="00CC6BB0"/>
    <w:rsid w:val="00CD029C"/>
    <w:rsid w:val="00CD0DEE"/>
    <w:rsid w:val="00CD2BDC"/>
    <w:rsid w:val="00CD476A"/>
    <w:rsid w:val="00CD7090"/>
    <w:rsid w:val="00CD7AA8"/>
    <w:rsid w:val="00CE1714"/>
    <w:rsid w:val="00CE5586"/>
    <w:rsid w:val="00CE6E32"/>
    <w:rsid w:val="00CF47E3"/>
    <w:rsid w:val="00CF4E36"/>
    <w:rsid w:val="00CF5525"/>
    <w:rsid w:val="00D000F3"/>
    <w:rsid w:val="00D04057"/>
    <w:rsid w:val="00D0476C"/>
    <w:rsid w:val="00D04EEC"/>
    <w:rsid w:val="00D07667"/>
    <w:rsid w:val="00D1150B"/>
    <w:rsid w:val="00D14731"/>
    <w:rsid w:val="00D16B45"/>
    <w:rsid w:val="00D16BF9"/>
    <w:rsid w:val="00D25DA2"/>
    <w:rsid w:val="00D31016"/>
    <w:rsid w:val="00D31A6D"/>
    <w:rsid w:val="00D33F9E"/>
    <w:rsid w:val="00D35FF5"/>
    <w:rsid w:val="00D40102"/>
    <w:rsid w:val="00D40331"/>
    <w:rsid w:val="00D41393"/>
    <w:rsid w:val="00D421A1"/>
    <w:rsid w:val="00D4241F"/>
    <w:rsid w:val="00D452E7"/>
    <w:rsid w:val="00D469E8"/>
    <w:rsid w:val="00D509A6"/>
    <w:rsid w:val="00D55CEF"/>
    <w:rsid w:val="00D56AF9"/>
    <w:rsid w:val="00D63696"/>
    <w:rsid w:val="00D636CE"/>
    <w:rsid w:val="00D64D1E"/>
    <w:rsid w:val="00D72930"/>
    <w:rsid w:val="00D74A17"/>
    <w:rsid w:val="00D7585B"/>
    <w:rsid w:val="00D75C7A"/>
    <w:rsid w:val="00D76318"/>
    <w:rsid w:val="00D766CB"/>
    <w:rsid w:val="00D76866"/>
    <w:rsid w:val="00D80958"/>
    <w:rsid w:val="00D83C57"/>
    <w:rsid w:val="00D857DC"/>
    <w:rsid w:val="00D866F6"/>
    <w:rsid w:val="00D878A6"/>
    <w:rsid w:val="00D90C36"/>
    <w:rsid w:val="00D928DF"/>
    <w:rsid w:val="00D9320F"/>
    <w:rsid w:val="00DA1398"/>
    <w:rsid w:val="00DB05E1"/>
    <w:rsid w:val="00DB0C13"/>
    <w:rsid w:val="00DB0D8B"/>
    <w:rsid w:val="00DB43AD"/>
    <w:rsid w:val="00DB4653"/>
    <w:rsid w:val="00DB48EF"/>
    <w:rsid w:val="00DB70AB"/>
    <w:rsid w:val="00DB7DA1"/>
    <w:rsid w:val="00DC1800"/>
    <w:rsid w:val="00DC4437"/>
    <w:rsid w:val="00DC4C5D"/>
    <w:rsid w:val="00DC60F0"/>
    <w:rsid w:val="00DD1A84"/>
    <w:rsid w:val="00DD6F06"/>
    <w:rsid w:val="00DD76BA"/>
    <w:rsid w:val="00DE15D4"/>
    <w:rsid w:val="00DE17D1"/>
    <w:rsid w:val="00DE2481"/>
    <w:rsid w:val="00DE352E"/>
    <w:rsid w:val="00DE4511"/>
    <w:rsid w:val="00DE49FA"/>
    <w:rsid w:val="00DF5427"/>
    <w:rsid w:val="00DF5925"/>
    <w:rsid w:val="00DF6B56"/>
    <w:rsid w:val="00E0104B"/>
    <w:rsid w:val="00E01610"/>
    <w:rsid w:val="00E050AE"/>
    <w:rsid w:val="00E0651A"/>
    <w:rsid w:val="00E07836"/>
    <w:rsid w:val="00E07FF7"/>
    <w:rsid w:val="00E1063A"/>
    <w:rsid w:val="00E10989"/>
    <w:rsid w:val="00E1100A"/>
    <w:rsid w:val="00E17C38"/>
    <w:rsid w:val="00E215FD"/>
    <w:rsid w:val="00E226EB"/>
    <w:rsid w:val="00E232D6"/>
    <w:rsid w:val="00E23D06"/>
    <w:rsid w:val="00E24466"/>
    <w:rsid w:val="00E24727"/>
    <w:rsid w:val="00E3389B"/>
    <w:rsid w:val="00E33DBB"/>
    <w:rsid w:val="00E35273"/>
    <w:rsid w:val="00E356F8"/>
    <w:rsid w:val="00E404CB"/>
    <w:rsid w:val="00E42B67"/>
    <w:rsid w:val="00E44668"/>
    <w:rsid w:val="00E4502D"/>
    <w:rsid w:val="00E452B8"/>
    <w:rsid w:val="00E456AE"/>
    <w:rsid w:val="00E46580"/>
    <w:rsid w:val="00E46811"/>
    <w:rsid w:val="00E47B6A"/>
    <w:rsid w:val="00E50CCE"/>
    <w:rsid w:val="00E52ACC"/>
    <w:rsid w:val="00E551C1"/>
    <w:rsid w:val="00E633FA"/>
    <w:rsid w:val="00E70524"/>
    <w:rsid w:val="00E7183B"/>
    <w:rsid w:val="00E71FF6"/>
    <w:rsid w:val="00E72D97"/>
    <w:rsid w:val="00E7506A"/>
    <w:rsid w:val="00E75DA3"/>
    <w:rsid w:val="00E76488"/>
    <w:rsid w:val="00E82004"/>
    <w:rsid w:val="00E82DB6"/>
    <w:rsid w:val="00E83EA6"/>
    <w:rsid w:val="00E84259"/>
    <w:rsid w:val="00E8741C"/>
    <w:rsid w:val="00E92D38"/>
    <w:rsid w:val="00E95216"/>
    <w:rsid w:val="00EA2FFA"/>
    <w:rsid w:val="00EA6C07"/>
    <w:rsid w:val="00EA7842"/>
    <w:rsid w:val="00EA78AA"/>
    <w:rsid w:val="00EB091A"/>
    <w:rsid w:val="00EB16A8"/>
    <w:rsid w:val="00EB19F3"/>
    <w:rsid w:val="00EB4080"/>
    <w:rsid w:val="00EB4289"/>
    <w:rsid w:val="00EB58B8"/>
    <w:rsid w:val="00EB6F50"/>
    <w:rsid w:val="00EB7108"/>
    <w:rsid w:val="00EB7444"/>
    <w:rsid w:val="00EB768E"/>
    <w:rsid w:val="00EC1FD2"/>
    <w:rsid w:val="00EC214B"/>
    <w:rsid w:val="00EC406B"/>
    <w:rsid w:val="00EC5158"/>
    <w:rsid w:val="00EC5574"/>
    <w:rsid w:val="00EC7311"/>
    <w:rsid w:val="00ED1E30"/>
    <w:rsid w:val="00ED5289"/>
    <w:rsid w:val="00ED58CE"/>
    <w:rsid w:val="00ED5E58"/>
    <w:rsid w:val="00ED5FD8"/>
    <w:rsid w:val="00ED7234"/>
    <w:rsid w:val="00ED7C5E"/>
    <w:rsid w:val="00EE19D4"/>
    <w:rsid w:val="00EE1BA0"/>
    <w:rsid w:val="00EE3E8D"/>
    <w:rsid w:val="00EE4F5B"/>
    <w:rsid w:val="00EF0FD5"/>
    <w:rsid w:val="00EF122E"/>
    <w:rsid w:val="00EF1480"/>
    <w:rsid w:val="00EF1F41"/>
    <w:rsid w:val="00EF280D"/>
    <w:rsid w:val="00EF4881"/>
    <w:rsid w:val="00EF5C67"/>
    <w:rsid w:val="00EF6D37"/>
    <w:rsid w:val="00F01557"/>
    <w:rsid w:val="00F02812"/>
    <w:rsid w:val="00F02EEE"/>
    <w:rsid w:val="00F03052"/>
    <w:rsid w:val="00F07225"/>
    <w:rsid w:val="00F07802"/>
    <w:rsid w:val="00F12C90"/>
    <w:rsid w:val="00F1416D"/>
    <w:rsid w:val="00F1418E"/>
    <w:rsid w:val="00F14E00"/>
    <w:rsid w:val="00F16302"/>
    <w:rsid w:val="00F203D4"/>
    <w:rsid w:val="00F2160D"/>
    <w:rsid w:val="00F22DB6"/>
    <w:rsid w:val="00F23B96"/>
    <w:rsid w:val="00F24206"/>
    <w:rsid w:val="00F24722"/>
    <w:rsid w:val="00F249E0"/>
    <w:rsid w:val="00F3176A"/>
    <w:rsid w:val="00F32572"/>
    <w:rsid w:val="00F34EED"/>
    <w:rsid w:val="00F352CE"/>
    <w:rsid w:val="00F35338"/>
    <w:rsid w:val="00F37B0D"/>
    <w:rsid w:val="00F415D2"/>
    <w:rsid w:val="00F44442"/>
    <w:rsid w:val="00F44556"/>
    <w:rsid w:val="00F45ECC"/>
    <w:rsid w:val="00F4665F"/>
    <w:rsid w:val="00F52CD0"/>
    <w:rsid w:val="00F5337E"/>
    <w:rsid w:val="00F53BB1"/>
    <w:rsid w:val="00F5557B"/>
    <w:rsid w:val="00F5701C"/>
    <w:rsid w:val="00F606A7"/>
    <w:rsid w:val="00F60B6C"/>
    <w:rsid w:val="00F611D9"/>
    <w:rsid w:val="00F6600C"/>
    <w:rsid w:val="00F66692"/>
    <w:rsid w:val="00F666EA"/>
    <w:rsid w:val="00F66E68"/>
    <w:rsid w:val="00F7203B"/>
    <w:rsid w:val="00F7273D"/>
    <w:rsid w:val="00F773BE"/>
    <w:rsid w:val="00F842E4"/>
    <w:rsid w:val="00F9033F"/>
    <w:rsid w:val="00F921D9"/>
    <w:rsid w:val="00F9437E"/>
    <w:rsid w:val="00F94F5B"/>
    <w:rsid w:val="00FA001F"/>
    <w:rsid w:val="00FA02B5"/>
    <w:rsid w:val="00FA088C"/>
    <w:rsid w:val="00FA0C6C"/>
    <w:rsid w:val="00FA168F"/>
    <w:rsid w:val="00FA6731"/>
    <w:rsid w:val="00FA6972"/>
    <w:rsid w:val="00FA6A07"/>
    <w:rsid w:val="00FB14C1"/>
    <w:rsid w:val="00FB23CA"/>
    <w:rsid w:val="00FB2B1C"/>
    <w:rsid w:val="00FB35C7"/>
    <w:rsid w:val="00FB399E"/>
    <w:rsid w:val="00FB5878"/>
    <w:rsid w:val="00FB73BE"/>
    <w:rsid w:val="00FC342D"/>
    <w:rsid w:val="00FC3E42"/>
    <w:rsid w:val="00FC6230"/>
    <w:rsid w:val="00FC68F4"/>
    <w:rsid w:val="00FC6E58"/>
    <w:rsid w:val="00FD0BBE"/>
    <w:rsid w:val="00FD1315"/>
    <w:rsid w:val="00FD250D"/>
    <w:rsid w:val="00FD59D3"/>
    <w:rsid w:val="00FD6F11"/>
    <w:rsid w:val="00FE0F53"/>
    <w:rsid w:val="00FE1462"/>
    <w:rsid w:val="00FE1DD7"/>
    <w:rsid w:val="00FE36AA"/>
    <w:rsid w:val="00FE69C0"/>
    <w:rsid w:val="00FE7949"/>
    <w:rsid w:val="00FF3156"/>
    <w:rsid w:val="00FF47D6"/>
    <w:rsid w:val="00FF536F"/>
    <w:rsid w:val="00FF6020"/>
    <w:rsid w:val="00FF6659"/>
    <w:rsid w:val="00FF7491"/>
    <w:rsid w:val="060C7C1F"/>
    <w:rsid w:val="0634F808"/>
    <w:rsid w:val="0653256F"/>
    <w:rsid w:val="0CF12096"/>
    <w:rsid w:val="0EBE8598"/>
    <w:rsid w:val="13566149"/>
    <w:rsid w:val="14FD126C"/>
    <w:rsid w:val="16140FB2"/>
    <w:rsid w:val="1764BC0D"/>
    <w:rsid w:val="1C5FDD9F"/>
    <w:rsid w:val="214FDD82"/>
    <w:rsid w:val="2A33CBF1"/>
    <w:rsid w:val="2AA728A4"/>
    <w:rsid w:val="2DD43012"/>
    <w:rsid w:val="3AE15A59"/>
    <w:rsid w:val="3B748DBD"/>
    <w:rsid w:val="3C4FDA2A"/>
    <w:rsid w:val="3C5ED79E"/>
    <w:rsid w:val="3E81EB4D"/>
    <w:rsid w:val="426D96C9"/>
    <w:rsid w:val="4331B6B1"/>
    <w:rsid w:val="439EBE39"/>
    <w:rsid w:val="451C8176"/>
    <w:rsid w:val="48EA207D"/>
    <w:rsid w:val="4B7B3E90"/>
    <w:rsid w:val="4C704F58"/>
    <w:rsid w:val="51757038"/>
    <w:rsid w:val="517A0C9D"/>
    <w:rsid w:val="5342C457"/>
    <w:rsid w:val="58BEE3C7"/>
    <w:rsid w:val="5A02106B"/>
    <w:rsid w:val="5B5B63C7"/>
    <w:rsid w:val="5CA5A0DF"/>
    <w:rsid w:val="5ED7F97A"/>
    <w:rsid w:val="62A10EC5"/>
    <w:rsid w:val="649AD986"/>
    <w:rsid w:val="6570F9B4"/>
    <w:rsid w:val="668A5CFE"/>
    <w:rsid w:val="692D93B4"/>
    <w:rsid w:val="69E1255D"/>
    <w:rsid w:val="69E4F409"/>
    <w:rsid w:val="6A9B2C75"/>
    <w:rsid w:val="72524914"/>
    <w:rsid w:val="731E0B0F"/>
    <w:rsid w:val="7769D86C"/>
    <w:rsid w:val="7794CFEE"/>
    <w:rsid w:val="79A26820"/>
    <w:rsid w:val="7A10084E"/>
    <w:rsid w:val="7CBEFC31"/>
    <w:rsid w:val="7D6F8939"/>
    <w:rsid w:val="7E8ED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3111"/>
  <w15:chartTrackingRefBased/>
  <w15:docId w15:val="{0E3EFBD5-C34B-472E-BBAC-E90EB6C2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E8D"/>
    <w:pPr>
      <w:keepNext/>
      <w:keepLines/>
      <w:spacing w:before="240" w:after="240"/>
      <w:outlineLvl w:val="0"/>
    </w:pPr>
    <w:rPr>
      <w:rFonts w:ascii="Open Sans" w:eastAsiaTheme="majorEastAsia" w:hAnsi="Open Sans" w:cs="Open Sans"/>
      <w:color w:val="2F5496" w:themeColor="accent1" w:themeShade="BF"/>
      <w:sz w:val="40"/>
      <w:szCs w:val="40"/>
    </w:rPr>
  </w:style>
  <w:style w:type="paragraph" w:styleId="Heading2">
    <w:name w:val="heading 2"/>
    <w:basedOn w:val="Normal"/>
    <w:next w:val="Normal"/>
    <w:link w:val="Heading2Char"/>
    <w:uiPriority w:val="9"/>
    <w:unhideWhenUsed/>
    <w:qFormat/>
    <w:rsid w:val="00893257"/>
    <w:pPr>
      <w:keepNext/>
      <w:keepLines/>
      <w:spacing w:before="240" w:after="240"/>
      <w:outlineLvl w:val="1"/>
    </w:pPr>
    <w:rPr>
      <w:rFonts w:ascii="Open Sans" w:eastAsiaTheme="majorEastAsia" w:hAnsi="Open Sans" w:cs="Open Sans"/>
      <w:color w:val="0F4761"/>
      <w:sz w:val="28"/>
      <w:szCs w:val="28"/>
    </w:rPr>
  </w:style>
  <w:style w:type="paragraph" w:styleId="Heading3">
    <w:name w:val="heading 3"/>
    <w:basedOn w:val="Normal"/>
    <w:next w:val="Normal"/>
    <w:link w:val="Heading3Char"/>
    <w:uiPriority w:val="9"/>
    <w:unhideWhenUsed/>
    <w:qFormat/>
    <w:rsid w:val="002D7687"/>
    <w:pPr>
      <w:keepNext/>
      <w:keepLines/>
      <w:spacing w:before="120" w:after="120"/>
      <w:outlineLvl w:val="2"/>
    </w:pPr>
    <w:rPr>
      <w:rFonts w:ascii="Open Sans" w:eastAsiaTheme="majorEastAsia" w:hAnsi="Open Sans" w:cs="Open Sans"/>
      <w:color w:val="2F5496" w:themeColor="accent1" w:themeShade="BF"/>
    </w:rPr>
  </w:style>
  <w:style w:type="paragraph" w:styleId="Heading4">
    <w:name w:val="heading 4"/>
    <w:basedOn w:val="Normal"/>
    <w:next w:val="Normal"/>
    <w:link w:val="Heading4Char"/>
    <w:uiPriority w:val="9"/>
    <w:semiHidden/>
    <w:unhideWhenUsed/>
    <w:qFormat/>
    <w:rsid w:val="007900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0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E8D"/>
    <w:rPr>
      <w:rFonts w:ascii="Open Sans" w:eastAsiaTheme="majorEastAsia" w:hAnsi="Open Sans" w:cs="Open Sans"/>
      <w:color w:val="2F5496" w:themeColor="accent1" w:themeShade="BF"/>
      <w:sz w:val="40"/>
      <w:szCs w:val="40"/>
    </w:rPr>
  </w:style>
  <w:style w:type="character" w:customStyle="1" w:styleId="Heading2Char">
    <w:name w:val="Heading 2 Char"/>
    <w:basedOn w:val="DefaultParagraphFont"/>
    <w:link w:val="Heading2"/>
    <w:uiPriority w:val="9"/>
    <w:rsid w:val="00893257"/>
    <w:rPr>
      <w:rFonts w:ascii="Open Sans" w:eastAsiaTheme="majorEastAsia" w:hAnsi="Open Sans" w:cs="Open Sans"/>
      <w:color w:val="0F4761"/>
      <w:sz w:val="28"/>
      <w:szCs w:val="28"/>
    </w:rPr>
  </w:style>
  <w:style w:type="character" w:customStyle="1" w:styleId="Heading3Char">
    <w:name w:val="Heading 3 Char"/>
    <w:basedOn w:val="DefaultParagraphFont"/>
    <w:link w:val="Heading3"/>
    <w:uiPriority w:val="9"/>
    <w:rsid w:val="002D7687"/>
    <w:rPr>
      <w:rFonts w:ascii="Open Sans" w:eastAsiaTheme="majorEastAsia" w:hAnsi="Open Sans" w:cs="Open Sans"/>
      <w:color w:val="2F5496" w:themeColor="accent1" w:themeShade="BF"/>
    </w:rPr>
  </w:style>
  <w:style w:type="character" w:customStyle="1" w:styleId="Heading4Char">
    <w:name w:val="Heading 4 Char"/>
    <w:basedOn w:val="DefaultParagraphFont"/>
    <w:link w:val="Heading4"/>
    <w:uiPriority w:val="9"/>
    <w:semiHidden/>
    <w:rsid w:val="007900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0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0C5"/>
    <w:rPr>
      <w:rFonts w:eastAsiaTheme="majorEastAsia" w:cstheme="majorBidi"/>
      <w:color w:val="272727" w:themeColor="text1" w:themeTint="D8"/>
    </w:rPr>
  </w:style>
  <w:style w:type="paragraph" w:styleId="Title">
    <w:name w:val="Title"/>
    <w:basedOn w:val="Normal"/>
    <w:next w:val="Normal"/>
    <w:link w:val="TitleChar"/>
    <w:uiPriority w:val="10"/>
    <w:qFormat/>
    <w:rsid w:val="0026540A"/>
    <w:pPr>
      <w:spacing w:after="80" w:line="240" w:lineRule="auto"/>
      <w:contextualSpacing/>
    </w:pPr>
    <w:rPr>
      <w:rFonts w:ascii="Open Sans" w:eastAsiaTheme="majorEastAsia" w:hAnsi="Open Sans" w:cs="Open Sans"/>
      <w:b/>
      <w:bCs/>
      <w:spacing w:val="-10"/>
      <w:kern w:val="28"/>
      <w:sz w:val="56"/>
      <w:szCs w:val="56"/>
    </w:rPr>
  </w:style>
  <w:style w:type="character" w:customStyle="1" w:styleId="TitleChar">
    <w:name w:val="Title Char"/>
    <w:basedOn w:val="DefaultParagraphFont"/>
    <w:link w:val="Title"/>
    <w:uiPriority w:val="10"/>
    <w:rsid w:val="0026540A"/>
    <w:rPr>
      <w:rFonts w:ascii="Open Sans" w:eastAsiaTheme="majorEastAsia" w:hAnsi="Open Sans" w:cs="Open Sans"/>
      <w:b/>
      <w:bCs/>
      <w:spacing w:val="-10"/>
      <w:kern w:val="28"/>
      <w:sz w:val="56"/>
      <w:szCs w:val="56"/>
    </w:rPr>
  </w:style>
  <w:style w:type="paragraph" w:styleId="Subtitle">
    <w:name w:val="Subtitle"/>
    <w:basedOn w:val="Normal"/>
    <w:next w:val="Normal"/>
    <w:link w:val="SubtitleChar"/>
    <w:uiPriority w:val="11"/>
    <w:qFormat/>
    <w:rsid w:val="00790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0C5"/>
    <w:pPr>
      <w:spacing w:before="160"/>
      <w:jc w:val="center"/>
    </w:pPr>
    <w:rPr>
      <w:i/>
      <w:iCs/>
      <w:color w:val="404040" w:themeColor="text1" w:themeTint="BF"/>
    </w:rPr>
  </w:style>
  <w:style w:type="character" w:customStyle="1" w:styleId="QuoteChar">
    <w:name w:val="Quote Char"/>
    <w:basedOn w:val="DefaultParagraphFont"/>
    <w:link w:val="Quote"/>
    <w:uiPriority w:val="29"/>
    <w:rsid w:val="007900C5"/>
    <w:rPr>
      <w:i/>
      <w:iCs/>
      <w:color w:val="404040" w:themeColor="text1" w:themeTint="BF"/>
    </w:rPr>
  </w:style>
  <w:style w:type="paragraph" w:styleId="ListParagraph">
    <w:name w:val="List Paragraph"/>
    <w:basedOn w:val="Normal"/>
    <w:uiPriority w:val="34"/>
    <w:qFormat/>
    <w:rsid w:val="007900C5"/>
    <w:pPr>
      <w:ind w:left="720"/>
      <w:contextualSpacing/>
    </w:pPr>
  </w:style>
  <w:style w:type="character" w:styleId="IntenseEmphasis">
    <w:name w:val="Intense Emphasis"/>
    <w:basedOn w:val="DefaultParagraphFont"/>
    <w:uiPriority w:val="21"/>
    <w:qFormat/>
    <w:rsid w:val="007900C5"/>
    <w:rPr>
      <w:i/>
      <w:iCs/>
      <w:color w:val="2F5496" w:themeColor="accent1" w:themeShade="BF"/>
    </w:rPr>
  </w:style>
  <w:style w:type="paragraph" w:styleId="IntenseQuote">
    <w:name w:val="Intense Quote"/>
    <w:basedOn w:val="Normal"/>
    <w:next w:val="Normal"/>
    <w:link w:val="IntenseQuoteChar"/>
    <w:uiPriority w:val="30"/>
    <w:qFormat/>
    <w:rsid w:val="00790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0C5"/>
    <w:rPr>
      <w:i/>
      <w:iCs/>
      <w:color w:val="2F5496" w:themeColor="accent1" w:themeShade="BF"/>
    </w:rPr>
  </w:style>
  <w:style w:type="character" w:styleId="IntenseReference">
    <w:name w:val="Intense Reference"/>
    <w:basedOn w:val="DefaultParagraphFont"/>
    <w:uiPriority w:val="32"/>
    <w:qFormat/>
    <w:rsid w:val="007900C5"/>
    <w:rPr>
      <w:b/>
      <w:bCs/>
      <w:smallCaps/>
      <w:color w:val="2F5496" w:themeColor="accent1" w:themeShade="BF"/>
      <w:spacing w:val="5"/>
    </w:rPr>
  </w:style>
  <w:style w:type="paragraph" w:customStyle="1" w:styleId="paragraph">
    <w:name w:val="paragraph"/>
    <w:basedOn w:val="Normal"/>
    <w:rsid w:val="007900C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900C5"/>
  </w:style>
  <w:style w:type="character" w:customStyle="1" w:styleId="eop">
    <w:name w:val="eop"/>
    <w:basedOn w:val="DefaultParagraphFont"/>
    <w:rsid w:val="007900C5"/>
  </w:style>
  <w:style w:type="character" w:customStyle="1" w:styleId="wacimagecontainer">
    <w:name w:val="wacimagecontainer"/>
    <w:basedOn w:val="DefaultParagraphFont"/>
    <w:rsid w:val="007900C5"/>
  </w:style>
  <w:style w:type="character" w:styleId="Hyperlink">
    <w:name w:val="Hyperlink"/>
    <w:basedOn w:val="DefaultParagraphFont"/>
    <w:uiPriority w:val="99"/>
    <w:unhideWhenUsed/>
    <w:rsid w:val="0077539A"/>
    <w:rPr>
      <w:color w:val="0563C1" w:themeColor="hyperlink"/>
      <w:u w:val="single"/>
    </w:rPr>
  </w:style>
  <w:style w:type="paragraph" w:styleId="NormalWeb">
    <w:name w:val="Normal (Web)"/>
    <w:basedOn w:val="Normal"/>
    <w:uiPriority w:val="99"/>
    <w:unhideWhenUsed/>
    <w:rsid w:val="0077539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539A"/>
    <w:rPr>
      <w:b/>
      <w:bCs/>
    </w:rPr>
  </w:style>
  <w:style w:type="character" w:styleId="CommentReference">
    <w:name w:val="annotation reference"/>
    <w:basedOn w:val="DefaultParagraphFont"/>
    <w:uiPriority w:val="99"/>
    <w:semiHidden/>
    <w:unhideWhenUsed/>
    <w:rsid w:val="0077539A"/>
    <w:rPr>
      <w:sz w:val="16"/>
      <w:szCs w:val="16"/>
    </w:rPr>
  </w:style>
  <w:style w:type="paragraph" w:styleId="CommentText">
    <w:name w:val="annotation text"/>
    <w:basedOn w:val="Normal"/>
    <w:link w:val="CommentTextChar"/>
    <w:uiPriority w:val="99"/>
    <w:unhideWhenUsed/>
    <w:rsid w:val="0077539A"/>
    <w:pPr>
      <w:spacing w:line="240" w:lineRule="auto"/>
    </w:pPr>
    <w:rPr>
      <w:sz w:val="20"/>
      <w:szCs w:val="20"/>
    </w:rPr>
  </w:style>
  <w:style w:type="character" w:customStyle="1" w:styleId="CommentTextChar">
    <w:name w:val="Comment Text Char"/>
    <w:basedOn w:val="DefaultParagraphFont"/>
    <w:link w:val="CommentText"/>
    <w:uiPriority w:val="99"/>
    <w:rsid w:val="0077539A"/>
    <w:rPr>
      <w:sz w:val="20"/>
      <w:szCs w:val="20"/>
    </w:rPr>
  </w:style>
  <w:style w:type="paragraph" w:styleId="Header">
    <w:name w:val="header"/>
    <w:basedOn w:val="Normal"/>
    <w:link w:val="HeaderChar"/>
    <w:uiPriority w:val="99"/>
    <w:unhideWhenUsed/>
    <w:rsid w:val="0061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9E5"/>
  </w:style>
  <w:style w:type="paragraph" w:styleId="Footer">
    <w:name w:val="footer"/>
    <w:basedOn w:val="Normal"/>
    <w:link w:val="FooterChar"/>
    <w:uiPriority w:val="99"/>
    <w:unhideWhenUsed/>
    <w:rsid w:val="00617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9E5"/>
  </w:style>
  <w:style w:type="paragraph" w:styleId="Revision">
    <w:name w:val="Revision"/>
    <w:hidden/>
    <w:uiPriority w:val="99"/>
    <w:semiHidden/>
    <w:rsid w:val="009E5743"/>
    <w:pPr>
      <w:spacing w:after="0" w:line="240" w:lineRule="auto"/>
    </w:pPr>
  </w:style>
  <w:style w:type="character" w:styleId="UnresolvedMention">
    <w:name w:val="Unresolved Mention"/>
    <w:basedOn w:val="DefaultParagraphFont"/>
    <w:uiPriority w:val="99"/>
    <w:semiHidden/>
    <w:unhideWhenUsed/>
    <w:rsid w:val="001254C9"/>
    <w:rPr>
      <w:color w:val="605E5C"/>
      <w:shd w:val="clear" w:color="auto" w:fill="E1DFDD"/>
    </w:rPr>
  </w:style>
  <w:style w:type="character" w:styleId="FollowedHyperlink">
    <w:name w:val="FollowedHyperlink"/>
    <w:basedOn w:val="DefaultParagraphFont"/>
    <w:uiPriority w:val="99"/>
    <w:semiHidden/>
    <w:unhideWhenUsed/>
    <w:rsid w:val="00F5557B"/>
    <w:rPr>
      <w:color w:val="954F72" w:themeColor="followedHyperlink"/>
      <w:u w:val="single"/>
    </w:rPr>
  </w:style>
  <w:style w:type="table" w:styleId="TableGrid">
    <w:name w:val="Table Grid"/>
    <w:basedOn w:val="TableNormal"/>
    <w:uiPriority w:val="39"/>
    <w:rsid w:val="000C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51BC"/>
    <w:rPr>
      <w:rFonts w:ascii="Segoe UI" w:hAnsi="Segoe UI" w:cs="Segoe UI" w:hint="default"/>
      <w:sz w:val="18"/>
      <w:szCs w:val="18"/>
    </w:rPr>
  </w:style>
  <w:style w:type="paragraph" w:customStyle="1" w:styleId="pf0">
    <w:name w:val="pf0"/>
    <w:basedOn w:val="Normal"/>
    <w:rsid w:val="00D04E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CommentSubject">
    <w:name w:val="annotation subject"/>
    <w:basedOn w:val="CommentText"/>
    <w:next w:val="CommentText"/>
    <w:link w:val="CommentSubjectChar"/>
    <w:uiPriority w:val="99"/>
    <w:semiHidden/>
    <w:unhideWhenUsed/>
    <w:rsid w:val="002E123E"/>
    <w:rPr>
      <w:b/>
      <w:bCs/>
    </w:rPr>
  </w:style>
  <w:style w:type="character" w:customStyle="1" w:styleId="CommentSubjectChar">
    <w:name w:val="Comment Subject Char"/>
    <w:basedOn w:val="CommentTextChar"/>
    <w:link w:val="CommentSubject"/>
    <w:uiPriority w:val="99"/>
    <w:semiHidden/>
    <w:rsid w:val="002E123E"/>
    <w:rPr>
      <w:b/>
      <w:bCs/>
      <w:sz w:val="20"/>
      <w:szCs w:val="20"/>
    </w:rPr>
  </w:style>
  <w:style w:type="character" w:styleId="Mention">
    <w:name w:val="Mention"/>
    <w:basedOn w:val="DefaultParagraphFont"/>
    <w:uiPriority w:val="99"/>
    <w:unhideWhenUsed/>
    <w:rsid w:val="00D4241F"/>
    <w:rPr>
      <w:color w:val="2B579A"/>
      <w:shd w:val="clear" w:color="auto" w:fill="E1DFDD"/>
    </w:rPr>
  </w:style>
  <w:style w:type="paragraph" w:styleId="BodyText">
    <w:name w:val="Body Text"/>
    <w:basedOn w:val="Normal"/>
    <w:link w:val="BodyTextChar"/>
    <w:uiPriority w:val="1"/>
    <w:qFormat/>
    <w:rsid w:val="004C6F24"/>
    <w:pPr>
      <w:widowControl w:val="0"/>
      <w:autoSpaceDE w:val="0"/>
      <w:autoSpaceDN w:val="0"/>
      <w:spacing w:after="0" w:line="240" w:lineRule="auto"/>
    </w:pPr>
    <w:rPr>
      <w:rFonts w:ascii="Open Sans" w:eastAsia="Open Sans" w:hAnsi="Open Sans" w:cs="Open Sans"/>
      <w:kern w:val="0"/>
      <w:sz w:val="20"/>
      <w:szCs w:val="20"/>
      <w14:ligatures w14:val="none"/>
    </w:rPr>
  </w:style>
  <w:style w:type="character" w:customStyle="1" w:styleId="BodyTextChar">
    <w:name w:val="Body Text Char"/>
    <w:basedOn w:val="DefaultParagraphFont"/>
    <w:link w:val="BodyText"/>
    <w:uiPriority w:val="1"/>
    <w:rsid w:val="004C6F24"/>
    <w:rPr>
      <w:rFonts w:ascii="Open Sans" w:eastAsia="Open Sans" w:hAnsi="Open Sans" w:cs="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03181">
      <w:bodyDiv w:val="1"/>
      <w:marLeft w:val="0"/>
      <w:marRight w:val="0"/>
      <w:marTop w:val="0"/>
      <w:marBottom w:val="0"/>
      <w:divBdr>
        <w:top w:val="none" w:sz="0" w:space="0" w:color="auto"/>
        <w:left w:val="none" w:sz="0" w:space="0" w:color="auto"/>
        <w:bottom w:val="none" w:sz="0" w:space="0" w:color="auto"/>
        <w:right w:val="none" w:sz="0" w:space="0" w:color="auto"/>
      </w:divBdr>
    </w:div>
    <w:div w:id="935407418">
      <w:bodyDiv w:val="1"/>
      <w:marLeft w:val="0"/>
      <w:marRight w:val="0"/>
      <w:marTop w:val="0"/>
      <w:marBottom w:val="0"/>
      <w:divBdr>
        <w:top w:val="none" w:sz="0" w:space="0" w:color="auto"/>
        <w:left w:val="none" w:sz="0" w:space="0" w:color="auto"/>
        <w:bottom w:val="none" w:sz="0" w:space="0" w:color="auto"/>
        <w:right w:val="none" w:sz="0" w:space="0" w:color="auto"/>
      </w:divBdr>
    </w:div>
    <w:div w:id="1383410033">
      <w:bodyDiv w:val="1"/>
      <w:marLeft w:val="0"/>
      <w:marRight w:val="0"/>
      <w:marTop w:val="0"/>
      <w:marBottom w:val="0"/>
      <w:divBdr>
        <w:top w:val="none" w:sz="0" w:space="0" w:color="auto"/>
        <w:left w:val="none" w:sz="0" w:space="0" w:color="auto"/>
        <w:bottom w:val="none" w:sz="0" w:space="0" w:color="auto"/>
        <w:right w:val="none" w:sz="0" w:space="0" w:color="auto"/>
      </w:divBdr>
    </w:div>
    <w:div w:id="1385981296">
      <w:bodyDiv w:val="1"/>
      <w:marLeft w:val="0"/>
      <w:marRight w:val="0"/>
      <w:marTop w:val="0"/>
      <w:marBottom w:val="0"/>
      <w:divBdr>
        <w:top w:val="none" w:sz="0" w:space="0" w:color="auto"/>
        <w:left w:val="none" w:sz="0" w:space="0" w:color="auto"/>
        <w:bottom w:val="none" w:sz="0" w:space="0" w:color="auto"/>
        <w:right w:val="none" w:sz="0" w:space="0" w:color="auto"/>
      </w:divBdr>
      <w:divsChild>
        <w:div w:id="1300843761">
          <w:marLeft w:val="0"/>
          <w:marRight w:val="0"/>
          <w:marTop w:val="0"/>
          <w:marBottom w:val="0"/>
          <w:divBdr>
            <w:top w:val="none" w:sz="0" w:space="0" w:color="auto"/>
            <w:left w:val="none" w:sz="0" w:space="0" w:color="auto"/>
            <w:bottom w:val="none" w:sz="0" w:space="0" w:color="auto"/>
            <w:right w:val="none" w:sz="0" w:space="0" w:color="auto"/>
          </w:divBdr>
          <w:divsChild>
            <w:div w:id="1205099054">
              <w:marLeft w:val="0"/>
              <w:marRight w:val="0"/>
              <w:marTop w:val="0"/>
              <w:marBottom w:val="0"/>
              <w:divBdr>
                <w:top w:val="none" w:sz="0" w:space="0" w:color="auto"/>
                <w:left w:val="none" w:sz="0" w:space="0" w:color="auto"/>
                <w:bottom w:val="none" w:sz="0" w:space="0" w:color="auto"/>
                <w:right w:val="none" w:sz="0" w:space="0" w:color="auto"/>
              </w:divBdr>
            </w:div>
            <w:div w:id="677119644">
              <w:marLeft w:val="0"/>
              <w:marRight w:val="0"/>
              <w:marTop w:val="0"/>
              <w:marBottom w:val="0"/>
              <w:divBdr>
                <w:top w:val="none" w:sz="0" w:space="0" w:color="auto"/>
                <w:left w:val="none" w:sz="0" w:space="0" w:color="auto"/>
                <w:bottom w:val="none" w:sz="0" w:space="0" w:color="auto"/>
                <w:right w:val="none" w:sz="0" w:space="0" w:color="auto"/>
              </w:divBdr>
            </w:div>
            <w:div w:id="640576259">
              <w:marLeft w:val="0"/>
              <w:marRight w:val="0"/>
              <w:marTop w:val="0"/>
              <w:marBottom w:val="0"/>
              <w:divBdr>
                <w:top w:val="none" w:sz="0" w:space="0" w:color="auto"/>
                <w:left w:val="none" w:sz="0" w:space="0" w:color="auto"/>
                <w:bottom w:val="none" w:sz="0" w:space="0" w:color="auto"/>
                <w:right w:val="none" w:sz="0" w:space="0" w:color="auto"/>
              </w:divBdr>
            </w:div>
            <w:div w:id="21176887">
              <w:marLeft w:val="0"/>
              <w:marRight w:val="0"/>
              <w:marTop w:val="0"/>
              <w:marBottom w:val="0"/>
              <w:divBdr>
                <w:top w:val="none" w:sz="0" w:space="0" w:color="auto"/>
                <w:left w:val="none" w:sz="0" w:space="0" w:color="auto"/>
                <w:bottom w:val="none" w:sz="0" w:space="0" w:color="auto"/>
                <w:right w:val="none" w:sz="0" w:space="0" w:color="auto"/>
              </w:divBdr>
            </w:div>
            <w:div w:id="647518113">
              <w:marLeft w:val="0"/>
              <w:marRight w:val="0"/>
              <w:marTop w:val="0"/>
              <w:marBottom w:val="0"/>
              <w:divBdr>
                <w:top w:val="none" w:sz="0" w:space="0" w:color="auto"/>
                <w:left w:val="none" w:sz="0" w:space="0" w:color="auto"/>
                <w:bottom w:val="none" w:sz="0" w:space="0" w:color="auto"/>
                <w:right w:val="none" w:sz="0" w:space="0" w:color="auto"/>
              </w:divBdr>
            </w:div>
            <w:div w:id="1165049750">
              <w:marLeft w:val="0"/>
              <w:marRight w:val="0"/>
              <w:marTop w:val="0"/>
              <w:marBottom w:val="0"/>
              <w:divBdr>
                <w:top w:val="none" w:sz="0" w:space="0" w:color="auto"/>
                <w:left w:val="none" w:sz="0" w:space="0" w:color="auto"/>
                <w:bottom w:val="none" w:sz="0" w:space="0" w:color="auto"/>
                <w:right w:val="none" w:sz="0" w:space="0" w:color="auto"/>
              </w:divBdr>
            </w:div>
            <w:div w:id="1746343920">
              <w:marLeft w:val="0"/>
              <w:marRight w:val="0"/>
              <w:marTop w:val="0"/>
              <w:marBottom w:val="0"/>
              <w:divBdr>
                <w:top w:val="none" w:sz="0" w:space="0" w:color="auto"/>
                <w:left w:val="none" w:sz="0" w:space="0" w:color="auto"/>
                <w:bottom w:val="none" w:sz="0" w:space="0" w:color="auto"/>
                <w:right w:val="none" w:sz="0" w:space="0" w:color="auto"/>
              </w:divBdr>
            </w:div>
            <w:div w:id="284390042">
              <w:marLeft w:val="0"/>
              <w:marRight w:val="0"/>
              <w:marTop w:val="0"/>
              <w:marBottom w:val="0"/>
              <w:divBdr>
                <w:top w:val="none" w:sz="0" w:space="0" w:color="auto"/>
                <w:left w:val="none" w:sz="0" w:space="0" w:color="auto"/>
                <w:bottom w:val="none" w:sz="0" w:space="0" w:color="auto"/>
                <w:right w:val="none" w:sz="0" w:space="0" w:color="auto"/>
              </w:divBdr>
            </w:div>
            <w:div w:id="1941836028">
              <w:marLeft w:val="0"/>
              <w:marRight w:val="0"/>
              <w:marTop w:val="0"/>
              <w:marBottom w:val="0"/>
              <w:divBdr>
                <w:top w:val="none" w:sz="0" w:space="0" w:color="auto"/>
                <w:left w:val="none" w:sz="0" w:space="0" w:color="auto"/>
                <w:bottom w:val="none" w:sz="0" w:space="0" w:color="auto"/>
                <w:right w:val="none" w:sz="0" w:space="0" w:color="auto"/>
              </w:divBdr>
            </w:div>
            <w:div w:id="1370305135">
              <w:marLeft w:val="0"/>
              <w:marRight w:val="0"/>
              <w:marTop w:val="0"/>
              <w:marBottom w:val="0"/>
              <w:divBdr>
                <w:top w:val="none" w:sz="0" w:space="0" w:color="auto"/>
                <w:left w:val="none" w:sz="0" w:space="0" w:color="auto"/>
                <w:bottom w:val="none" w:sz="0" w:space="0" w:color="auto"/>
                <w:right w:val="none" w:sz="0" w:space="0" w:color="auto"/>
              </w:divBdr>
            </w:div>
            <w:div w:id="1008680829">
              <w:marLeft w:val="0"/>
              <w:marRight w:val="0"/>
              <w:marTop w:val="0"/>
              <w:marBottom w:val="0"/>
              <w:divBdr>
                <w:top w:val="none" w:sz="0" w:space="0" w:color="auto"/>
                <w:left w:val="none" w:sz="0" w:space="0" w:color="auto"/>
                <w:bottom w:val="none" w:sz="0" w:space="0" w:color="auto"/>
                <w:right w:val="none" w:sz="0" w:space="0" w:color="auto"/>
              </w:divBdr>
            </w:div>
            <w:div w:id="587420350">
              <w:marLeft w:val="0"/>
              <w:marRight w:val="0"/>
              <w:marTop w:val="0"/>
              <w:marBottom w:val="0"/>
              <w:divBdr>
                <w:top w:val="none" w:sz="0" w:space="0" w:color="auto"/>
                <w:left w:val="none" w:sz="0" w:space="0" w:color="auto"/>
                <w:bottom w:val="none" w:sz="0" w:space="0" w:color="auto"/>
                <w:right w:val="none" w:sz="0" w:space="0" w:color="auto"/>
              </w:divBdr>
            </w:div>
            <w:div w:id="1630236163">
              <w:marLeft w:val="0"/>
              <w:marRight w:val="0"/>
              <w:marTop w:val="0"/>
              <w:marBottom w:val="0"/>
              <w:divBdr>
                <w:top w:val="none" w:sz="0" w:space="0" w:color="auto"/>
                <w:left w:val="none" w:sz="0" w:space="0" w:color="auto"/>
                <w:bottom w:val="none" w:sz="0" w:space="0" w:color="auto"/>
                <w:right w:val="none" w:sz="0" w:space="0" w:color="auto"/>
              </w:divBdr>
            </w:div>
            <w:div w:id="77948361">
              <w:marLeft w:val="0"/>
              <w:marRight w:val="0"/>
              <w:marTop w:val="0"/>
              <w:marBottom w:val="0"/>
              <w:divBdr>
                <w:top w:val="none" w:sz="0" w:space="0" w:color="auto"/>
                <w:left w:val="none" w:sz="0" w:space="0" w:color="auto"/>
                <w:bottom w:val="none" w:sz="0" w:space="0" w:color="auto"/>
                <w:right w:val="none" w:sz="0" w:space="0" w:color="auto"/>
              </w:divBdr>
            </w:div>
            <w:div w:id="2130585885">
              <w:marLeft w:val="0"/>
              <w:marRight w:val="0"/>
              <w:marTop w:val="0"/>
              <w:marBottom w:val="0"/>
              <w:divBdr>
                <w:top w:val="none" w:sz="0" w:space="0" w:color="auto"/>
                <w:left w:val="none" w:sz="0" w:space="0" w:color="auto"/>
                <w:bottom w:val="none" w:sz="0" w:space="0" w:color="auto"/>
                <w:right w:val="none" w:sz="0" w:space="0" w:color="auto"/>
              </w:divBdr>
            </w:div>
            <w:div w:id="195046028">
              <w:marLeft w:val="0"/>
              <w:marRight w:val="0"/>
              <w:marTop w:val="0"/>
              <w:marBottom w:val="0"/>
              <w:divBdr>
                <w:top w:val="none" w:sz="0" w:space="0" w:color="auto"/>
                <w:left w:val="none" w:sz="0" w:space="0" w:color="auto"/>
                <w:bottom w:val="none" w:sz="0" w:space="0" w:color="auto"/>
                <w:right w:val="none" w:sz="0" w:space="0" w:color="auto"/>
              </w:divBdr>
            </w:div>
            <w:div w:id="1249073207">
              <w:marLeft w:val="0"/>
              <w:marRight w:val="0"/>
              <w:marTop w:val="0"/>
              <w:marBottom w:val="0"/>
              <w:divBdr>
                <w:top w:val="none" w:sz="0" w:space="0" w:color="auto"/>
                <w:left w:val="none" w:sz="0" w:space="0" w:color="auto"/>
                <w:bottom w:val="none" w:sz="0" w:space="0" w:color="auto"/>
                <w:right w:val="none" w:sz="0" w:space="0" w:color="auto"/>
              </w:divBdr>
            </w:div>
            <w:div w:id="1668709336">
              <w:marLeft w:val="0"/>
              <w:marRight w:val="0"/>
              <w:marTop w:val="0"/>
              <w:marBottom w:val="0"/>
              <w:divBdr>
                <w:top w:val="none" w:sz="0" w:space="0" w:color="auto"/>
                <w:left w:val="none" w:sz="0" w:space="0" w:color="auto"/>
                <w:bottom w:val="none" w:sz="0" w:space="0" w:color="auto"/>
                <w:right w:val="none" w:sz="0" w:space="0" w:color="auto"/>
              </w:divBdr>
            </w:div>
            <w:div w:id="1301304755">
              <w:marLeft w:val="0"/>
              <w:marRight w:val="0"/>
              <w:marTop w:val="0"/>
              <w:marBottom w:val="0"/>
              <w:divBdr>
                <w:top w:val="none" w:sz="0" w:space="0" w:color="auto"/>
                <w:left w:val="none" w:sz="0" w:space="0" w:color="auto"/>
                <w:bottom w:val="none" w:sz="0" w:space="0" w:color="auto"/>
                <w:right w:val="none" w:sz="0" w:space="0" w:color="auto"/>
              </w:divBdr>
            </w:div>
          </w:divsChild>
        </w:div>
        <w:div w:id="68383068">
          <w:marLeft w:val="0"/>
          <w:marRight w:val="0"/>
          <w:marTop w:val="0"/>
          <w:marBottom w:val="0"/>
          <w:divBdr>
            <w:top w:val="none" w:sz="0" w:space="0" w:color="auto"/>
            <w:left w:val="none" w:sz="0" w:space="0" w:color="auto"/>
            <w:bottom w:val="none" w:sz="0" w:space="0" w:color="auto"/>
            <w:right w:val="none" w:sz="0" w:space="0" w:color="auto"/>
          </w:divBdr>
          <w:divsChild>
            <w:div w:id="1609847694">
              <w:marLeft w:val="0"/>
              <w:marRight w:val="0"/>
              <w:marTop w:val="0"/>
              <w:marBottom w:val="0"/>
              <w:divBdr>
                <w:top w:val="none" w:sz="0" w:space="0" w:color="auto"/>
                <w:left w:val="none" w:sz="0" w:space="0" w:color="auto"/>
                <w:bottom w:val="none" w:sz="0" w:space="0" w:color="auto"/>
                <w:right w:val="none" w:sz="0" w:space="0" w:color="auto"/>
              </w:divBdr>
            </w:div>
            <w:div w:id="384256454">
              <w:marLeft w:val="0"/>
              <w:marRight w:val="0"/>
              <w:marTop w:val="0"/>
              <w:marBottom w:val="0"/>
              <w:divBdr>
                <w:top w:val="none" w:sz="0" w:space="0" w:color="auto"/>
                <w:left w:val="none" w:sz="0" w:space="0" w:color="auto"/>
                <w:bottom w:val="none" w:sz="0" w:space="0" w:color="auto"/>
                <w:right w:val="none" w:sz="0" w:space="0" w:color="auto"/>
              </w:divBdr>
            </w:div>
            <w:div w:id="886575764">
              <w:marLeft w:val="0"/>
              <w:marRight w:val="0"/>
              <w:marTop w:val="0"/>
              <w:marBottom w:val="0"/>
              <w:divBdr>
                <w:top w:val="none" w:sz="0" w:space="0" w:color="auto"/>
                <w:left w:val="none" w:sz="0" w:space="0" w:color="auto"/>
                <w:bottom w:val="none" w:sz="0" w:space="0" w:color="auto"/>
                <w:right w:val="none" w:sz="0" w:space="0" w:color="auto"/>
              </w:divBdr>
            </w:div>
            <w:div w:id="1305937306">
              <w:marLeft w:val="0"/>
              <w:marRight w:val="0"/>
              <w:marTop w:val="0"/>
              <w:marBottom w:val="0"/>
              <w:divBdr>
                <w:top w:val="none" w:sz="0" w:space="0" w:color="auto"/>
                <w:left w:val="none" w:sz="0" w:space="0" w:color="auto"/>
                <w:bottom w:val="none" w:sz="0" w:space="0" w:color="auto"/>
                <w:right w:val="none" w:sz="0" w:space="0" w:color="auto"/>
              </w:divBdr>
            </w:div>
            <w:div w:id="1951013706">
              <w:marLeft w:val="0"/>
              <w:marRight w:val="0"/>
              <w:marTop w:val="0"/>
              <w:marBottom w:val="0"/>
              <w:divBdr>
                <w:top w:val="none" w:sz="0" w:space="0" w:color="auto"/>
                <w:left w:val="none" w:sz="0" w:space="0" w:color="auto"/>
                <w:bottom w:val="none" w:sz="0" w:space="0" w:color="auto"/>
                <w:right w:val="none" w:sz="0" w:space="0" w:color="auto"/>
              </w:divBdr>
            </w:div>
            <w:div w:id="1836144040">
              <w:marLeft w:val="0"/>
              <w:marRight w:val="0"/>
              <w:marTop w:val="0"/>
              <w:marBottom w:val="0"/>
              <w:divBdr>
                <w:top w:val="none" w:sz="0" w:space="0" w:color="auto"/>
                <w:left w:val="none" w:sz="0" w:space="0" w:color="auto"/>
                <w:bottom w:val="none" w:sz="0" w:space="0" w:color="auto"/>
                <w:right w:val="none" w:sz="0" w:space="0" w:color="auto"/>
              </w:divBdr>
            </w:div>
            <w:div w:id="724573652">
              <w:marLeft w:val="0"/>
              <w:marRight w:val="0"/>
              <w:marTop w:val="0"/>
              <w:marBottom w:val="0"/>
              <w:divBdr>
                <w:top w:val="none" w:sz="0" w:space="0" w:color="auto"/>
                <w:left w:val="none" w:sz="0" w:space="0" w:color="auto"/>
                <w:bottom w:val="none" w:sz="0" w:space="0" w:color="auto"/>
                <w:right w:val="none" w:sz="0" w:space="0" w:color="auto"/>
              </w:divBdr>
            </w:div>
            <w:div w:id="1039208631">
              <w:marLeft w:val="0"/>
              <w:marRight w:val="0"/>
              <w:marTop w:val="0"/>
              <w:marBottom w:val="0"/>
              <w:divBdr>
                <w:top w:val="none" w:sz="0" w:space="0" w:color="auto"/>
                <w:left w:val="none" w:sz="0" w:space="0" w:color="auto"/>
                <w:bottom w:val="none" w:sz="0" w:space="0" w:color="auto"/>
                <w:right w:val="none" w:sz="0" w:space="0" w:color="auto"/>
              </w:divBdr>
            </w:div>
            <w:div w:id="656345249">
              <w:marLeft w:val="0"/>
              <w:marRight w:val="0"/>
              <w:marTop w:val="0"/>
              <w:marBottom w:val="0"/>
              <w:divBdr>
                <w:top w:val="none" w:sz="0" w:space="0" w:color="auto"/>
                <w:left w:val="none" w:sz="0" w:space="0" w:color="auto"/>
                <w:bottom w:val="none" w:sz="0" w:space="0" w:color="auto"/>
                <w:right w:val="none" w:sz="0" w:space="0" w:color="auto"/>
              </w:divBdr>
            </w:div>
            <w:div w:id="32391280">
              <w:marLeft w:val="0"/>
              <w:marRight w:val="0"/>
              <w:marTop w:val="0"/>
              <w:marBottom w:val="0"/>
              <w:divBdr>
                <w:top w:val="none" w:sz="0" w:space="0" w:color="auto"/>
                <w:left w:val="none" w:sz="0" w:space="0" w:color="auto"/>
                <w:bottom w:val="none" w:sz="0" w:space="0" w:color="auto"/>
                <w:right w:val="none" w:sz="0" w:space="0" w:color="auto"/>
              </w:divBdr>
            </w:div>
            <w:div w:id="1817187249">
              <w:marLeft w:val="0"/>
              <w:marRight w:val="0"/>
              <w:marTop w:val="0"/>
              <w:marBottom w:val="0"/>
              <w:divBdr>
                <w:top w:val="none" w:sz="0" w:space="0" w:color="auto"/>
                <w:left w:val="none" w:sz="0" w:space="0" w:color="auto"/>
                <w:bottom w:val="none" w:sz="0" w:space="0" w:color="auto"/>
                <w:right w:val="none" w:sz="0" w:space="0" w:color="auto"/>
              </w:divBdr>
            </w:div>
            <w:div w:id="1847936862">
              <w:marLeft w:val="0"/>
              <w:marRight w:val="0"/>
              <w:marTop w:val="0"/>
              <w:marBottom w:val="0"/>
              <w:divBdr>
                <w:top w:val="none" w:sz="0" w:space="0" w:color="auto"/>
                <w:left w:val="none" w:sz="0" w:space="0" w:color="auto"/>
                <w:bottom w:val="none" w:sz="0" w:space="0" w:color="auto"/>
                <w:right w:val="none" w:sz="0" w:space="0" w:color="auto"/>
              </w:divBdr>
            </w:div>
            <w:div w:id="2010596413">
              <w:marLeft w:val="0"/>
              <w:marRight w:val="0"/>
              <w:marTop w:val="0"/>
              <w:marBottom w:val="0"/>
              <w:divBdr>
                <w:top w:val="none" w:sz="0" w:space="0" w:color="auto"/>
                <w:left w:val="none" w:sz="0" w:space="0" w:color="auto"/>
                <w:bottom w:val="none" w:sz="0" w:space="0" w:color="auto"/>
                <w:right w:val="none" w:sz="0" w:space="0" w:color="auto"/>
              </w:divBdr>
            </w:div>
            <w:div w:id="1545559300">
              <w:marLeft w:val="0"/>
              <w:marRight w:val="0"/>
              <w:marTop w:val="0"/>
              <w:marBottom w:val="0"/>
              <w:divBdr>
                <w:top w:val="none" w:sz="0" w:space="0" w:color="auto"/>
                <w:left w:val="none" w:sz="0" w:space="0" w:color="auto"/>
                <w:bottom w:val="none" w:sz="0" w:space="0" w:color="auto"/>
                <w:right w:val="none" w:sz="0" w:space="0" w:color="auto"/>
              </w:divBdr>
            </w:div>
            <w:div w:id="455757844">
              <w:marLeft w:val="0"/>
              <w:marRight w:val="0"/>
              <w:marTop w:val="0"/>
              <w:marBottom w:val="0"/>
              <w:divBdr>
                <w:top w:val="none" w:sz="0" w:space="0" w:color="auto"/>
                <w:left w:val="none" w:sz="0" w:space="0" w:color="auto"/>
                <w:bottom w:val="none" w:sz="0" w:space="0" w:color="auto"/>
                <w:right w:val="none" w:sz="0" w:space="0" w:color="auto"/>
              </w:divBdr>
            </w:div>
            <w:div w:id="1037201581">
              <w:marLeft w:val="0"/>
              <w:marRight w:val="0"/>
              <w:marTop w:val="0"/>
              <w:marBottom w:val="0"/>
              <w:divBdr>
                <w:top w:val="none" w:sz="0" w:space="0" w:color="auto"/>
                <w:left w:val="none" w:sz="0" w:space="0" w:color="auto"/>
                <w:bottom w:val="none" w:sz="0" w:space="0" w:color="auto"/>
                <w:right w:val="none" w:sz="0" w:space="0" w:color="auto"/>
              </w:divBdr>
            </w:div>
            <w:div w:id="2106612618">
              <w:marLeft w:val="0"/>
              <w:marRight w:val="0"/>
              <w:marTop w:val="0"/>
              <w:marBottom w:val="0"/>
              <w:divBdr>
                <w:top w:val="none" w:sz="0" w:space="0" w:color="auto"/>
                <w:left w:val="none" w:sz="0" w:space="0" w:color="auto"/>
                <w:bottom w:val="none" w:sz="0" w:space="0" w:color="auto"/>
                <w:right w:val="none" w:sz="0" w:space="0" w:color="auto"/>
              </w:divBdr>
            </w:div>
            <w:div w:id="1903364999">
              <w:marLeft w:val="0"/>
              <w:marRight w:val="0"/>
              <w:marTop w:val="0"/>
              <w:marBottom w:val="0"/>
              <w:divBdr>
                <w:top w:val="none" w:sz="0" w:space="0" w:color="auto"/>
                <w:left w:val="none" w:sz="0" w:space="0" w:color="auto"/>
                <w:bottom w:val="none" w:sz="0" w:space="0" w:color="auto"/>
                <w:right w:val="none" w:sz="0" w:space="0" w:color="auto"/>
              </w:divBdr>
            </w:div>
            <w:div w:id="1484926144">
              <w:marLeft w:val="0"/>
              <w:marRight w:val="0"/>
              <w:marTop w:val="0"/>
              <w:marBottom w:val="0"/>
              <w:divBdr>
                <w:top w:val="none" w:sz="0" w:space="0" w:color="auto"/>
                <w:left w:val="none" w:sz="0" w:space="0" w:color="auto"/>
                <w:bottom w:val="none" w:sz="0" w:space="0" w:color="auto"/>
                <w:right w:val="none" w:sz="0" w:space="0" w:color="auto"/>
              </w:divBdr>
            </w:div>
            <w:div w:id="1699768911">
              <w:marLeft w:val="0"/>
              <w:marRight w:val="0"/>
              <w:marTop w:val="0"/>
              <w:marBottom w:val="0"/>
              <w:divBdr>
                <w:top w:val="none" w:sz="0" w:space="0" w:color="auto"/>
                <w:left w:val="none" w:sz="0" w:space="0" w:color="auto"/>
                <w:bottom w:val="none" w:sz="0" w:space="0" w:color="auto"/>
                <w:right w:val="none" w:sz="0" w:space="0" w:color="auto"/>
              </w:divBdr>
            </w:div>
          </w:divsChild>
        </w:div>
        <w:div w:id="532500799">
          <w:marLeft w:val="0"/>
          <w:marRight w:val="0"/>
          <w:marTop w:val="0"/>
          <w:marBottom w:val="0"/>
          <w:divBdr>
            <w:top w:val="none" w:sz="0" w:space="0" w:color="auto"/>
            <w:left w:val="none" w:sz="0" w:space="0" w:color="auto"/>
            <w:bottom w:val="none" w:sz="0" w:space="0" w:color="auto"/>
            <w:right w:val="none" w:sz="0" w:space="0" w:color="auto"/>
          </w:divBdr>
          <w:divsChild>
            <w:div w:id="2067950447">
              <w:marLeft w:val="0"/>
              <w:marRight w:val="0"/>
              <w:marTop w:val="0"/>
              <w:marBottom w:val="0"/>
              <w:divBdr>
                <w:top w:val="none" w:sz="0" w:space="0" w:color="auto"/>
                <w:left w:val="none" w:sz="0" w:space="0" w:color="auto"/>
                <w:bottom w:val="none" w:sz="0" w:space="0" w:color="auto"/>
                <w:right w:val="none" w:sz="0" w:space="0" w:color="auto"/>
              </w:divBdr>
            </w:div>
            <w:div w:id="380790134">
              <w:marLeft w:val="0"/>
              <w:marRight w:val="0"/>
              <w:marTop w:val="0"/>
              <w:marBottom w:val="0"/>
              <w:divBdr>
                <w:top w:val="none" w:sz="0" w:space="0" w:color="auto"/>
                <w:left w:val="none" w:sz="0" w:space="0" w:color="auto"/>
                <w:bottom w:val="none" w:sz="0" w:space="0" w:color="auto"/>
                <w:right w:val="none" w:sz="0" w:space="0" w:color="auto"/>
              </w:divBdr>
            </w:div>
            <w:div w:id="170997468">
              <w:marLeft w:val="0"/>
              <w:marRight w:val="0"/>
              <w:marTop w:val="0"/>
              <w:marBottom w:val="0"/>
              <w:divBdr>
                <w:top w:val="none" w:sz="0" w:space="0" w:color="auto"/>
                <w:left w:val="none" w:sz="0" w:space="0" w:color="auto"/>
                <w:bottom w:val="none" w:sz="0" w:space="0" w:color="auto"/>
                <w:right w:val="none" w:sz="0" w:space="0" w:color="auto"/>
              </w:divBdr>
            </w:div>
            <w:div w:id="706105509">
              <w:marLeft w:val="0"/>
              <w:marRight w:val="0"/>
              <w:marTop w:val="0"/>
              <w:marBottom w:val="0"/>
              <w:divBdr>
                <w:top w:val="none" w:sz="0" w:space="0" w:color="auto"/>
                <w:left w:val="none" w:sz="0" w:space="0" w:color="auto"/>
                <w:bottom w:val="none" w:sz="0" w:space="0" w:color="auto"/>
                <w:right w:val="none" w:sz="0" w:space="0" w:color="auto"/>
              </w:divBdr>
            </w:div>
            <w:div w:id="1662611943">
              <w:marLeft w:val="0"/>
              <w:marRight w:val="0"/>
              <w:marTop w:val="0"/>
              <w:marBottom w:val="0"/>
              <w:divBdr>
                <w:top w:val="none" w:sz="0" w:space="0" w:color="auto"/>
                <w:left w:val="none" w:sz="0" w:space="0" w:color="auto"/>
                <w:bottom w:val="none" w:sz="0" w:space="0" w:color="auto"/>
                <w:right w:val="none" w:sz="0" w:space="0" w:color="auto"/>
              </w:divBdr>
            </w:div>
            <w:div w:id="1494300138">
              <w:marLeft w:val="0"/>
              <w:marRight w:val="0"/>
              <w:marTop w:val="0"/>
              <w:marBottom w:val="0"/>
              <w:divBdr>
                <w:top w:val="none" w:sz="0" w:space="0" w:color="auto"/>
                <w:left w:val="none" w:sz="0" w:space="0" w:color="auto"/>
                <w:bottom w:val="none" w:sz="0" w:space="0" w:color="auto"/>
                <w:right w:val="none" w:sz="0" w:space="0" w:color="auto"/>
              </w:divBdr>
            </w:div>
            <w:div w:id="279342511">
              <w:marLeft w:val="0"/>
              <w:marRight w:val="0"/>
              <w:marTop w:val="0"/>
              <w:marBottom w:val="0"/>
              <w:divBdr>
                <w:top w:val="none" w:sz="0" w:space="0" w:color="auto"/>
                <w:left w:val="none" w:sz="0" w:space="0" w:color="auto"/>
                <w:bottom w:val="none" w:sz="0" w:space="0" w:color="auto"/>
                <w:right w:val="none" w:sz="0" w:space="0" w:color="auto"/>
              </w:divBdr>
            </w:div>
            <w:div w:id="417794068">
              <w:marLeft w:val="0"/>
              <w:marRight w:val="0"/>
              <w:marTop w:val="0"/>
              <w:marBottom w:val="0"/>
              <w:divBdr>
                <w:top w:val="none" w:sz="0" w:space="0" w:color="auto"/>
                <w:left w:val="none" w:sz="0" w:space="0" w:color="auto"/>
                <w:bottom w:val="none" w:sz="0" w:space="0" w:color="auto"/>
                <w:right w:val="none" w:sz="0" w:space="0" w:color="auto"/>
              </w:divBdr>
            </w:div>
            <w:div w:id="808129938">
              <w:marLeft w:val="0"/>
              <w:marRight w:val="0"/>
              <w:marTop w:val="0"/>
              <w:marBottom w:val="0"/>
              <w:divBdr>
                <w:top w:val="none" w:sz="0" w:space="0" w:color="auto"/>
                <w:left w:val="none" w:sz="0" w:space="0" w:color="auto"/>
                <w:bottom w:val="none" w:sz="0" w:space="0" w:color="auto"/>
                <w:right w:val="none" w:sz="0" w:space="0" w:color="auto"/>
              </w:divBdr>
            </w:div>
            <w:div w:id="76023660">
              <w:marLeft w:val="0"/>
              <w:marRight w:val="0"/>
              <w:marTop w:val="0"/>
              <w:marBottom w:val="0"/>
              <w:divBdr>
                <w:top w:val="none" w:sz="0" w:space="0" w:color="auto"/>
                <w:left w:val="none" w:sz="0" w:space="0" w:color="auto"/>
                <w:bottom w:val="none" w:sz="0" w:space="0" w:color="auto"/>
                <w:right w:val="none" w:sz="0" w:space="0" w:color="auto"/>
              </w:divBdr>
            </w:div>
            <w:div w:id="54744846">
              <w:marLeft w:val="0"/>
              <w:marRight w:val="0"/>
              <w:marTop w:val="0"/>
              <w:marBottom w:val="0"/>
              <w:divBdr>
                <w:top w:val="none" w:sz="0" w:space="0" w:color="auto"/>
                <w:left w:val="none" w:sz="0" w:space="0" w:color="auto"/>
                <w:bottom w:val="none" w:sz="0" w:space="0" w:color="auto"/>
                <w:right w:val="none" w:sz="0" w:space="0" w:color="auto"/>
              </w:divBdr>
            </w:div>
            <w:div w:id="855733597">
              <w:marLeft w:val="0"/>
              <w:marRight w:val="0"/>
              <w:marTop w:val="0"/>
              <w:marBottom w:val="0"/>
              <w:divBdr>
                <w:top w:val="none" w:sz="0" w:space="0" w:color="auto"/>
                <w:left w:val="none" w:sz="0" w:space="0" w:color="auto"/>
                <w:bottom w:val="none" w:sz="0" w:space="0" w:color="auto"/>
                <w:right w:val="none" w:sz="0" w:space="0" w:color="auto"/>
              </w:divBdr>
            </w:div>
            <w:div w:id="1241058183">
              <w:marLeft w:val="0"/>
              <w:marRight w:val="0"/>
              <w:marTop w:val="0"/>
              <w:marBottom w:val="0"/>
              <w:divBdr>
                <w:top w:val="none" w:sz="0" w:space="0" w:color="auto"/>
                <w:left w:val="none" w:sz="0" w:space="0" w:color="auto"/>
                <w:bottom w:val="none" w:sz="0" w:space="0" w:color="auto"/>
                <w:right w:val="none" w:sz="0" w:space="0" w:color="auto"/>
              </w:divBdr>
            </w:div>
            <w:div w:id="1692294603">
              <w:marLeft w:val="0"/>
              <w:marRight w:val="0"/>
              <w:marTop w:val="0"/>
              <w:marBottom w:val="0"/>
              <w:divBdr>
                <w:top w:val="none" w:sz="0" w:space="0" w:color="auto"/>
                <w:left w:val="none" w:sz="0" w:space="0" w:color="auto"/>
                <w:bottom w:val="none" w:sz="0" w:space="0" w:color="auto"/>
                <w:right w:val="none" w:sz="0" w:space="0" w:color="auto"/>
              </w:divBdr>
            </w:div>
            <w:div w:id="1072580745">
              <w:marLeft w:val="0"/>
              <w:marRight w:val="0"/>
              <w:marTop w:val="0"/>
              <w:marBottom w:val="0"/>
              <w:divBdr>
                <w:top w:val="none" w:sz="0" w:space="0" w:color="auto"/>
                <w:left w:val="none" w:sz="0" w:space="0" w:color="auto"/>
                <w:bottom w:val="none" w:sz="0" w:space="0" w:color="auto"/>
                <w:right w:val="none" w:sz="0" w:space="0" w:color="auto"/>
              </w:divBdr>
            </w:div>
            <w:div w:id="1213805034">
              <w:marLeft w:val="0"/>
              <w:marRight w:val="0"/>
              <w:marTop w:val="0"/>
              <w:marBottom w:val="0"/>
              <w:divBdr>
                <w:top w:val="none" w:sz="0" w:space="0" w:color="auto"/>
                <w:left w:val="none" w:sz="0" w:space="0" w:color="auto"/>
                <w:bottom w:val="none" w:sz="0" w:space="0" w:color="auto"/>
                <w:right w:val="none" w:sz="0" w:space="0" w:color="auto"/>
              </w:divBdr>
            </w:div>
            <w:div w:id="711539467">
              <w:marLeft w:val="0"/>
              <w:marRight w:val="0"/>
              <w:marTop w:val="0"/>
              <w:marBottom w:val="0"/>
              <w:divBdr>
                <w:top w:val="none" w:sz="0" w:space="0" w:color="auto"/>
                <w:left w:val="none" w:sz="0" w:space="0" w:color="auto"/>
                <w:bottom w:val="none" w:sz="0" w:space="0" w:color="auto"/>
                <w:right w:val="none" w:sz="0" w:space="0" w:color="auto"/>
              </w:divBdr>
            </w:div>
            <w:div w:id="1528908940">
              <w:marLeft w:val="0"/>
              <w:marRight w:val="0"/>
              <w:marTop w:val="0"/>
              <w:marBottom w:val="0"/>
              <w:divBdr>
                <w:top w:val="none" w:sz="0" w:space="0" w:color="auto"/>
                <w:left w:val="none" w:sz="0" w:space="0" w:color="auto"/>
                <w:bottom w:val="none" w:sz="0" w:space="0" w:color="auto"/>
                <w:right w:val="none" w:sz="0" w:space="0" w:color="auto"/>
              </w:divBdr>
            </w:div>
            <w:div w:id="1216355219">
              <w:marLeft w:val="0"/>
              <w:marRight w:val="0"/>
              <w:marTop w:val="0"/>
              <w:marBottom w:val="0"/>
              <w:divBdr>
                <w:top w:val="none" w:sz="0" w:space="0" w:color="auto"/>
                <w:left w:val="none" w:sz="0" w:space="0" w:color="auto"/>
                <w:bottom w:val="none" w:sz="0" w:space="0" w:color="auto"/>
                <w:right w:val="none" w:sz="0" w:space="0" w:color="auto"/>
              </w:divBdr>
            </w:div>
            <w:div w:id="1804689329">
              <w:marLeft w:val="0"/>
              <w:marRight w:val="0"/>
              <w:marTop w:val="0"/>
              <w:marBottom w:val="0"/>
              <w:divBdr>
                <w:top w:val="none" w:sz="0" w:space="0" w:color="auto"/>
                <w:left w:val="none" w:sz="0" w:space="0" w:color="auto"/>
                <w:bottom w:val="none" w:sz="0" w:space="0" w:color="auto"/>
                <w:right w:val="none" w:sz="0" w:space="0" w:color="auto"/>
              </w:divBdr>
            </w:div>
          </w:divsChild>
        </w:div>
        <w:div w:id="972097132">
          <w:marLeft w:val="0"/>
          <w:marRight w:val="0"/>
          <w:marTop w:val="0"/>
          <w:marBottom w:val="0"/>
          <w:divBdr>
            <w:top w:val="none" w:sz="0" w:space="0" w:color="auto"/>
            <w:left w:val="none" w:sz="0" w:space="0" w:color="auto"/>
            <w:bottom w:val="none" w:sz="0" w:space="0" w:color="auto"/>
            <w:right w:val="none" w:sz="0" w:space="0" w:color="auto"/>
          </w:divBdr>
          <w:divsChild>
            <w:div w:id="1112699794">
              <w:marLeft w:val="0"/>
              <w:marRight w:val="0"/>
              <w:marTop w:val="0"/>
              <w:marBottom w:val="0"/>
              <w:divBdr>
                <w:top w:val="none" w:sz="0" w:space="0" w:color="auto"/>
                <w:left w:val="none" w:sz="0" w:space="0" w:color="auto"/>
                <w:bottom w:val="none" w:sz="0" w:space="0" w:color="auto"/>
                <w:right w:val="none" w:sz="0" w:space="0" w:color="auto"/>
              </w:divBdr>
            </w:div>
            <w:div w:id="77020568">
              <w:marLeft w:val="0"/>
              <w:marRight w:val="0"/>
              <w:marTop w:val="0"/>
              <w:marBottom w:val="0"/>
              <w:divBdr>
                <w:top w:val="none" w:sz="0" w:space="0" w:color="auto"/>
                <w:left w:val="none" w:sz="0" w:space="0" w:color="auto"/>
                <w:bottom w:val="none" w:sz="0" w:space="0" w:color="auto"/>
                <w:right w:val="none" w:sz="0" w:space="0" w:color="auto"/>
              </w:divBdr>
            </w:div>
            <w:div w:id="2099859751">
              <w:marLeft w:val="0"/>
              <w:marRight w:val="0"/>
              <w:marTop w:val="0"/>
              <w:marBottom w:val="0"/>
              <w:divBdr>
                <w:top w:val="none" w:sz="0" w:space="0" w:color="auto"/>
                <w:left w:val="none" w:sz="0" w:space="0" w:color="auto"/>
                <w:bottom w:val="none" w:sz="0" w:space="0" w:color="auto"/>
                <w:right w:val="none" w:sz="0" w:space="0" w:color="auto"/>
              </w:divBdr>
            </w:div>
            <w:div w:id="6099693">
              <w:marLeft w:val="0"/>
              <w:marRight w:val="0"/>
              <w:marTop w:val="0"/>
              <w:marBottom w:val="0"/>
              <w:divBdr>
                <w:top w:val="none" w:sz="0" w:space="0" w:color="auto"/>
                <w:left w:val="none" w:sz="0" w:space="0" w:color="auto"/>
                <w:bottom w:val="none" w:sz="0" w:space="0" w:color="auto"/>
                <w:right w:val="none" w:sz="0" w:space="0" w:color="auto"/>
              </w:divBdr>
            </w:div>
            <w:div w:id="177475649">
              <w:marLeft w:val="0"/>
              <w:marRight w:val="0"/>
              <w:marTop w:val="0"/>
              <w:marBottom w:val="0"/>
              <w:divBdr>
                <w:top w:val="none" w:sz="0" w:space="0" w:color="auto"/>
                <w:left w:val="none" w:sz="0" w:space="0" w:color="auto"/>
                <w:bottom w:val="none" w:sz="0" w:space="0" w:color="auto"/>
                <w:right w:val="none" w:sz="0" w:space="0" w:color="auto"/>
              </w:divBdr>
            </w:div>
            <w:div w:id="521095147">
              <w:marLeft w:val="0"/>
              <w:marRight w:val="0"/>
              <w:marTop w:val="0"/>
              <w:marBottom w:val="0"/>
              <w:divBdr>
                <w:top w:val="none" w:sz="0" w:space="0" w:color="auto"/>
                <w:left w:val="none" w:sz="0" w:space="0" w:color="auto"/>
                <w:bottom w:val="none" w:sz="0" w:space="0" w:color="auto"/>
                <w:right w:val="none" w:sz="0" w:space="0" w:color="auto"/>
              </w:divBdr>
            </w:div>
            <w:div w:id="1639457680">
              <w:marLeft w:val="0"/>
              <w:marRight w:val="0"/>
              <w:marTop w:val="0"/>
              <w:marBottom w:val="0"/>
              <w:divBdr>
                <w:top w:val="none" w:sz="0" w:space="0" w:color="auto"/>
                <w:left w:val="none" w:sz="0" w:space="0" w:color="auto"/>
                <w:bottom w:val="none" w:sz="0" w:space="0" w:color="auto"/>
                <w:right w:val="none" w:sz="0" w:space="0" w:color="auto"/>
              </w:divBdr>
            </w:div>
            <w:div w:id="1473521147">
              <w:marLeft w:val="0"/>
              <w:marRight w:val="0"/>
              <w:marTop w:val="0"/>
              <w:marBottom w:val="0"/>
              <w:divBdr>
                <w:top w:val="none" w:sz="0" w:space="0" w:color="auto"/>
                <w:left w:val="none" w:sz="0" w:space="0" w:color="auto"/>
                <w:bottom w:val="none" w:sz="0" w:space="0" w:color="auto"/>
                <w:right w:val="none" w:sz="0" w:space="0" w:color="auto"/>
              </w:divBdr>
            </w:div>
            <w:div w:id="763766246">
              <w:marLeft w:val="0"/>
              <w:marRight w:val="0"/>
              <w:marTop w:val="0"/>
              <w:marBottom w:val="0"/>
              <w:divBdr>
                <w:top w:val="none" w:sz="0" w:space="0" w:color="auto"/>
                <w:left w:val="none" w:sz="0" w:space="0" w:color="auto"/>
                <w:bottom w:val="none" w:sz="0" w:space="0" w:color="auto"/>
                <w:right w:val="none" w:sz="0" w:space="0" w:color="auto"/>
              </w:divBdr>
            </w:div>
            <w:div w:id="1417244782">
              <w:marLeft w:val="0"/>
              <w:marRight w:val="0"/>
              <w:marTop w:val="0"/>
              <w:marBottom w:val="0"/>
              <w:divBdr>
                <w:top w:val="none" w:sz="0" w:space="0" w:color="auto"/>
                <w:left w:val="none" w:sz="0" w:space="0" w:color="auto"/>
                <w:bottom w:val="none" w:sz="0" w:space="0" w:color="auto"/>
                <w:right w:val="none" w:sz="0" w:space="0" w:color="auto"/>
              </w:divBdr>
            </w:div>
            <w:div w:id="439645691">
              <w:marLeft w:val="0"/>
              <w:marRight w:val="0"/>
              <w:marTop w:val="0"/>
              <w:marBottom w:val="0"/>
              <w:divBdr>
                <w:top w:val="none" w:sz="0" w:space="0" w:color="auto"/>
                <w:left w:val="none" w:sz="0" w:space="0" w:color="auto"/>
                <w:bottom w:val="none" w:sz="0" w:space="0" w:color="auto"/>
                <w:right w:val="none" w:sz="0" w:space="0" w:color="auto"/>
              </w:divBdr>
            </w:div>
            <w:div w:id="1122262117">
              <w:marLeft w:val="0"/>
              <w:marRight w:val="0"/>
              <w:marTop w:val="0"/>
              <w:marBottom w:val="0"/>
              <w:divBdr>
                <w:top w:val="none" w:sz="0" w:space="0" w:color="auto"/>
                <w:left w:val="none" w:sz="0" w:space="0" w:color="auto"/>
                <w:bottom w:val="none" w:sz="0" w:space="0" w:color="auto"/>
                <w:right w:val="none" w:sz="0" w:space="0" w:color="auto"/>
              </w:divBdr>
            </w:div>
            <w:div w:id="865680354">
              <w:marLeft w:val="0"/>
              <w:marRight w:val="0"/>
              <w:marTop w:val="0"/>
              <w:marBottom w:val="0"/>
              <w:divBdr>
                <w:top w:val="none" w:sz="0" w:space="0" w:color="auto"/>
                <w:left w:val="none" w:sz="0" w:space="0" w:color="auto"/>
                <w:bottom w:val="none" w:sz="0" w:space="0" w:color="auto"/>
                <w:right w:val="none" w:sz="0" w:space="0" w:color="auto"/>
              </w:divBdr>
            </w:div>
            <w:div w:id="1955138679">
              <w:marLeft w:val="0"/>
              <w:marRight w:val="0"/>
              <w:marTop w:val="0"/>
              <w:marBottom w:val="0"/>
              <w:divBdr>
                <w:top w:val="none" w:sz="0" w:space="0" w:color="auto"/>
                <w:left w:val="none" w:sz="0" w:space="0" w:color="auto"/>
                <w:bottom w:val="none" w:sz="0" w:space="0" w:color="auto"/>
                <w:right w:val="none" w:sz="0" w:space="0" w:color="auto"/>
              </w:divBdr>
            </w:div>
            <w:div w:id="91245547">
              <w:marLeft w:val="0"/>
              <w:marRight w:val="0"/>
              <w:marTop w:val="0"/>
              <w:marBottom w:val="0"/>
              <w:divBdr>
                <w:top w:val="none" w:sz="0" w:space="0" w:color="auto"/>
                <w:left w:val="none" w:sz="0" w:space="0" w:color="auto"/>
                <w:bottom w:val="none" w:sz="0" w:space="0" w:color="auto"/>
                <w:right w:val="none" w:sz="0" w:space="0" w:color="auto"/>
              </w:divBdr>
            </w:div>
            <w:div w:id="997852275">
              <w:marLeft w:val="0"/>
              <w:marRight w:val="0"/>
              <w:marTop w:val="0"/>
              <w:marBottom w:val="0"/>
              <w:divBdr>
                <w:top w:val="none" w:sz="0" w:space="0" w:color="auto"/>
                <w:left w:val="none" w:sz="0" w:space="0" w:color="auto"/>
                <w:bottom w:val="none" w:sz="0" w:space="0" w:color="auto"/>
                <w:right w:val="none" w:sz="0" w:space="0" w:color="auto"/>
              </w:divBdr>
            </w:div>
            <w:div w:id="2131431025">
              <w:marLeft w:val="0"/>
              <w:marRight w:val="0"/>
              <w:marTop w:val="0"/>
              <w:marBottom w:val="0"/>
              <w:divBdr>
                <w:top w:val="none" w:sz="0" w:space="0" w:color="auto"/>
                <w:left w:val="none" w:sz="0" w:space="0" w:color="auto"/>
                <w:bottom w:val="none" w:sz="0" w:space="0" w:color="auto"/>
                <w:right w:val="none" w:sz="0" w:space="0" w:color="auto"/>
              </w:divBdr>
            </w:div>
            <w:div w:id="566038190">
              <w:marLeft w:val="0"/>
              <w:marRight w:val="0"/>
              <w:marTop w:val="0"/>
              <w:marBottom w:val="0"/>
              <w:divBdr>
                <w:top w:val="none" w:sz="0" w:space="0" w:color="auto"/>
                <w:left w:val="none" w:sz="0" w:space="0" w:color="auto"/>
                <w:bottom w:val="none" w:sz="0" w:space="0" w:color="auto"/>
                <w:right w:val="none" w:sz="0" w:space="0" w:color="auto"/>
              </w:divBdr>
            </w:div>
            <w:div w:id="318115225">
              <w:marLeft w:val="0"/>
              <w:marRight w:val="0"/>
              <w:marTop w:val="0"/>
              <w:marBottom w:val="0"/>
              <w:divBdr>
                <w:top w:val="none" w:sz="0" w:space="0" w:color="auto"/>
                <w:left w:val="none" w:sz="0" w:space="0" w:color="auto"/>
                <w:bottom w:val="none" w:sz="0" w:space="0" w:color="auto"/>
                <w:right w:val="none" w:sz="0" w:space="0" w:color="auto"/>
              </w:divBdr>
            </w:div>
            <w:div w:id="398985568">
              <w:marLeft w:val="0"/>
              <w:marRight w:val="0"/>
              <w:marTop w:val="0"/>
              <w:marBottom w:val="0"/>
              <w:divBdr>
                <w:top w:val="none" w:sz="0" w:space="0" w:color="auto"/>
                <w:left w:val="none" w:sz="0" w:space="0" w:color="auto"/>
                <w:bottom w:val="none" w:sz="0" w:space="0" w:color="auto"/>
                <w:right w:val="none" w:sz="0" w:space="0" w:color="auto"/>
              </w:divBdr>
            </w:div>
          </w:divsChild>
        </w:div>
        <w:div w:id="1964771854">
          <w:marLeft w:val="0"/>
          <w:marRight w:val="0"/>
          <w:marTop w:val="0"/>
          <w:marBottom w:val="0"/>
          <w:divBdr>
            <w:top w:val="none" w:sz="0" w:space="0" w:color="auto"/>
            <w:left w:val="none" w:sz="0" w:space="0" w:color="auto"/>
            <w:bottom w:val="none" w:sz="0" w:space="0" w:color="auto"/>
            <w:right w:val="none" w:sz="0" w:space="0" w:color="auto"/>
          </w:divBdr>
          <w:divsChild>
            <w:div w:id="121003638">
              <w:marLeft w:val="0"/>
              <w:marRight w:val="0"/>
              <w:marTop w:val="0"/>
              <w:marBottom w:val="0"/>
              <w:divBdr>
                <w:top w:val="none" w:sz="0" w:space="0" w:color="auto"/>
                <w:left w:val="none" w:sz="0" w:space="0" w:color="auto"/>
                <w:bottom w:val="none" w:sz="0" w:space="0" w:color="auto"/>
                <w:right w:val="none" w:sz="0" w:space="0" w:color="auto"/>
              </w:divBdr>
            </w:div>
            <w:div w:id="1459647198">
              <w:marLeft w:val="0"/>
              <w:marRight w:val="0"/>
              <w:marTop w:val="0"/>
              <w:marBottom w:val="0"/>
              <w:divBdr>
                <w:top w:val="none" w:sz="0" w:space="0" w:color="auto"/>
                <w:left w:val="none" w:sz="0" w:space="0" w:color="auto"/>
                <w:bottom w:val="none" w:sz="0" w:space="0" w:color="auto"/>
                <w:right w:val="none" w:sz="0" w:space="0" w:color="auto"/>
              </w:divBdr>
            </w:div>
            <w:div w:id="628902909">
              <w:marLeft w:val="0"/>
              <w:marRight w:val="0"/>
              <w:marTop w:val="0"/>
              <w:marBottom w:val="0"/>
              <w:divBdr>
                <w:top w:val="none" w:sz="0" w:space="0" w:color="auto"/>
                <w:left w:val="none" w:sz="0" w:space="0" w:color="auto"/>
                <w:bottom w:val="none" w:sz="0" w:space="0" w:color="auto"/>
                <w:right w:val="none" w:sz="0" w:space="0" w:color="auto"/>
              </w:divBdr>
            </w:div>
            <w:div w:id="389888770">
              <w:marLeft w:val="0"/>
              <w:marRight w:val="0"/>
              <w:marTop w:val="0"/>
              <w:marBottom w:val="0"/>
              <w:divBdr>
                <w:top w:val="none" w:sz="0" w:space="0" w:color="auto"/>
                <w:left w:val="none" w:sz="0" w:space="0" w:color="auto"/>
                <w:bottom w:val="none" w:sz="0" w:space="0" w:color="auto"/>
                <w:right w:val="none" w:sz="0" w:space="0" w:color="auto"/>
              </w:divBdr>
            </w:div>
            <w:div w:id="2021270616">
              <w:marLeft w:val="0"/>
              <w:marRight w:val="0"/>
              <w:marTop w:val="0"/>
              <w:marBottom w:val="0"/>
              <w:divBdr>
                <w:top w:val="none" w:sz="0" w:space="0" w:color="auto"/>
                <w:left w:val="none" w:sz="0" w:space="0" w:color="auto"/>
                <w:bottom w:val="none" w:sz="0" w:space="0" w:color="auto"/>
                <w:right w:val="none" w:sz="0" w:space="0" w:color="auto"/>
              </w:divBdr>
            </w:div>
            <w:div w:id="789203552">
              <w:marLeft w:val="0"/>
              <w:marRight w:val="0"/>
              <w:marTop w:val="0"/>
              <w:marBottom w:val="0"/>
              <w:divBdr>
                <w:top w:val="none" w:sz="0" w:space="0" w:color="auto"/>
                <w:left w:val="none" w:sz="0" w:space="0" w:color="auto"/>
                <w:bottom w:val="none" w:sz="0" w:space="0" w:color="auto"/>
                <w:right w:val="none" w:sz="0" w:space="0" w:color="auto"/>
              </w:divBdr>
            </w:div>
            <w:div w:id="1048064006">
              <w:marLeft w:val="0"/>
              <w:marRight w:val="0"/>
              <w:marTop w:val="0"/>
              <w:marBottom w:val="0"/>
              <w:divBdr>
                <w:top w:val="none" w:sz="0" w:space="0" w:color="auto"/>
                <w:left w:val="none" w:sz="0" w:space="0" w:color="auto"/>
                <w:bottom w:val="none" w:sz="0" w:space="0" w:color="auto"/>
                <w:right w:val="none" w:sz="0" w:space="0" w:color="auto"/>
              </w:divBdr>
            </w:div>
            <w:div w:id="1116096898">
              <w:marLeft w:val="0"/>
              <w:marRight w:val="0"/>
              <w:marTop w:val="0"/>
              <w:marBottom w:val="0"/>
              <w:divBdr>
                <w:top w:val="none" w:sz="0" w:space="0" w:color="auto"/>
                <w:left w:val="none" w:sz="0" w:space="0" w:color="auto"/>
                <w:bottom w:val="none" w:sz="0" w:space="0" w:color="auto"/>
                <w:right w:val="none" w:sz="0" w:space="0" w:color="auto"/>
              </w:divBdr>
            </w:div>
            <w:div w:id="175463721">
              <w:marLeft w:val="0"/>
              <w:marRight w:val="0"/>
              <w:marTop w:val="0"/>
              <w:marBottom w:val="0"/>
              <w:divBdr>
                <w:top w:val="none" w:sz="0" w:space="0" w:color="auto"/>
                <w:left w:val="none" w:sz="0" w:space="0" w:color="auto"/>
                <w:bottom w:val="none" w:sz="0" w:space="0" w:color="auto"/>
                <w:right w:val="none" w:sz="0" w:space="0" w:color="auto"/>
              </w:divBdr>
            </w:div>
            <w:div w:id="283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statistics-special-educational-needs-sen" TargetMode="External"/><Relationship Id="rId117" Type="http://schemas.openxmlformats.org/officeDocument/2006/relationships/hyperlink" Target="https://www.health-ni.gov.uk/articles/care-standards" TargetMode="External"/><Relationship Id="rId21" Type="http://schemas.openxmlformats.org/officeDocument/2006/relationships/hyperlink" Target="http://www.statistics.gov.uk/" TargetMode="External"/><Relationship Id="rId42" Type="http://schemas.openxmlformats.org/officeDocument/2006/relationships/hyperlink" Target="https://www.rcslt.org/members/delivering-quality-services/inclusive-communication" TargetMode="External"/><Relationship Id="rId47" Type="http://schemas.openxmlformats.org/officeDocument/2006/relationships/hyperlink" Target="https://councilfordisabledchildren.org.uk" TargetMode="External"/><Relationship Id="rId63" Type="http://schemas.openxmlformats.org/officeDocument/2006/relationships/hyperlink" Target="https://www.rcslt.org/members/delivering-quality-services/supervision/" TargetMode="External"/><Relationship Id="rId68" Type="http://schemas.openxmlformats.org/officeDocument/2006/relationships/hyperlink" Target="https://www.rcslt.org/members/clinical-guidance/" TargetMode="External"/><Relationship Id="rId84" Type="http://schemas.openxmlformats.org/officeDocument/2006/relationships/hyperlink" Target="https://www.bettercommunication.org.uk/downloads/2022%20Equity%20for%20All%20Final%20for%20Publication.pdf" TargetMode="External"/><Relationship Id="rId89" Type="http://schemas.openxmlformats.org/officeDocument/2006/relationships/hyperlink" Target="https://www.england.nhs.uk/publication/leadership-of-allied-health-professions-in-trusts-what-exists-and-what-matters/" TargetMode="External"/><Relationship Id="rId112" Type="http://schemas.openxmlformats.org/officeDocument/2006/relationships/hyperlink" Target="https://www.careinspectorate.com/" TargetMode="External"/><Relationship Id="rId16" Type="http://schemas.openxmlformats.org/officeDocument/2006/relationships/hyperlink" Target="https://www.rcslt.org/help-and-support/clinical-support-and-networks" TargetMode="External"/><Relationship Id="rId107" Type="http://schemas.openxmlformats.org/officeDocument/2006/relationships/hyperlink" Target="https://academiwales.gov.wales/" TargetMode="External"/><Relationship Id="rId11" Type="http://schemas.openxmlformats.org/officeDocument/2006/relationships/hyperlink" Target="mailto:elizabeth.brookfield@rcslt.org" TargetMode="External"/><Relationship Id="rId32" Type="http://schemas.openxmlformats.org/officeDocument/2006/relationships/hyperlink" Target="https://www.gov.wales/about-statistics-and-research" TargetMode="External"/><Relationship Id="rId37" Type="http://schemas.openxmlformats.org/officeDocument/2006/relationships/hyperlink" Target="https://www.health-ni.gov.uk/topics/health-inequalities-statistics" TargetMode="External"/><Relationship Id="rId53" Type="http://schemas.openxmlformats.org/officeDocument/2006/relationships/hyperlink" Target="https://www.rcslt.org/policy-and-influencing/" TargetMode="External"/><Relationship Id="rId58" Type="http://schemas.openxmlformats.org/officeDocument/2006/relationships/hyperlink" Target="https://www.rcslt.org/wp-content/uploads/media/Project/RCSLT/outcome-present-oct-2018.pdf?la=en&amp;hash=55015DC9F5E2BC412D58E95FCDF37FA16299A8DD" TargetMode="External"/><Relationship Id="rId74" Type="http://schemas.openxmlformats.org/officeDocument/2006/relationships/hyperlink" Target="https://www.rcslt.org/members/delivering-quality-services/outcome-measurement" TargetMode="External"/><Relationship Id="rId79" Type="http://schemas.openxmlformats.org/officeDocument/2006/relationships/hyperlink" Target="https://nhsevaluationtoolkit.net/wp/wp-content/uploads/2024/01/qsir-stakeholder-analysis.pdf" TargetMode="External"/><Relationship Id="rId102" Type="http://schemas.openxmlformats.org/officeDocument/2006/relationships/hyperlink" Target="https://www.cqc.org.uk/" TargetMode="External"/><Relationship Id="rId123" Type="http://schemas.openxmlformats.org/officeDocument/2006/relationships/hyperlink" Target="https://www.nidirect.gov.uk/contacts/contacts-az/regulation-and-quality-improvement-authority-rqia"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rcslt.org/wp-content/uploads/media/Project/RCSLT/better-communication.pdf?la=en&amp;hash=8C520249896C42B23185FEA126798D6FD3685481" TargetMode="External"/><Relationship Id="rId95" Type="http://schemas.openxmlformats.org/officeDocument/2006/relationships/hyperlink" Target="https://www.rcslt.org/members/delivering-quality-services/service-planning-and-improvement/planning-monitoring-audit-and-evaluation" TargetMode="External"/><Relationship Id="rId22" Type="http://schemas.openxmlformats.org/officeDocument/2006/relationships/hyperlink" Target="http://fingertips.phe.org.uk/profile/health-profiles" TargetMode="External"/><Relationship Id="rId27" Type="http://schemas.openxmlformats.org/officeDocument/2006/relationships/hyperlink" Target="https://www.gov.uk/topic/schools-colleges-childrens-services/data-collection-statistical-returns" TargetMode="External"/><Relationship Id="rId43" Type="http://schemas.openxmlformats.org/officeDocument/2006/relationships/hyperlink" Target="https://www.rcslt.org/members/clinical-guidance/" TargetMode="External"/><Relationship Id="rId48" Type="http://schemas.openxmlformats.org/officeDocument/2006/relationships/hyperlink" Target="https://www.england.nhs.uk/contact-us/pub-scheme/priorities/" TargetMode="External"/><Relationship Id="rId64" Type="http://schemas.openxmlformats.org/officeDocument/2006/relationships/hyperlink" Target="https://www.rcslt.org/members/delivering-quality-services/service-planning-and-improvement/staffing-and-resourcing/" TargetMode="External"/><Relationship Id="rId69" Type="http://schemas.openxmlformats.org/officeDocument/2006/relationships/hyperlink" Target="https://www.rcslt.org/members/settings/" TargetMode="External"/><Relationship Id="rId113" Type="http://schemas.openxmlformats.org/officeDocument/2006/relationships/hyperlink" Target="https://www.healthcareimprovementscotland.org/" TargetMode="External"/><Relationship Id="rId118" Type="http://schemas.openxmlformats.org/officeDocument/2006/relationships/hyperlink" Target="https://www.etini.gov.uk/" TargetMode="External"/><Relationship Id="rId80" Type="http://schemas.openxmlformats.org/officeDocument/2006/relationships/hyperlink" Target="https://www.birmingham.ac.uk/schools/social-policy/departments/health-services-management-centre/index.aspx" TargetMode="External"/><Relationship Id="rId85" Type="http://schemas.openxmlformats.org/officeDocument/2006/relationships/hyperlink" Target="https://www.rcslt.org/news/new-report-on-the-therapy-workforce-for-children-and-young-people/" TargetMode="External"/><Relationship Id="rId12" Type="http://schemas.openxmlformats.org/officeDocument/2006/relationships/hyperlink" Target="https://www.hcpc-uk.org/aboutregistration/standards/standardsofconductperformanceandethics/" TargetMode="External"/><Relationship Id="rId17" Type="http://schemas.openxmlformats.org/officeDocument/2006/relationships/hyperlink" Target="https://www.rcslt.org/members/delivering-quality-services/service-planning-and-improvement/planning-monitoring-audit-and-evaluation" TargetMode="External"/><Relationship Id="rId33" Type="http://schemas.openxmlformats.org/officeDocument/2006/relationships/hyperlink" Target="https://statswales.gov.wales/Catalogue" TargetMode="External"/><Relationship Id="rId38" Type="http://schemas.openxmlformats.org/officeDocument/2006/relationships/hyperlink" Target="https://www.nisra.gov.uk/statistics/people-and-communities/census" TargetMode="External"/><Relationship Id="rId59" Type="http://schemas.openxmlformats.org/officeDocument/2006/relationships/hyperlink" Target="https://www.rcslt.org/members/clinical-guidance/" TargetMode="External"/><Relationship Id="rId103" Type="http://schemas.openxmlformats.org/officeDocument/2006/relationships/hyperlink" Target="https://www.gov.uk/government/organisations/ofsted" TargetMode="External"/><Relationship Id="rId108" Type="http://schemas.openxmlformats.org/officeDocument/2006/relationships/hyperlink" Target="https://www.careinspectorate.wales/" TargetMode="External"/><Relationship Id="rId124" Type="http://schemas.openxmlformats.org/officeDocument/2006/relationships/hyperlink" Target="https://www.health-ni.gov.uk/sites/default/files/publications/dhssps/quality-standards-up-to-standard-leaflet.pdf" TargetMode="External"/><Relationship Id="rId54" Type="http://schemas.openxmlformats.org/officeDocument/2006/relationships/hyperlink" Target="https://www.rcslt.org/members/research" TargetMode="External"/><Relationship Id="rId70" Type="http://schemas.openxmlformats.org/officeDocument/2006/relationships/hyperlink" Target="https://www.rcslt.org/members/delivering-quality-services/care-pathways/care-pathways-guidance" TargetMode="External"/><Relationship Id="rId75" Type="http://schemas.openxmlformats.org/officeDocument/2006/relationships/hyperlink" Target="https://www.rcslt.org/news/invest-in-slt-petition-will-be-debated-in-parliament/" TargetMode="External"/><Relationship Id="rId91" Type="http://schemas.openxmlformats.org/officeDocument/2006/relationships/hyperlink" Target="https://www.bettercommunication.org.uk/the-balanced-system/" TargetMode="External"/><Relationship Id="rId96" Type="http://schemas.openxmlformats.org/officeDocument/2006/relationships/hyperlink" Target="http://www.unitetheunion.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fingertips.phe.org.uk/profile/child-health-profiles" TargetMode="External"/><Relationship Id="rId28" Type="http://schemas.openxmlformats.org/officeDocument/2006/relationships/hyperlink" Target="https://www.strokeaudit.org/Home.aspx" TargetMode="External"/><Relationship Id="rId49" Type="http://schemas.openxmlformats.org/officeDocument/2006/relationships/hyperlink" Target="https://www.kingsfund.org.uk/" TargetMode="External"/><Relationship Id="rId114" Type="http://schemas.openxmlformats.org/officeDocument/2006/relationships/hyperlink" Target="https://www.legislation.gov.uk/asp/2016/14/part/2/enacted" TargetMode="External"/><Relationship Id="rId119" Type="http://schemas.openxmlformats.org/officeDocument/2006/relationships/hyperlink" Target="https://www.nice.org.uk/" TargetMode="External"/><Relationship Id="rId44" Type="http://schemas.openxmlformats.org/officeDocument/2006/relationships/hyperlink" Target="https://www.england.nhs.uk/ourwork/demand-and-capacity/why-demand-and-capacity-matters/" TargetMode="External"/><Relationship Id="rId60" Type="http://schemas.openxmlformats.org/officeDocument/2006/relationships/hyperlink" Target="https://www.rcslt.org/members/delivering-quality-services/care-pathways/screening-and-referrals" TargetMode="External"/><Relationship Id="rId65" Type="http://schemas.openxmlformats.org/officeDocument/2006/relationships/hyperlink" Target="https://www.rcslt.org/members/delivering-quality-services/service-planning-and-improvement/planning-key-dimensions-of-quality-services" TargetMode="External"/><Relationship Id="rId81" Type="http://schemas.openxmlformats.org/officeDocument/2006/relationships/hyperlink" Target="https://www.networks.nhs.uk/" TargetMode="External"/><Relationship Id="rId86" Type="http://schemas.openxmlformats.org/officeDocument/2006/relationships/hyperlink" Target="https://stpn.uk/wp-content/uploads/2024/08/Final-version-of-TH-report-19.8.24.pdf" TargetMode="External"/><Relationship Id="rId13" Type="http://schemas.openxmlformats.org/officeDocument/2006/relationships/hyperlink" Target="https://www.rcslt.org/help-and-support/clinical-support-and-networks" TargetMode="External"/><Relationship Id="rId18" Type="http://schemas.openxmlformats.org/officeDocument/2006/relationships/hyperlink" Target="https://www.rcslt.org/members/delivering-quality-services/outcome-measurement" TargetMode="External"/><Relationship Id="rId39" Type="http://schemas.openxmlformats.org/officeDocument/2006/relationships/hyperlink" Target="https://www.england.nhs.uk/ahp/allied-health-professionals-job-planning-a-best-practice-guide/" TargetMode="External"/><Relationship Id="rId109" Type="http://schemas.openxmlformats.org/officeDocument/2006/relationships/hyperlink" Target="https://www.hiw.org.uk/" TargetMode="External"/><Relationship Id="rId34" Type="http://schemas.openxmlformats.org/officeDocument/2006/relationships/hyperlink" Target="https://phw.nhs.wales/data/official-statistics/" TargetMode="External"/><Relationship Id="rId50" Type="http://schemas.openxmlformats.org/officeDocument/2006/relationships/hyperlink" Target="https://www.gov.uk/government/organisations/department-for-education" TargetMode="External"/><Relationship Id="rId55" Type="http://schemas.openxmlformats.org/officeDocument/2006/relationships/hyperlink" Target="https://www.rcslt.org/members/clinical-guidance/" TargetMode="External"/><Relationship Id="rId76" Type="http://schemas.openxmlformats.org/officeDocument/2006/relationships/hyperlink" Target="https://www.rcslt.org/members/clinical-guidance/childrens-services/childrens-services-guidance/" TargetMode="External"/><Relationship Id="rId97" Type="http://schemas.openxmlformats.org/officeDocument/2006/relationships/hyperlink" Target="https://www.hse.gov.uk/guidance/index.htm" TargetMode="External"/><Relationship Id="rId104" Type="http://schemas.openxmlformats.org/officeDocument/2006/relationships/hyperlink" Target="https://www.england.nhs.uk/publication/national-quality-board-guidance-on-safe-staffing/" TargetMode="External"/><Relationship Id="rId120" Type="http://schemas.openxmlformats.org/officeDocument/2006/relationships/hyperlink" Target="https://nipso.org.uk/nipso/"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rcslt.org/speech-and-language-therapy/speech-and-language-therapy-factsheets/" TargetMode="External"/><Relationship Id="rId92" Type="http://schemas.openxmlformats.org/officeDocument/2006/relationships/hyperlink" Target="https://www.rcslt.org/members/delivering-quality-services/duty-of-care" TargetMode="External"/><Relationship Id="rId2" Type="http://schemas.openxmlformats.org/officeDocument/2006/relationships/customXml" Target="../customXml/item2.xml"/><Relationship Id="rId29" Type="http://schemas.openxmlformats.org/officeDocument/2006/relationships/hyperlink" Target="http://www.scotpho.org.uk/" TargetMode="External"/><Relationship Id="rId24" Type="http://schemas.openxmlformats.org/officeDocument/2006/relationships/hyperlink" Target="https://www.gov.uk/guidance/child-and-maternal-health-data-and-intelligence-a-guide-for-health-professionals" TargetMode="External"/><Relationship Id="rId40" Type="http://schemas.openxmlformats.org/officeDocument/2006/relationships/hyperlink" Target="http://www.legislation.gov.uk/ukpga/1995/50/contents" TargetMode="External"/><Relationship Id="rId45" Type="http://schemas.openxmlformats.org/officeDocument/2006/relationships/hyperlink" Target="https://www.rcslt.org/members/delivering-quality-services/care-pathways/screening-and-referrals/" TargetMode="External"/><Relationship Id="rId66" Type="http://schemas.openxmlformats.org/officeDocument/2006/relationships/hyperlink" Target="https://www.rcslt.org/members/delivering-quality-services/collaborative-working/collaborative-working-guidance/" TargetMode="External"/><Relationship Id="rId87" Type="http://schemas.openxmlformats.org/officeDocument/2006/relationships/hyperlink" Target="https://www.rcslt.org/wp-content/uploads/media/Project/RCSLT/bercow-ten-years-on-report.pdf" TargetMode="External"/><Relationship Id="rId110" Type="http://schemas.openxmlformats.org/officeDocument/2006/relationships/hyperlink" Target="https://www.nice.org.uk/" TargetMode="External"/><Relationship Id="rId115" Type="http://schemas.openxmlformats.org/officeDocument/2006/relationships/hyperlink" Target="https://www.sign.ac.uk/" TargetMode="External"/><Relationship Id="rId61" Type="http://schemas.openxmlformats.org/officeDocument/2006/relationships/hyperlink" Target="https://www.rcslt.org/members/delivering-quality-services/care-pathways/assessment" TargetMode="External"/><Relationship Id="rId82" Type="http://schemas.openxmlformats.org/officeDocument/2006/relationships/hyperlink" Target="https://www.nhshealthatwork.co.uk/business-plan-resources.asp" TargetMode="External"/><Relationship Id="rId19" Type="http://schemas.openxmlformats.org/officeDocument/2006/relationships/hyperlink" Target="https://www.rcslt.org/learning/equity-diversity-and-belonging/health-inequalities/" TargetMode="External"/><Relationship Id="rId14" Type="http://schemas.openxmlformats.org/officeDocument/2006/relationships/hyperlink" Target="https://www.rcslt.org/members/delivering-quality-services/meeting-the-hcpc-standards" TargetMode="External"/><Relationship Id="rId30" Type="http://schemas.openxmlformats.org/officeDocument/2006/relationships/hyperlink" Target="https://statistics.gov.scot/home" TargetMode="External"/><Relationship Id="rId35" Type="http://schemas.openxmlformats.org/officeDocument/2006/relationships/hyperlink" Target="https://www.publichealth.hscni.net/" TargetMode="External"/><Relationship Id="rId56" Type="http://schemas.openxmlformats.org/officeDocument/2006/relationships/hyperlink" Target="https://www.rcslt.org/members/delivering-quality-services/" TargetMode="External"/><Relationship Id="rId77" Type="http://schemas.openxmlformats.org/officeDocument/2006/relationships/hyperlink" Target="https://www.youtube.com/watch?v=Jyy3RUta974." TargetMode="External"/><Relationship Id="rId100" Type="http://schemas.openxmlformats.org/officeDocument/2006/relationships/hyperlink" Target="https://nationalguardian.org.uk/" TargetMode="External"/><Relationship Id="rId105" Type="http://schemas.openxmlformats.org/officeDocument/2006/relationships/hyperlink" Target="https://www.nice.org.uk/"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gov.uk/government/calls-for-evidence/mental-health-and-wellbeing-plan-discussion-paper-and-call-for-evidence/mental-health-and-wellbeing-plan-discussion-paper" TargetMode="External"/><Relationship Id="rId72" Type="http://schemas.openxmlformats.org/officeDocument/2006/relationships/hyperlink" Target="https://www.rcslt.org/members/delivering-quality-services/service-planning-and-improvement/planning-responding-to-proposed-changes-to-your-service/" TargetMode="External"/><Relationship Id="rId93" Type="http://schemas.openxmlformats.org/officeDocument/2006/relationships/hyperlink" Target="mailto:info@rcslt.org" TargetMode="External"/><Relationship Id="rId98" Type="http://schemas.openxmlformats.org/officeDocument/2006/relationships/hyperlink" Target="https://www.legislation.gov.uk/ukpga/1998/23/contents" TargetMode="External"/><Relationship Id="rId121" Type="http://schemas.openxmlformats.org/officeDocument/2006/relationships/hyperlink" Target="https://pcc-ni.net/" TargetMode="External"/><Relationship Id="rId3" Type="http://schemas.openxmlformats.org/officeDocument/2006/relationships/customXml" Target="../customXml/item3.xml"/><Relationship Id="rId25" Type="http://schemas.openxmlformats.org/officeDocument/2006/relationships/hyperlink" Target="https://www.gov.uk/government/collections/statistics-school-and-pupil-numbers" TargetMode="External"/><Relationship Id="rId46" Type="http://schemas.openxmlformats.org/officeDocument/2006/relationships/hyperlink" Target="https://www.rcslt.org/members/delivering-quality-services/safeguarding" TargetMode="External"/><Relationship Id="rId67" Type="http://schemas.openxmlformats.org/officeDocument/2006/relationships/hyperlink" Target="https://www.rcslt.org/members/delivering-quality-services/local-influencing/local-influencing-guidance/" TargetMode="External"/><Relationship Id="rId116" Type="http://schemas.openxmlformats.org/officeDocument/2006/relationships/hyperlink" Target="https://www.healthcareimprovementscotland.scot/improving-care/improvement-resources/scottish-patient-safety-programme-spsp/" TargetMode="External"/><Relationship Id="rId20" Type="http://schemas.openxmlformats.org/officeDocument/2006/relationships/hyperlink" Target="https://www.ons.gov.uk/explore-local-statistics/"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https://www.rcslt.org/members/delivering-quality-services/care-pathways/management-and-intervention" TargetMode="External"/><Relationship Id="rId83" Type="http://schemas.openxmlformats.org/officeDocument/2006/relationships/hyperlink" Target="https://speechandlanguage.org.uk/educators-and-professionals/what-works-database/" TargetMode="External"/><Relationship Id="rId88" Type="http://schemas.openxmlformats.org/officeDocument/2006/relationships/hyperlink" Target="https://rcslt.sharepoint.com/eandc/Shared%20Documents/Communications%20Team/Content%20&amp;%20Engagement/Clinical%20guidance%20projects%20Sept%202024%20-%202025/HCPC/Draft%202%20%20sent/tct_talkingaboutageneration_report_online_update.pdf" TargetMode="External"/><Relationship Id="rId111" Type="http://schemas.openxmlformats.org/officeDocument/2006/relationships/hyperlink" Target="https://www.improvementcymru.net/en/" TargetMode="External"/><Relationship Id="rId15" Type="http://schemas.openxmlformats.org/officeDocument/2006/relationships/hyperlink" Target="https://www.rcslt.org/members/research" TargetMode="External"/><Relationship Id="rId36" Type="http://schemas.openxmlformats.org/officeDocument/2006/relationships/hyperlink" Target="http://www.nisra.gov.uk/" TargetMode="External"/><Relationship Id="rId57" Type="http://schemas.openxmlformats.org/officeDocument/2006/relationships/hyperlink" Target="https://www.rcslt.org/members/get-involved/clinical-excellence-networks/" TargetMode="External"/><Relationship Id="rId106" Type="http://schemas.openxmlformats.org/officeDocument/2006/relationships/hyperlink" Target="https://library.hee.nhs.uk/learning-academy/learning-zone/change-management"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scotlandscensus.gov.uk/" TargetMode="External"/><Relationship Id="rId52" Type="http://schemas.openxmlformats.org/officeDocument/2006/relationships/hyperlink" Target="https://publications.parliament.uk/pa/jt5803/jtselect/jtmentalhealth/696/report.html" TargetMode="External"/><Relationship Id="rId73" Type="http://schemas.openxmlformats.org/officeDocument/2006/relationships/hyperlink" Target="https://www.rcslt.org/learning/equity-diversity-and-belonging/health-inequalities/" TargetMode="External"/><Relationship Id="rId78" Type="http://schemas.openxmlformats.org/officeDocument/2006/relationships/hyperlink" Target="https://www.england.nhs.uk/ourwork/demand-and-capacity/service-level-demand-and-capacity-planning/models/" TargetMode="External"/><Relationship Id="rId94" Type="http://schemas.openxmlformats.org/officeDocument/2006/relationships/hyperlink" Target="https://www.rcslt.org/members/delivering-quality-services/outcome-measurement" TargetMode="External"/><Relationship Id="rId99" Type="http://schemas.openxmlformats.org/officeDocument/2006/relationships/hyperlink" Target="https://protect-advice.org.uk/wb-commission/" TargetMode="External"/><Relationship Id="rId101" Type="http://schemas.openxmlformats.org/officeDocument/2006/relationships/hyperlink" Target="https://www.equalityhumanrights.com/advice-and-guidance/" TargetMode="External"/><Relationship Id="rId122" Type="http://schemas.openxmlformats.org/officeDocument/2006/relationships/hyperlink" Target="https://www.health-ni.gov.uk/topics/safety-and-quality-standards/quality-2020"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Props1.xml><?xml version="1.0" encoding="utf-8"?>
<ds:datastoreItem xmlns:ds="http://schemas.openxmlformats.org/officeDocument/2006/customXml" ds:itemID="{CF025D04-A2C8-4C25-B6C5-3BB6BE4797C7}">
  <ds:schemaRefs>
    <ds:schemaRef ds:uri="http://schemas.openxmlformats.org/officeDocument/2006/bibliography"/>
  </ds:schemaRefs>
</ds:datastoreItem>
</file>

<file path=customXml/itemProps2.xml><?xml version="1.0" encoding="utf-8"?>
<ds:datastoreItem xmlns:ds="http://schemas.openxmlformats.org/officeDocument/2006/customXml" ds:itemID="{57883FB6-F216-4FDA-B26D-63EF9877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5C165-86AA-4AF8-AA70-66DAB63765B1}">
  <ds:schemaRefs>
    <ds:schemaRef ds:uri="http://schemas.microsoft.com/sharepoint/v3/contenttype/forms"/>
  </ds:schemaRefs>
</ds:datastoreItem>
</file>

<file path=customXml/itemProps4.xml><?xml version="1.0" encoding="utf-8"?>
<ds:datastoreItem xmlns:ds="http://schemas.openxmlformats.org/officeDocument/2006/customXml" ds:itemID="{D8C4C44E-5F50-499E-AA6E-3B01A4634A26}">
  <ds:schemaRefs>
    <ds:schemaRef ds:uri="http://purl.org/dc/dcmitype/"/>
    <ds:schemaRef ds:uri="http://purl.org/dc/terms/"/>
    <ds:schemaRef ds:uri="e1e76a81-16a8-40f3-82d7-6fd0426f2a09"/>
    <ds:schemaRef ds:uri="http://purl.org/dc/elements/1.1/"/>
    <ds:schemaRef ds:uri="http://schemas.openxmlformats.org/package/2006/metadata/core-properties"/>
    <ds:schemaRef ds:uri="http://www.w3.org/XML/1998/namespace"/>
    <ds:schemaRef ds:uri="http://schemas.microsoft.com/office/2006/metadata/properties"/>
    <ds:schemaRef ds:uri="2742bbb5-d832-4556-9006-8a246a5838e7"/>
    <ds:schemaRef ds:uri="http://schemas.microsoft.com/office/2006/documentManagement/types"/>
    <ds:schemaRef ds:uri="http://schemas.microsoft.com/office/infopath/2007/PartnerControls"/>
    <ds:schemaRef ds:uri="752d7865-7f80-4b4d-9f7e-5617889a55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8088</Words>
  <Characters>46102</Characters>
  <Application>Microsoft Office Word</Application>
  <DocSecurity>2</DocSecurity>
  <Lines>384</Lines>
  <Paragraphs>108</Paragraphs>
  <ScaleCrop>false</ScaleCrop>
  <Company/>
  <LinksUpToDate>false</LinksUpToDate>
  <CharactersWithSpaces>54082</CharactersWithSpaces>
  <SharedDoc>false</SharedDoc>
  <HLinks>
    <vt:vector size="678" baseType="variant">
      <vt:variant>
        <vt:i4>5373966</vt:i4>
      </vt:variant>
      <vt:variant>
        <vt:i4>336</vt:i4>
      </vt:variant>
      <vt:variant>
        <vt:i4>0</vt:i4>
      </vt:variant>
      <vt:variant>
        <vt:i4>5</vt:i4>
      </vt:variant>
      <vt:variant>
        <vt:lpwstr>https://www.health-ni.gov.uk/sites/default/files/publications/dhssps/quality-standards-up-to-standard-leaflet.pdf</vt:lpwstr>
      </vt:variant>
      <vt:variant>
        <vt:lpwstr/>
      </vt:variant>
      <vt:variant>
        <vt:i4>8060973</vt:i4>
      </vt:variant>
      <vt:variant>
        <vt:i4>333</vt:i4>
      </vt:variant>
      <vt:variant>
        <vt:i4>0</vt:i4>
      </vt:variant>
      <vt:variant>
        <vt:i4>5</vt:i4>
      </vt:variant>
      <vt:variant>
        <vt:lpwstr>https://www.nidirect.gov.uk/contacts/contacts-az/regulation-and-quality-improvement-authority-rqia</vt:lpwstr>
      </vt:variant>
      <vt:variant>
        <vt:lpwstr/>
      </vt:variant>
      <vt:variant>
        <vt:i4>262216</vt:i4>
      </vt:variant>
      <vt:variant>
        <vt:i4>330</vt:i4>
      </vt:variant>
      <vt:variant>
        <vt:i4>0</vt:i4>
      </vt:variant>
      <vt:variant>
        <vt:i4>5</vt:i4>
      </vt:variant>
      <vt:variant>
        <vt:lpwstr>https://www.health-ni.gov.uk/topics/safety-and-quality-standards/quality-2020</vt:lpwstr>
      </vt:variant>
      <vt:variant>
        <vt:lpwstr/>
      </vt:variant>
      <vt:variant>
        <vt:i4>2883702</vt:i4>
      </vt:variant>
      <vt:variant>
        <vt:i4>327</vt:i4>
      </vt:variant>
      <vt:variant>
        <vt:i4>0</vt:i4>
      </vt:variant>
      <vt:variant>
        <vt:i4>5</vt:i4>
      </vt:variant>
      <vt:variant>
        <vt:lpwstr>https://pcc-ni.net/</vt:lpwstr>
      </vt:variant>
      <vt:variant>
        <vt:lpwstr/>
      </vt:variant>
      <vt:variant>
        <vt:i4>6488185</vt:i4>
      </vt:variant>
      <vt:variant>
        <vt:i4>324</vt:i4>
      </vt:variant>
      <vt:variant>
        <vt:i4>0</vt:i4>
      </vt:variant>
      <vt:variant>
        <vt:i4>5</vt:i4>
      </vt:variant>
      <vt:variant>
        <vt:lpwstr>https://nipso.org.uk/nipso/</vt:lpwstr>
      </vt:variant>
      <vt:variant>
        <vt:lpwstr/>
      </vt:variant>
      <vt:variant>
        <vt:i4>1441876</vt:i4>
      </vt:variant>
      <vt:variant>
        <vt:i4>321</vt:i4>
      </vt:variant>
      <vt:variant>
        <vt:i4>0</vt:i4>
      </vt:variant>
      <vt:variant>
        <vt:i4>5</vt:i4>
      </vt:variant>
      <vt:variant>
        <vt:lpwstr>https://www.nice.org.uk/</vt:lpwstr>
      </vt:variant>
      <vt:variant>
        <vt:lpwstr/>
      </vt:variant>
      <vt:variant>
        <vt:i4>5636161</vt:i4>
      </vt:variant>
      <vt:variant>
        <vt:i4>318</vt:i4>
      </vt:variant>
      <vt:variant>
        <vt:i4>0</vt:i4>
      </vt:variant>
      <vt:variant>
        <vt:i4>5</vt:i4>
      </vt:variant>
      <vt:variant>
        <vt:lpwstr>https://www.etini.gov.uk/</vt:lpwstr>
      </vt:variant>
      <vt:variant>
        <vt:lpwstr/>
      </vt:variant>
      <vt:variant>
        <vt:i4>786453</vt:i4>
      </vt:variant>
      <vt:variant>
        <vt:i4>315</vt:i4>
      </vt:variant>
      <vt:variant>
        <vt:i4>0</vt:i4>
      </vt:variant>
      <vt:variant>
        <vt:i4>5</vt:i4>
      </vt:variant>
      <vt:variant>
        <vt:lpwstr>https://www.health-ni.gov.uk/articles/care-standards</vt:lpwstr>
      </vt:variant>
      <vt:variant>
        <vt:lpwstr/>
      </vt:variant>
      <vt:variant>
        <vt:i4>2621474</vt:i4>
      </vt:variant>
      <vt:variant>
        <vt:i4>312</vt:i4>
      </vt:variant>
      <vt:variant>
        <vt:i4>0</vt:i4>
      </vt:variant>
      <vt:variant>
        <vt:i4>5</vt:i4>
      </vt:variant>
      <vt:variant>
        <vt:lpwstr>https://www.healthcareimprovementscotland.scot/improving-care/improvement-resources/scottish-patient-safety-programme-spsp/</vt:lpwstr>
      </vt:variant>
      <vt:variant>
        <vt:lpwstr/>
      </vt:variant>
      <vt:variant>
        <vt:i4>7012460</vt:i4>
      </vt:variant>
      <vt:variant>
        <vt:i4>309</vt:i4>
      </vt:variant>
      <vt:variant>
        <vt:i4>0</vt:i4>
      </vt:variant>
      <vt:variant>
        <vt:i4>5</vt:i4>
      </vt:variant>
      <vt:variant>
        <vt:lpwstr>https://www.sign.ac.uk/</vt:lpwstr>
      </vt:variant>
      <vt:variant>
        <vt:lpwstr/>
      </vt:variant>
      <vt:variant>
        <vt:i4>5505030</vt:i4>
      </vt:variant>
      <vt:variant>
        <vt:i4>306</vt:i4>
      </vt:variant>
      <vt:variant>
        <vt:i4>0</vt:i4>
      </vt:variant>
      <vt:variant>
        <vt:i4>5</vt:i4>
      </vt:variant>
      <vt:variant>
        <vt:lpwstr>https://www.legislation.gov.uk/asp/2016/14/part/2/enacted</vt:lpwstr>
      </vt:variant>
      <vt:variant>
        <vt:lpwstr/>
      </vt:variant>
      <vt:variant>
        <vt:i4>2752564</vt:i4>
      </vt:variant>
      <vt:variant>
        <vt:i4>303</vt:i4>
      </vt:variant>
      <vt:variant>
        <vt:i4>0</vt:i4>
      </vt:variant>
      <vt:variant>
        <vt:i4>5</vt:i4>
      </vt:variant>
      <vt:variant>
        <vt:lpwstr>https://www.healthcareimprovementscotland.org/</vt:lpwstr>
      </vt:variant>
      <vt:variant>
        <vt:lpwstr/>
      </vt:variant>
      <vt:variant>
        <vt:i4>5505053</vt:i4>
      </vt:variant>
      <vt:variant>
        <vt:i4>300</vt:i4>
      </vt:variant>
      <vt:variant>
        <vt:i4>0</vt:i4>
      </vt:variant>
      <vt:variant>
        <vt:i4>5</vt:i4>
      </vt:variant>
      <vt:variant>
        <vt:lpwstr>https://www.careinspectorate.com/</vt:lpwstr>
      </vt:variant>
      <vt:variant>
        <vt:lpwstr/>
      </vt:variant>
      <vt:variant>
        <vt:i4>589891</vt:i4>
      </vt:variant>
      <vt:variant>
        <vt:i4>297</vt:i4>
      </vt:variant>
      <vt:variant>
        <vt:i4>0</vt:i4>
      </vt:variant>
      <vt:variant>
        <vt:i4>5</vt:i4>
      </vt:variant>
      <vt:variant>
        <vt:lpwstr>https://www.improvementcymru.net/en/</vt:lpwstr>
      </vt:variant>
      <vt:variant>
        <vt:lpwstr/>
      </vt:variant>
      <vt:variant>
        <vt:i4>1441876</vt:i4>
      </vt:variant>
      <vt:variant>
        <vt:i4>294</vt:i4>
      </vt:variant>
      <vt:variant>
        <vt:i4>0</vt:i4>
      </vt:variant>
      <vt:variant>
        <vt:i4>5</vt:i4>
      </vt:variant>
      <vt:variant>
        <vt:lpwstr>https://www.nice.org.uk/</vt:lpwstr>
      </vt:variant>
      <vt:variant>
        <vt:lpwstr/>
      </vt:variant>
      <vt:variant>
        <vt:i4>3670050</vt:i4>
      </vt:variant>
      <vt:variant>
        <vt:i4>291</vt:i4>
      </vt:variant>
      <vt:variant>
        <vt:i4>0</vt:i4>
      </vt:variant>
      <vt:variant>
        <vt:i4>5</vt:i4>
      </vt:variant>
      <vt:variant>
        <vt:lpwstr>https://www.hiw.org.uk/</vt:lpwstr>
      </vt:variant>
      <vt:variant>
        <vt:lpwstr/>
      </vt:variant>
      <vt:variant>
        <vt:i4>3276918</vt:i4>
      </vt:variant>
      <vt:variant>
        <vt:i4>288</vt:i4>
      </vt:variant>
      <vt:variant>
        <vt:i4>0</vt:i4>
      </vt:variant>
      <vt:variant>
        <vt:i4>5</vt:i4>
      </vt:variant>
      <vt:variant>
        <vt:lpwstr>https://www.careinspectorate.wales/</vt:lpwstr>
      </vt:variant>
      <vt:variant>
        <vt:lpwstr/>
      </vt:variant>
      <vt:variant>
        <vt:i4>6946851</vt:i4>
      </vt:variant>
      <vt:variant>
        <vt:i4>285</vt:i4>
      </vt:variant>
      <vt:variant>
        <vt:i4>0</vt:i4>
      </vt:variant>
      <vt:variant>
        <vt:i4>5</vt:i4>
      </vt:variant>
      <vt:variant>
        <vt:lpwstr>https://academiwales.gov.wales/</vt:lpwstr>
      </vt:variant>
      <vt:variant>
        <vt:lpwstr/>
      </vt:variant>
      <vt:variant>
        <vt:i4>7536763</vt:i4>
      </vt:variant>
      <vt:variant>
        <vt:i4>282</vt:i4>
      </vt:variant>
      <vt:variant>
        <vt:i4>0</vt:i4>
      </vt:variant>
      <vt:variant>
        <vt:i4>5</vt:i4>
      </vt:variant>
      <vt:variant>
        <vt:lpwstr>https://library.hee.nhs.uk/learning-academy/learning-zone/change-management</vt:lpwstr>
      </vt:variant>
      <vt:variant>
        <vt:lpwstr/>
      </vt:variant>
      <vt:variant>
        <vt:i4>1441876</vt:i4>
      </vt:variant>
      <vt:variant>
        <vt:i4>279</vt:i4>
      </vt:variant>
      <vt:variant>
        <vt:i4>0</vt:i4>
      </vt:variant>
      <vt:variant>
        <vt:i4>5</vt:i4>
      </vt:variant>
      <vt:variant>
        <vt:lpwstr>https://www.nice.org.uk/</vt:lpwstr>
      </vt:variant>
      <vt:variant>
        <vt:lpwstr/>
      </vt:variant>
      <vt:variant>
        <vt:i4>1704008</vt:i4>
      </vt:variant>
      <vt:variant>
        <vt:i4>276</vt:i4>
      </vt:variant>
      <vt:variant>
        <vt:i4>0</vt:i4>
      </vt:variant>
      <vt:variant>
        <vt:i4>5</vt:i4>
      </vt:variant>
      <vt:variant>
        <vt:lpwstr>https://www.england.nhs.uk/publication/national-quality-board-guidance-on-safe-staffing/</vt:lpwstr>
      </vt:variant>
      <vt:variant>
        <vt:lpwstr/>
      </vt:variant>
      <vt:variant>
        <vt:i4>6815866</vt:i4>
      </vt:variant>
      <vt:variant>
        <vt:i4>273</vt:i4>
      </vt:variant>
      <vt:variant>
        <vt:i4>0</vt:i4>
      </vt:variant>
      <vt:variant>
        <vt:i4>5</vt:i4>
      </vt:variant>
      <vt:variant>
        <vt:lpwstr>https://www.gov.uk/government/organisations/ofsted</vt:lpwstr>
      </vt:variant>
      <vt:variant>
        <vt:lpwstr/>
      </vt:variant>
      <vt:variant>
        <vt:i4>2097213</vt:i4>
      </vt:variant>
      <vt:variant>
        <vt:i4>270</vt:i4>
      </vt:variant>
      <vt:variant>
        <vt:i4>0</vt:i4>
      </vt:variant>
      <vt:variant>
        <vt:i4>5</vt:i4>
      </vt:variant>
      <vt:variant>
        <vt:lpwstr>https://www.cqc.org.uk/</vt:lpwstr>
      </vt:variant>
      <vt:variant>
        <vt:lpwstr/>
      </vt:variant>
      <vt:variant>
        <vt:i4>1900639</vt:i4>
      </vt:variant>
      <vt:variant>
        <vt:i4>267</vt:i4>
      </vt:variant>
      <vt:variant>
        <vt:i4>0</vt:i4>
      </vt:variant>
      <vt:variant>
        <vt:i4>5</vt:i4>
      </vt:variant>
      <vt:variant>
        <vt:lpwstr>https://www.equalityhumanrights.com/advice-and-guidance/</vt:lpwstr>
      </vt:variant>
      <vt:variant>
        <vt:lpwstr/>
      </vt:variant>
      <vt:variant>
        <vt:i4>4784206</vt:i4>
      </vt:variant>
      <vt:variant>
        <vt:i4>264</vt:i4>
      </vt:variant>
      <vt:variant>
        <vt:i4>0</vt:i4>
      </vt:variant>
      <vt:variant>
        <vt:i4>5</vt:i4>
      </vt:variant>
      <vt:variant>
        <vt:lpwstr>https://nationalguardian.org.uk/</vt:lpwstr>
      </vt:variant>
      <vt:variant>
        <vt:lpwstr/>
      </vt:variant>
      <vt:variant>
        <vt:i4>5570575</vt:i4>
      </vt:variant>
      <vt:variant>
        <vt:i4>261</vt:i4>
      </vt:variant>
      <vt:variant>
        <vt:i4>0</vt:i4>
      </vt:variant>
      <vt:variant>
        <vt:i4>5</vt:i4>
      </vt:variant>
      <vt:variant>
        <vt:lpwstr>https://protect-advice.org.uk/wb-commission/</vt:lpwstr>
      </vt:variant>
      <vt:variant>
        <vt:lpwstr/>
      </vt:variant>
      <vt:variant>
        <vt:i4>5963871</vt:i4>
      </vt:variant>
      <vt:variant>
        <vt:i4>258</vt:i4>
      </vt:variant>
      <vt:variant>
        <vt:i4>0</vt:i4>
      </vt:variant>
      <vt:variant>
        <vt:i4>5</vt:i4>
      </vt:variant>
      <vt:variant>
        <vt:lpwstr>https://www.legislation.gov.uk/ukpga/1998/23/contents</vt:lpwstr>
      </vt:variant>
      <vt:variant>
        <vt:lpwstr/>
      </vt:variant>
      <vt:variant>
        <vt:i4>5046273</vt:i4>
      </vt:variant>
      <vt:variant>
        <vt:i4>255</vt:i4>
      </vt:variant>
      <vt:variant>
        <vt:i4>0</vt:i4>
      </vt:variant>
      <vt:variant>
        <vt:i4>5</vt:i4>
      </vt:variant>
      <vt:variant>
        <vt:lpwstr>https://www.hse.gov.uk/guidance/index.htm</vt:lpwstr>
      </vt:variant>
      <vt:variant>
        <vt:lpwstr/>
      </vt:variant>
      <vt:variant>
        <vt:i4>4194310</vt:i4>
      </vt:variant>
      <vt:variant>
        <vt:i4>252</vt:i4>
      </vt:variant>
      <vt:variant>
        <vt:i4>0</vt:i4>
      </vt:variant>
      <vt:variant>
        <vt:i4>5</vt:i4>
      </vt:variant>
      <vt:variant>
        <vt:lpwstr>http://www.unitetheunion.org/</vt:lpwstr>
      </vt:variant>
      <vt:variant>
        <vt:lpwstr/>
      </vt:variant>
      <vt:variant>
        <vt:i4>3670074</vt:i4>
      </vt:variant>
      <vt:variant>
        <vt:i4>249</vt:i4>
      </vt:variant>
      <vt:variant>
        <vt:i4>0</vt:i4>
      </vt:variant>
      <vt:variant>
        <vt:i4>5</vt:i4>
      </vt:variant>
      <vt:variant>
        <vt:lpwstr>https://www.rcslt.org/members/delivering-quality-services/service-planning-and-improvement/planning-monitoring-audit-and-evaluation</vt:lpwstr>
      </vt:variant>
      <vt:variant>
        <vt:lpwstr/>
      </vt:variant>
      <vt:variant>
        <vt:i4>1704015</vt:i4>
      </vt:variant>
      <vt:variant>
        <vt:i4>246</vt:i4>
      </vt:variant>
      <vt:variant>
        <vt:i4>0</vt:i4>
      </vt:variant>
      <vt:variant>
        <vt:i4>5</vt:i4>
      </vt:variant>
      <vt:variant>
        <vt:lpwstr>https://www.rcslt.org/members/delivering-quality-services/outcome-measurement</vt:lpwstr>
      </vt:variant>
      <vt:variant>
        <vt:lpwstr/>
      </vt:variant>
      <vt:variant>
        <vt:i4>8257617</vt:i4>
      </vt:variant>
      <vt:variant>
        <vt:i4>243</vt:i4>
      </vt:variant>
      <vt:variant>
        <vt:i4>0</vt:i4>
      </vt:variant>
      <vt:variant>
        <vt:i4>5</vt:i4>
      </vt:variant>
      <vt:variant>
        <vt:lpwstr>mailto:info@rcslt.org</vt:lpwstr>
      </vt:variant>
      <vt:variant>
        <vt:lpwstr/>
      </vt:variant>
      <vt:variant>
        <vt:i4>6357101</vt:i4>
      </vt:variant>
      <vt:variant>
        <vt:i4>240</vt:i4>
      </vt:variant>
      <vt:variant>
        <vt:i4>0</vt:i4>
      </vt:variant>
      <vt:variant>
        <vt:i4>5</vt:i4>
      </vt:variant>
      <vt:variant>
        <vt:lpwstr>https://www.rcslt.org/members/delivering-quality-services/duty-of-care</vt:lpwstr>
      </vt:variant>
      <vt:variant>
        <vt:lpwstr/>
      </vt:variant>
      <vt:variant>
        <vt:i4>8323122</vt:i4>
      </vt:variant>
      <vt:variant>
        <vt:i4>237</vt:i4>
      </vt:variant>
      <vt:variant>
        <vt:i4>0</vt:i4>
      </vt:variant>
      <vt:variant>
        <vt:i4>5</vt:i4>
      </vt:variant>
      <vt:variant>
        <vt:lpwstr>https://www.bettercommunication.org.uk/the-balanced-system/</vt:lpwstr>
      </vt:variant>
      <vt:variant>
        <vt:lpwstr/>
      </vt:variant>
      <vt:variant>
        <vt:i4>6094916</vt:i4>
      </vt:variant>
      <vt:variant>
        <vt:i4>234</vt:i4>
      </vt:variant>
      <vt:variant>
        <vt:i4>0</vt:i4>
      </vt:variant>
      <vt:variant>
        <vt:i4>5</vt:i4>
      </vt:variant>
      <vt:variant>
        <vt:lpwstr>https://www.rcslt.org/wp-content/uploads/media/Project/RCSLT/better-communication.pdf?la=en&amp;hash=8C520249896C42B23185FEA126798D6FD3685481</vt:lpwstr>
      </vt:variant>
      <vt:variant>
        <vt:lpwstr/>
      </vt:variant>
      <vt:variant>
        <vt:i4>3211316</vt:i4>
      </vt:variant>
      <vt:variant>
        <vt:i4>231</vt:i4>
      </vt:variant>
      <vt:variant>
        <vt:i4>0</vt:i4>
      </vt:variant>
      <vt:variant>
        <vt:i4>5</vt:i4>
      </vt:variant>
      <vt:variant>
        <vt:lpwstr>https://www.england.nhs.uk/publication/leadership-of-allied-health-professions-in-trusts-what-exists-and-what-matters/</vt:lpwstr>
      </vt:variant>
      <vt:variant>
        <vt:lpwstr/>
      </vt:variant>
      <vt:variant>
        <vt:i4>2162747</vt:i4>
      </vt:variant>
      <vt:variant>
        <vt:i4>228</vt:i4>
      </vt:variant>
      <vt:variant>
        <vt:i4>0</vt:i4>
      </vt:variant>
      <vt:variant>
        <vt:i4>5</vt:i4>
      </vt:variant>
      <vt:variant>
        <vt:lpwstr>https://rcslt.sharepoint.com/eandc/Shared Documents/Communications Team/Content &amp; Engagement/Clinical guidance projects Sept 2024 - 2025/HCPC/Draft 2  sent/tct_talkingaboutageneration_report_online_update.pdf</vt:lpwstr>
      </vt:variant>
      <vt:variant>
        <vt:lpwstr/>
      </vt:variant>
      <vt:variant>
        <vt:i4>3407986</vt:i4>
      </vt:variant>
      <vt:variant>
        <vt:i4>225</vt:i4>
      </vt:variant>
      <vt:variant>
        <vt:i4>0</vt:i4>
      </vt:variant>
      <vt:variant>
        <vt:i4>5</vt:i4>
      </vt:variant>
      <vt:variant>
        <vt:lpwstr>https://www.rcslt.org/wp-content/uploads/media/Project/RCSLT/bercow-ten-years-on-report.pdf</vt:lpwstr>
      </vt:variant>
      <vt:variant>
        <vt:lpwstr/>
      </vt:variant>
      <vt:variant>
        <vt:i4>4718604</vt:i4>
      </vt:variant>
      <vt:variant>
        <vt:i4>222</vt:i4>
      </vt:variant>
      <vt:variant>
        <vt:i4>0</vt:i4>
      </vt:variant>
      <vt:variant>
        <vt:i4>5</vt:i4>
      </vt:variant>
      <vt:variant>
        <vt:lpwstr>https://stpn.uk/wp-content/uploads/2024/08/Final-version-of-TH-report-19.8.24.pdf</vt:lpwstr>
      </vt:variant>
      <vt:variant>
        <vt:lpwstr/>
      </vt:variant>
      <vt:variant>
        <vt:i4>4784159</vt:i4>
      </vt:variant>
      <vt:variant>
        <vt:i4>219</vt:i4>
      </vt:variant>
      <vt:variant>
        <vt:i4>0</vt:i4>
      </vt:variant>
      <vt:variant>
        <vt:i4>5</vt:i4>
      </vt:variant>
      <vt:variant>
        <vt:lpwstr>https://www.rcslt.org/news/new-report-on-the-therapy-workforce-for-children-and-young-people/</vt:lpwstr>
      </vt:variant>
      <vt:variant>
        <vt:lpwstr/>
      </vt:variant>
      <vt:variant>
        <vt:i4>6815801</vt:i4>
      </vt:variant>
      <vt:variant>
        <vt:i4>216</vt:i4>
      </vt:variant>
      <vt:variant>
        <vt:i4>0</vt:i4>
      </vt:variant>
      <vt:variant>
        <vt:i4>5</vt:i4>
      </vt:variant>
      <vt:variant>
        <vt:lpwstr>https://www.bettercommunication.org.uk/downloads/2022 Equity for All Final for Publication.pdf</vt:lpwstr>
      </vt:variant>
      <vt:variant>
        <vt:lpwstr/>
      </vt:variant>
      <vt:variant>
        <vt:i4>65607</vt:i4>
      </vt:variant>
      <vt:variant>
        <vt:i4>213</vt:i4>
      </vt:variant>
      <vt:variant>
        <vt:i4>0</vt:i4>
      </vt:variant>
      <vt:variant>
        <vt:i4>5</vt:i4>
      </vt:variant>
      <vt:variant>
        <vt:lpwstr>https://speechandlanguage.org.uk/educators-and-professionals/what-works-database/</vt:lpwstr>
      </vt:variant>
      <vt:variant>
        <vt:lpwstr/>
      </vt:variant>
      <vt:variant>
        <vt:i4>5505100</vt:i4>
      </vt:variant>
      <vt:variant>
        <vt:i4>210</vt:i4>
      </vt:variant>
      <vt:variant>
        <vt:i4>0</vt:i4>
      </vt:variant>
      <vt:variant>
        <vt:i4>5</vt:i4>
      </vt:variant>
      <vt:variant>
        <vt:lpwstr>https://www.nhshealthatwork.co.uk/business-plan-resources.asp</vt:lpwstr>
      </vt:variant>
      <vt:variant>
        <vt:lpwstr/>
      </vt:variant>
      <vt:variant>
        <vt:i4>1835101</vt:i4>
      </vt:variant>
      <vt:variant>
        <vt:i4>207</vt:i4>
      </vt:variant>
      <vt:variant>
        <vt:i4>0</vt:i4>
      </vt:variant>
      <vt:variant>
        <vt:i4>5</vt:i4>
      </vt:variant>
      <vt:variant>
        <vt:lpwstr>https://www.networks.nhs.uk/</vt:lpwstr>
      </vt:variant>
      <vt:variant>
        <vt:lpwstr/>
      </vt:variant>
      <vt:variant>
        <vt:i4>3670048</vt:i4>
      </vt:variant>
      <vt:variant>
        <vt:i4>204</vt:i4>
      </vt:variant>
      <vt:variant>
        <vt:i4>0</vt:i4>
      </vt:variant>
      <vt:variant>
        <vt:i4>5</vt:i4>
      </vt:variant>
      <vt:variant>
        <vt:lpwstr>https://www.birmingham.ac.uk/schools/social-policy/departments/health-services-management-centre/index.aspx</vt:lpwstr>
      </vt:variant>
      <vt:variant>
        <vt:lpwstr/>
      </vt:variant>
      <vt:variant>
        <vt:i4>6160453</vt:i4>
      </vt:variant>
      <vt:variant>
        <vt:i4>201</vt:i4>
      </vt:variant>
      <vt:variant>
        <vt:i4>0</vt:i4>
      </vt:variant>
      <vt:variant>
        <vt:i4>5</vt:i4>
      </vt:variant>
      <vt:variant>
        <vt:lpwstr>https://nhsevaluationtoolkit.net/wp/wp-content/uploads/2024/01/qsir-stakeholder-analysis.pdf</vt:lpwstr>
      </vt:variant>
      <vt:variant>
        <vt:lpwstr/>
      </vt:variant>
      <vt:variant>
        <vt:i4>131140</vt:i4>
      </vt:variant>
      <vt:variant>
        <vt:i4>198</vt:i4>
      </vt:variant>
      <vt:variant>
        <vt:i4>0</vt:i4>
      </vt:variant>
      <vt:variant>
        <vt:i4>5</vt:i4>
      </vt:variant>
      <vt:variant>
        <vt:lpwstr>https://www.england.nhs.uk/ourwork/demand-and-capacity/service-level-demand-and-capacity-planning/models/</vt:lpwstr>
      </vt:variant>
      <vt:variant>
        <vt:lpwstr/>
      </vt:variant>
      <vt:variant>
        <vt:i4>1572951</vt:i4>
      </vt:variant>
      <vt:variant>
        <vt:i4>195</vt:i4>
      </vt:variant>
      <vt:variant>
        <vt:i4>0</vt:i4>
      </vt:variant>
      <vt:variant>
        <vt:i4>5</vt:i4>
      </vt:variant>
      <vt:variant>
        <vt:lpwstr>https://www.youtube.com/watch?v=Jyy3RUta974.</vt:lpwstr>
      </vt:variant>
      <vt:variant>
        <vt:lpwstr/>
      </vt:variant>
      <vt:variant>
        <vt:i4>3407998</vt:i4>
      </vt:variant>
      <vt:variant>
        <vt:i4>192</vt:i4>
      </vt:variant>
      <vt:variant>
        <vt:i4>0</vt:i4>
      </vt:variant>
      <vt:variant>
        <vt:i4>5</vt:i4>
      </vt:variant>
      <vt:variant>
        <vt:lpwstr>https://www.rcslt.org/members/clinical-guidance/childrens-services/childrens-services-guidance/</vt:lpwstr>
      </vt:variant>
      <vt:variant>
        <vt:lpwstr/>
      </vt:variant>
      <vt:variant>
        <vt:i4>1507334</vt:i4>
      </vt:variant>
      <vt:variant>
        <vt:i4>189</vt:i4>
      </vt:variant>
      <vt:variant>
        <vt:i4>0</vt:i4>
      </vt:variant>
      <vt:variant>
        <vt:i4>5</vt:i4>
      </vt:variant>
      <vt:variant>
        <vt:lpwstr>https://www.rcslt.org/news/invest-in-slt-petition-will-be-debated-in-parliament/</vt:lpwstr>
      </vt:variant>
      <vt:variant>
        <vt:lpwstr/>
      </vt:variant>
      <vt:variant>
        <vt:i4>1704015</vt:i4>
      </vt:variant>
      <vt:variant>
        <vt:i4>186</vt:i4>
      </vt:variant>
      <vt:variant>
        <vt:i4>0</vt:i4>
      </vt:variant>
      <vt:variant>
        <vt:i4>5</vt:i4>
      </vt:variant>
      <vt:variant>
        <vt:lpwstr>https://www.rcslt.org/members/delivering-quality-services/outcome-measurement</vt:lpwstr>
      </vt:variant>
      <vt:variant>
        <vt:lpwstr/>
      </vt:variant>
      <vt:variant>
        <vt:i4>6750264</vt:i4>
      </vt:variant>
      <vt:variant>
        <vt:i4>183</vt:i4>
      </vt:variant>
      <vt:variant>
        <vt:i4>0</vt:i4>
      </vt:variant>
      <vt:variant>
        <vt:i4>5</vt:i4>
      </vt:variant>
      <vt:variant>
        <vt:lpwstr>https://www.rcslt.org/learning/equity-diversity-and-belonging/health-inequalities/</vt:lpwstr>
      </vt:variant>
      <vt:variant>
        <vt:lpwstr/>
      </vt:variant>
      <vt:variant>
        <vt:i4>2556018</vt:i4>
      </vt:variant>
      <vt:variant>
        <vt:i4>180</vt:i4>
      </vt:variant>
      <vt:variant>
        <vt:i4>0</vt:i4>
      </vt:variant>
      <vt:variant>
        <vt:i4>5</vt:i4>
      </vt:variant>
      <vt:variant>
        <vt:lpwstr>https://www.rcslt.org/members/delivering-quality-services/service-planning-and-improvement/planning-responding-to-proposed-changes-to-your-service/</vt:lpwstr>
      </vt:variant>
      <vt:variant>
        <vt:lpwstr/>
      </vt:variant>
      <vt:variant>
        <vt:i4>6094938</vt:i4>
      </vt:variant>
      <vt:variant>
        <vt:i4>177</vt:i4>
      </vt:variant>
      <vt:variant>
        <vt:i4>0</vt:i4>
      </vt:variant>
      <vt:variant>
        <vt:i4>5</vt:i4>
      </vt:variant>
      <vt:variant>
        <vt:lpwstr>https://www.rcslt.org/speech-and-language-therapy/speech-and-language-therapy-factsheets/</vt:lpwstr>
      </vt:variant>
      <vt:variant>
        <vt:lpwstr/>
      </vt:variant>
      <vt:variant>
        <vt:i4>3342379</vt:i4>
      </vt:variant>
      <vt:variant>
        <vt:i4>174</vt:i4>
      </vt:variant>
      <vt:variant>
        <vt:i4>0</vt:i4>
      </vt:variant>
      <vt:variant>
        <vt:i4>5</vt:i4>
      </vt:variant>
      <vt:variant>
        <vt:lpwstr>https://www.rcslt.org/members/delivering-quality-services/care-pathways/care-pathways-guidance</vt:lpwstr>
      </vt:variant>
      <vt:variant>
        <vt:lpwstr/>
      </vt:variant>
      <vt:variant>
        <vt:i4>6422562</vt:i4>
      </vt:variant>
      <vt:variant>
        <vt:i4>171</vt:i4>
      </vt:variant>
      <vt:variant>
        <vt:i4>0</vt:i4>
      </vt:variant>
      <vt:variant>
        <vt:i4>5</vt:i4>
      </vt:variant>
      <vt:variant>
        <vt:lpwstr>https://www.rcslt.org/members/settings/</vt:lpwstr>
      </vt:variant>
      <vt:variant>
        <vt:lpwstr/>
      </vt:variant>
      <vt:variant>
        <vt:i4>4194334</vt:i4>
      </vt:variant>
      <vt:variant>
        <vt:i4>168</vt:i4>
      </vt:variant>
      <vt:variant>
        <vt:i4>0</vt:i4>
      </vt:variant>
      <vt:variant>
        <vt:i4>5</vt:i4>
      </vt:variant>
      <vt:variant>
        <vt:lpwstr>https://www.rcslt.org/members/clinical-guidance/</vt:lpwstr>
      </vt:variant>
      <vt:variant>
        <vt:lpwstr/>
      </vt:variant>
      <vt:variant>
        <vt:i4>3342379</vt:i4>
      </vt:variant>
      <vt:variant>
        <vt:i4>165</vt:i4>
      </vt:variant>
      <vt:variant>
        <vt:i4>0</vt:i4>
      </vt:variant>
      <vt:variant>
        <vt:i4>5</vt:i4>
      </vt:variant>
      <vt:variant>
        <vt:lpwstr>https://www.rcslt.org/members/delivering-quality-services/local-influencing/local-influencing-guidance/</vt:lpwstr>
      </vt:variant>
      <vt:variant>
        <vt:lpwstr/>
      </vt:variant>
      <vt:variant>
        <vt:i4>3342379</vt:i4>
      </vt:variant>
      <vt:variant>
        <vt:i4>162</vt:i4>
      </vt:variant>
      <vt:variant>
        <vt:i4>0</vt:i4>
      </vt:variant>
      <vt:variant>
        <vt:i4>5</vt:i4>
      </vt:variant>
      <vt:variant>
        <vt:lpwstr>https://www.rcslt.org/members/delivering-quality-services/collaborative-working/collaborative-working-guidance/</vt:lpwstr>
      </vt:variant>
      <vt:variant>
        <vt:lpwstr/>
      </vt:variant>
      <vt:variant>
        <vt:i4>7012392</vt:i4>
      </vt:variant>
      <vt:variant>
        <vt:i4>159</vt:i4>
      </vt:variant>
      <vt:variant>
        <vt:i4>0</vt:i4>
      </vt:variant>
      <vt:variant>
        <vt:i4>5</vt:i4>
      </vt:variant>
      <vt:variant>
        <vt:lpwstr>https://www.rcslt.org/members/delivering-quality-services/service-planning-and-improvement/planning-key-dimensions-of-quality-services</vt:lpwstr>
      </vt:variant>
      <vt:variant>
        <vt:lpwstr/>
      </vt:variant>
      <vt:variant>
        <vt:i4>8323184</vt:i4>
      </vt:variant>
      <vt:variant>
        <vt:i4>156</vt:i4>
      </vt:variant>
      <vt:variant>
        <vt:i4>0</vt:i4>
      </vt:variant>
      <vt:variant>
        <vt:i4>5</vt:i4>
      </vt:variant>
      <vt:variant>
        <vt:lpwstr>https://www.rcslt.org/members/delivering-quality-services/service-planning-and-improvement/staffing-and-resourcing/</vt:lpwstr>
      </vt:variant>
      <vt:variant>
        <vt:lpwstr/>
      </vt:variant>
      <vt:variant>
        <vt:i4>8257592</vt:i4>
      </vt:variant>
      <vt:variant>
        <vt:i4>153</vt:i4>
      </vt:variant>
      <vt:variant>
        <vt:i4>0</vt:i4>
      </vt:variant>
      <vt:variant>
        <vt:i4>5</vt:i4>
      </vt:variant>
      <vt:variant>
        <vt:lpwstr>https://www.rcslt.org/members/delivering-quality-services/supervision/</vt:lpwstr>
      </vt:variant>
      <vt:variant>
        <vt:lpwstr/>
      </vt:variant>
      <vt:variant>
        <vt:i4>6946931</vt:i4>
      </vt:variant>
      <vt:variant>
        <vt:i4>150</vt:i4>
      </vt:variant>
      <vt:variant>
        <vt:i4>0</vt:i4>
      </vt:variant>
      <vt:variant>
        <vt:i4>5</vt:i4>
      </vt:variant>
      <vt:variant>
        <vt:lpwstr>https://www.rcslt.org/members/delivering-quality-services/care-pathways/management-and-intervention</vt:lpwstr>
      </vt:variant>
      <vt:variant>
        <vt:lpwstr/>
      </vt:variant>
      <vt:variant>
        <vt:i4>8257634</vt:i4>
      </vt:variant>
      <vt:variant>
        <vt:i4>147</vt:i4>
      </vt:variant>
      <vt:variant>
        <vt:i4>0</vt:i4>
      </vt:variant>
      <vt:variant>
        <vt:i4>5</vt:i4>
      </vt:variant>
      <vt:variant>
        <vt:lpwstr>https://www.rcslt.org/members/delivering-quality-services/care-pathways/assessment</vt:lpwstr>
      </vt:variant>
      <vt:variant>
        <vt:lpwstr/>
      </vt:variant>
      <vt:variant>
        <vt:i4>8126568</vt:i4>
      </vt:variant>
      <vt:variant>
        <vt:i4>144</vt:i4>
      </vt:variant>
      <vt:variant>
        <vt:i4>0</vt:i4>
      </vt:variant>
      <vt:variant>
        <vt:i4>5</vt:i4>
      </vt:variant>
      <vt:variant>
        <vt:lpwstr>https://www.rcslt.org/members/delivering-quality-services/care-pathways/screening-and-referrals</vt:lpwstr>
      </vt:variant>
      <vt:variant>
        <vt:lpwstr/>
      </vt:variant>
      <vt:variant>
        <vt:i4>4194334</vt:i4>
      </vt:variant>
      <vt:variant>
        <vt:i4>141</vt:i4>
      </vt:variant>
      <vt:variant>
        <vt:i4>0</vt:i4>
      </vt:variant>
      <vt:variant>
        <vt:i4>5</vt:i4>
      </vt:variant>
      <vt:variant>
        <vt:lpwstr>https://www.rcslt.org/members/clinical-guidance/</vt:lpwstr>
      </vt:variant>
      <vt:variant>
        <vt:lpwstr/>
      </vt:variant>
      <vt:variant>
        <vt:i4>1769567</vt:i4>
      </vt:variant>
      <vt:variant>
        <vt:i4>138</vt:i4>
      </vt:variant>
      <vt:variant>
        <vt:i4>0</vt:i4>
      </vt:variant>
      <vt:variant>
        <vt:i4>5</vt:i4>
      </vt:variant>
      <vt:variant>
        <vt:lpwstr>https://www.rcslt.org/wp-content/uploads/media/Project/RCSLT/outcome-present-oct-2018.pdf?la=en&amp;hash=55015DC9F5E2BC412D58E95FCDF37FA16299A8DD</vt:lpwstr>
      </vt:variant>
      <vt:variant>
        <vt:lpwstr/>
      </vt:variant>
      <vt:variant>
        <vt:i4>5308510</vt:i4>
      </vt:variant>
      <vt:variant>
        <vt:i4>135</vt:i4>
      </vt:variant>
      <vt:variant>
        <vt:i4>0</vt:i4>
      </vt:variant>
      <vt:variant>
        <vt:i4>5</vt:i4>
      </vt:variant>
      <vt:variant>
        <vt:lpwstr>https://www.rcslt.org/members/get-involved/clinical-excellence-networks/</vt:lpwstr>
      </vt:variant>
      <vt:variant>
        <vt:lpwstr/>
      </vt:variant>
      <vt:variant>
        <vt:i4>2818087</vt:i4>
      </vt:variant>
      <vt:variant>
        <vt:i4>132</vt:i4>
      </vt:variant>
      <vt:variant>
        <vt:i4>0</vt:i4>
      </vt:variant>
      <vt:variant>
        <vt:i4>5</vt:i4>
      </vt:variant>
      <vt:variant>
        <vt:lpwstr>https://www.rcslt.org/members/delivering-quality-services/</vt:lpwstr>
      </vt:variant>
      <vt:variant>
        <vt:lpwstr/>
      </vt:variant>
      <vt:variant>
        <vt:i4>4194334</vt:i4>
      </vt:variant>
      <vt:variant>
        <vt:i4>129</vt:i4>
      </vt:variant>
      <vt:variant>
        <vt:i4>0</vt:i4>
      </vt:variant>
      <vt:variant>
        <vt:i4>5</vt:i4>
      </vt:variant>
      <vt:variant>
        <vt:lpwstr>https://www.rcslt.org/members/clinical-guidance/</vt:lpwstr>
      </vt:variant>
      <vt:variant>
        <vt:lpwstr/>
      </vt:variant>
      <vt:variant>
        <vt:i4>7602216</vt:i4>
      </vt:variant>
      <vt:variant>
        <vt:i4>126</vt:i4>
      </vt:variant>
      <vt:variant>
        <vt:i4>0</vt:i4>
      </vt:variant>
      <vt:variant>
        <vt:i4>5</vt:i4>
      </vt:variant>
      <vt:variant>
        <vt:lpwstr>https://www.rcslt.org/members/research</vt:lpwstr>
      </vt:variant>
      <vt:variant>
        <vt:lpwstr/>
      </vt:variant>
      <vt:variant>
        <vt:i4>5505094</vt:i4>
      </vt:variant>
      <vt:variant>
        <vt:i4>123</vt:i4>
      </vt:variant>
      <vt:variant>
        <vt:i4>0</vt:i4>
      </vt:variant>
      <vt:variant>
        <vt:i4>5</vt:i4>
      </vt:variant>
      <vt:variant>
        <vt:lpwstr>https://www.rcslt.org/policy-and-influencing/</vt:lpwstr>
      </vt:variant>
      <vt:variant>
        <vt:lpwstr/>
      </vt:variant>
      <vt:variant>
        <vt:i4>1638466</vt:i4>
      </vt:variant>
      <vt:variant>
        <vt:i4>120</vt:i4>
      </vt:variant>
      <vt:variant>
        <vt:i4>0</vt:i4>
      </vt:variant>
      <vt:variant>
        <vt:i4>5</vt:i4>
      </vt:variant>
      <vt:variant>
        <vt:lpwstr>https://publications.parliament.uk/pa/jt5803/jtselect/jtmentalhealth/696/report.html</vt:lpwstr>
      </vt:variant>
      <vt:variant>
        <vt:lpwstr/>
      </vt:variant>
      <vt:variant>
        <vt:i4>2</vt:i4>
      </vt:variant>
      <vt:variant>
        <vt:i4>117</vt:i4>
      </vt:variant>
      <vt:variant>
        <vt:i4>0</vt:i4>
      </vt:variant>
      <vt:variant>
        <vt:i4>5</vt:i4>
      </vt:variant>
      <vt:variant>
        <vt:lpwstr>http://www.gov.uk/government/calls-for-evidence/mental-health-and-wellbeing-plan-discussion-paper-and-call-for-evidence/mental-health-and-wellbeing-plan-discussion-paper</vt:lpwstr>
      </vt:variant>
      <vt:variant>
        <vt:lpwstr>:~:text=It%20seeks%20to%20build%20stronger,illness%2C%20by%202023%20to%202024</vt:lpwstr>
      </vt:variant>
      <vt:variant>
        <vt:i4>1900565</vt:i4>
      </vt:variant>
      <vt:variant>
        <vt:i4>114</vt:i4>
      </vt:variant>
      <vt:variant>
        <vt:i4>0</vt:i4>
      </vt:variant>
      <vt:variant>
        <vt:i4>5</vt:i4>
      </vt:variant>
      <vt:variant>
        <vt:lpwstr>https://www.gov.uk/government/organisations/department-for-education</vt:lpwstr>
      </vt:variant>
      <vt:variant>
        <vt:lpwstr/>
      </vt:variant>
      <vt:variant>
        <vt:i4>5701722</vt:i4>
      </vt:variant>
      <vt:variant>
        <vt:i4>111</vt:i4>
      </vt:variant>
      <vt:variant>
        <vt:i4>0</vt:i4>
      </vt:variant>
      <vt:variant>
        <vt:i4>5</vt:i4>
      </vt:variant>
      <vt:variant>
        <vt:lpwstr>https://www.kingsfund.org.uk/</vt:lpwstr>
      </vt:variant>
      <vt:variant>
        <vt:lpwstr/>
      </vt:variant>
      <vt:variant>
        <vt:i4>720899</vt:i4>
      </vt:variant>
      <vt:variant>
        <vt:i4>108</vt:i4>
      </vt:variant>
      <vt:variant>
        <vt:i4>0</vt:i4>
      </vt:variant>
      <vt:variant>
        <vt:i4>5</vt:i4>
      </vt:variant>
      <vt:variant>
        <vt:lpwstr>https://www.england.nhs.uk/contact-us/pub-scheme/priorities/</vt:lpwstr>
      </vt:variant>
      <vt:variant>
        <vt:lpwstr/>
      </vt:variant>
      <vt:variant>
        <vt:i4>2555956</vt:i4>
      </vt:variant>
      <vt:variant>
        <vt:i4>105</vt:i4>
      </vt:variant>
      <vt:variant>
        <vt:i4>0</vt:i4>
      </vt:variant>
      <vt:variant>
        <vt:i4>5</vt:i4>
      </vt:variant>
      <vt:variant>
        <vt:lpwstr>https://councilfordisabledchildren.org.uk/</vt:lpwstr>
      </vt:variant>
      <vt:variant>
        <vt:lpwstr/>
      </vt:variant>
      <vt:variant>
        <vt:i4>2490430</vt:i4>
      </vt:variant>
      <vt:variant>
        <vt:i4>102</vt:i4>
      </vt:variant>
      <vt:variant>
        <vt:i4>0</vt:i4>
      </vt:variant>
      <vt:variant>
        <vt:i4>5</vt:i4>
      </vt:variant>
      <vt:variant>
        <vt:lpwstr>https://www.rcslt.org/members/delivering-quality-services/safeguarding</vt:lpwstr>
      </vt:variant>
      <vt:variant>
        <vt:lpwstr/>
      </vt:variant>
      <vt:variant>
        <vt:i4>4128895</vt:i4>
      </vt:variant>
      <vt:variant>
        <vt:i4>99</vt:i4>
      </vt:variant>
      <vt:variant>
        <vt:i4>0</vt:i4>
      </vt:variant>
      <vt:variant>
        <vt:i4>5</vt:i4>
      </vt:variant>
      <vt:variant>
        <vt:lpwstr>https://www.england.nhs.uk/ourwork/demand-and-capacity/why-demand-and-capacity-matters/</vt:lpwstr>
      </vt:variant>
      <vt:variant>
        <vt:lpwstr/>
      </vt:variant>
      <vt:variant>
        <vt:i4>4194334</vt:i4>
      </vt:variant>
      <vt:variant>
        <vt:i4>96</vt:i4>
      </vt:variant>
      <vt:variant>
        <vt:i4>0</vt:i4>
      </vt:variant>
      <vt:variant>
        <vt:i4>5</vt:i4>
      </vt:variant>
      <vt:variant>
        <vt:lpwstr>https://www.rcslt.org/members/clinical-guidance/</vt:lpwstr>
      </vt:variant>
      <vt:variant>
        <vt:lpwstr/>
      </vt:variant>
      <vt:variant>
        <vt:i4>1376334</vt:i4>
      </vt:variant>
      <vt:variant>
        <vt:i4>93</vt:i4>
      </vt:variant>
      <vt:variant>
        <vt:i4>0</vt:i4>
      </vt:variant>
      <vt:variant>
        <vt:i4>5</vt:i4>
      </vt:variant>
      <vt:variant>
        <vt:lpwstr>https://www.rcslt.org/members/delivering-quality-services/inclusive-communication</vt:lpwstr>
      </vt:variant>
      <vt:variant>
        <vt:lpwstr/>
      </vt:variant>
      <vt:variant>
        <vt:i4>5636189</vt:i4>
      </vt:variant>
      <vt:variant>
        <vt:i4>90</vt:i4>
      </vt:variant>
      <vt:variant>
        <vt:i4>0</vt:i4>
      </vt:variant>
      <vt:variant>
        <vt:i4>5</vt:i4>
      </vt:variant>
      <vt:variant>
        <vt:lpwstr>https://www.legislation.gov.uk/ukpga/2010/15/contents</vt:lpwstr>
      </vt:variant>
      <vt:variant>
        <vt:lpwstr/>
      </vt:variant>
      <vt:variant>
        <vt:i4>5046336</vt:i4>
      </vt:variant>
      <vt:variant>
        <vt:i4>87</vt:i4>
      </vt:variant>
      <vt:variant>
        <vt:i4>0</vt:i4>
      </vt:variant>
      <vt:variant>
        <vt:i4>5</vt:i4>
      </vt:variant>
      <vt:variant>
        <vt:lpwstr>http://www.legislation.gov.uk/ukpga/1995/50/contents</vt:lpwstr>
      </vt:variant>
      <vt:variant>
        <vt:lpwstr/>
      </vt:variant>
      <vt:variant>
        <vt:i4>8060978</vt:i4>
      </vt:variant>
      <vt:variant>
        <vt:i4>84</vt:i4>
      </vt:variant>
      <vt:variant>
        <vt:i4>0</vt:i4>
      </vt:variant>
      <vt:variant>
        <vt:i4>5</vt:i4>
      </vt:variant>
      <vt:variant>
        <vt:lpwstr>https://www.england.nhs.uk/ahp/allied-health-professionals-job-planning-a-best-practice-guide/</vt:lpwstr>
      </vt:variant>
      <vt:variant>
        <vt:lpwstr/>
      </vt:variant>
      <vt:variant>
        <vt:i4>1114183</vt:i4>
      </vt:variant>
      <vt:variant>
        <vt:i4>81</vt:i4>
      </vt:variant>
      <vt:variant>
        <vt:i4>0</vt:i4>
      </vt:variant>
      <vt:variant>
        <vt:i4>5</vt:i4>
      </vt:variant>
      <vt:variant>
        <vt:lpwstr>https://www.nisra.gov.uk/statistics/people-and-communities/census</vt:lpwstr>
      </vt:variant>
      <vt:variant>
        <vt:lpwstr/>
      </vt:variant>
      <vt:variant>
        <vt:i4>2752630</vt:i4>
      </vt:variant>
      <vt:variant>
        <vt:i4>78</vt:i4>
      </vt:variant>
      <vt:variant>
        <vt:i4>0</vt:i4>
      </vt:variant>
      <vt:variant>
        <vt:i4>5</vt:i4>
      </vt:variant>
      <vt:variant>
        <vt:lpwstr>https://www.health-ni.gov.uk/topics/health-inequalities-statistics</vt:lpwstr>
      </vt:variant>
      <vt:variant>
        <vt:lpwstr/>
      </vt:variant>
      <vt:variant>
        <vt:i4>1835087</vt:i4>
      </vt:variant>
      <vt:variant>
        <vt:i4>75</vt:i4>
      </vt:variant>
      <vt:variant>
        <vt:i4>0</vt:i4>
      </vt:variant>
      <vt:variant>
        <vt:i4>5</vt:i4>
      </vt:variant>
      <vt:variant>
        <vt:lpwstr>http://www.nisra.gov.uk/</vt:lpwstr>
      </vt:variant>
      <vt:variant>
        <vt:lpwstr/>
      </vt:variant>
      <vt:variant>
        <vt:i4>2818110</vt:i4>
      </vt:variant>
      <vt:variant>
        <vt:i4>72</vt:i4>
      </vt:variant>
      <vt:variant>
        <vt:i4>0</vt:i4>
      </vt:variant>
      <vt:variant>
        <vt:i4>5</vt:i4>
      </vt:variant>
      <vt:variant>
        <vt:lpwstr>https://www.publichealth.hscni.net/</vt:lpwstr>
      </vt:variant>
      <vt:variant>
        <vt:lpwstr/>
      </vt:variant>
      <vt:variant>
        <vt:i4>7667819</vt:i4>
      </vt:variant>
      <vt:variant>
        <vt:i4>69</vt:i4>
      </vt:variant>
      <vt:variant>
        <vt:i4>0</vt:i4>
      </vt:variant>
      <vt:variant>
        <vt:i4>5</vt:i4>
      </vt:variant>
      <vt:variant>
        <vt:lpwstr>https://phw.nhs.wales/data/official-statistics/</vt:lpwstr>
      </vt:variant>
      <vt:variant>
        <vt:lpwstr/>
      </vt:variant>
      <vt:variant>
        <vt:i4>7929979</vt:i4>
      </vt:variant>
      <vt:variant>
        <vt:i4>66</vt:i4>
      </vt:variant>
      <vt:variant>
        <vt:i4>0</vt:i4>
      </vt:variant>
      <vt:variant>
        <vt:i4>5</vt:i4>
      </vt:variant>
      <vt:variant>
        <vt:lpwstr>https://statswales.gov.wales/Catalogue</vt:lpwstr>
      </vt:variant>
      <vt:variant>
        <vt:lpwstr/>
      </vt:variant>
      <vt:variant>
        <vt:i4>7798835</vt:i4>
      </vt:variant>
      <vt:variant>
        <vt:i4>63</vt:i4>
      </vt:variant>
      <vt:variant>
        <vt:i4>0</vt:i4>
      </vt:variant>
      <vt:variant>
        <vt:i4>5</vt:i4>
      </vt:variant>
      <vt:variant>
        <vt:lpwstr>https://www.gov.wales/about-statistics-and-research</vt:lpwstr>
      </vt:variant>
      <vt:variant>
        <vt:lpwstr/>
      </vt:variant>
      <vt:variant>
        <vt:i4>6815806</vt:i4>
      </vt:variant>
      <vt:variant>
        <vt:i4>60</vt:i4>
      </vt:variant>
      <vt:variant>
        <vt:i4>0</vt:i4>
      </vt:variant>
      <vt:variant>
        <vt:i4>5</vt:i4>
      </vt:variant>
      <vt:variant>
        <vt:lpwstr>http://www.scotlandscensus.gov.uk/</vt:lpwstr>
      </vt:variant>
      <vt:variant>
        <vt:lpwstr/>
      </vt:variant>
      <vt:variant>
        <vt:i4>5242961</vt:i4>
      </vt:variant>
      <vt:variant>
        <vt:i4>57</vt:i4>
      </vt:variant>
      <vt:variant>
        <vt:i4>0</vt:i4>
      </vt:variant>
      <vt:variant>
        <vt:i4>5</vt:i4>
      </vt:variant>
      <vt:variant>
        <vt:lpwstr>https://statistics.gov.scot/home</vt:lpwstr>
      </vt:variant>
      <vt:variant>
        <vt:lpwstr/>
      </vt:variant>
      <vt:variant>
        <vt:i4>7995446</vt:i4>
      </vt:variant>
      <vt:variant>
        <vt:i4>54</vt:i4>
      </vt:variant>
      <vt:variant>
        <vt:i4>0</vt:i4>
      </vt:variant>
      <vt:variant>
        <vt:i4>5</vt:i4>
      </vt:variant>
      <vt:variant>
        <vt:lpwstr>http://www.scotpho.org.uk/</vt:lpwstr>
      </vt:variant>
      <vt:variant>
        <vt:lpwstr/>
      </vt:variant>
      <vt:variant>
        <vt:i4>4325387</vt:i4>
      </vt:variant>
      <vt:variant>
        <vt:i4>51</vt:i4>
      </vt:variant>
      <vt:variant>
        <vt:i4>0</vt:i4>
      </vt:variant>
      <vt:variant>
        <vt:i4>5</vt:i4>
      </vt:variant>
      <vt:variant>
        <vt:lpwstr>https://www.strokeaudit.org/Home.aspx</vt:lpwstr>
      </vt:variant>
      <vt:variant>
        <vt:lpwstr/>
      </vt:variant>
      <vt:variant>
        <vt:i4>4915286</vt:i4>
      </vt:variant>
      <vt:variant>
        <vt:i4>48</vt:i4>
      </vt:variant>
      <vt:variant>
        <vt:i4>0</vt:i4>
      </vt:variant>
      <vt:variant>
        <vt:i4>5</vt:i4>
      </vt:variant>
      <vt:variant>
        <vt:lpwstr>https://www.gov.uk/topic/schools-colleges-childrens-services/data-collection-statistical-returns</vt:lpwstr>
      </vt:variant>
      <vt:variant>
        <vt:lpwstr/>
      </vt:variant>
      <vt:variant>
        <vt:i4>6291579</vt:i4>
      </vt:variant>
      <vt:variant>
        <vt:i4>45</vt:i4>
      </vt:variant>
      <vt:variant>
        <vt:i4>0</vt:i4>
      </vt:variant>
      <vt:variant>
        <vt:i4>5</vt:i4>
      </vt:variant>
      <vt:variant>
        <vt:lpwstr>https://www.gov.uk/government/collections/statistics-special-educational-needs-sen</vt:lpwstr>
      </vt:variant>
      <vt:variant>
        <vt:lpwstr/>
      </vt:variant>
      <vt:variant>
        <vt:i4>4325458</vt:i4>
      </vt:variant>
      <vt:variant>
        <vt:i4>42</vt:i4>
      </vt:variant>
      <vt:variant>
        <vt:i4>0</vt:i4>
      </vt:variant>
      <vt:variant>
        <vt:i4>5</vt:i4>
      </vt:variant>
      <vt:variant>
        <vt:lpwstr>https://www.gov.uk/government/collections/statistics-school-and-pupil-numbers</vt:lpwstr>
      </vt:variant>
      <vt:variant>
        <vt:lpwstr/>
      </vt:variant>
      <vt:variant>
        <vt:i4>851979</vt:i4>
      </vt:variant>
      <vt:variant>
        <vt:i4>39</vt:i4>
      </vt:variant>
      <vt:variant>
        <vt:i4>0</vt:i4>
      </vt:variant>
      <vt:variant>
        <vt:i4>5</vt:i4>
      </vt:variant>
      <vt:variant>
        <vt:lpwstr>https://www.gov.uk/guidance/child-and-maternal-health-data-and-intelligence-a-guide-for-health-professionals</vt:lpwstr>
      </vt:variant>
      <vt:variant>
        <vt:lpwstr/>
      </vt:variant>
      <vt:variant>
        <vt:i4>3932195</vt:i4>
      </vt:variant>
      <vt:variant>
        <vt:i4>36</vt:i4>
      </vt:variant>
      <vt:variant>
        <vt:i4>0</vt:i4>
      </vt:variant>
      <vt:variant>
        <vt:i4>5</vt:i4>
      </vt:variant>
      <vt:variant>
        <vt:lpwstr>https://fingertips.phe.org.uk/profile/child-health-profiles</vt:lpwstr>
      </vt:variant>
      <vt:variant>
        <vt:lpwstr/>
      </vt:variant>
      <vt:variant>
        <vt:i4>5570573</vt:i4>
      </vt:variant>
      <vt:variant>
        <vt:i4>33</vt:i4>
      </vt:variant>
      <vt:variant>
        <vt:i4>0</vt:i4>
      </vt:variant>
      <vt:variant>
        <vt:i4>5</vt:i4>
      </vt:variant>
      <vt:variant>
        <vt:lpwstr>http://fingertips.phe.org.uk/profile/health-profiles</vt:lpwstr>
      </vt:variant>
      <vt:variant>
        <vt:lpwstr/>
      </vt:variant>
      <vt:variant>
        <vt:i4>4391005</vt:i4>
      </vt:variant>
      <vt:variant>
        <vt:i4>30</vt:i4>
      </vt:variant>
      <vt:variant>
        <vt:i4>0</vt:i4>
      </vt:variant>
      <vt:variant>
        <vt:i4>5</vt:i4>
      </vt:variant>
      <vt:variant>
        <vt:lpwstr>http://www.statistics.gov.uk/</vt:lpwstr>
      </vt:variant>
      <vt:variant>
        <vt:lpwstr/>
      </vt:variant>
      <vt:variant>
        <vt:i4>1900566</vt:i4>
      </vt:variant>
      <vt:variant>
        <vt:i4>27</vt:i4>
      </vt:variant>
      <vt:variant>
        <vt:i4>0</vt:i4>
      </vt:variant>
      <vt:variant>
        <vt:i4>5</vt:i4>
      </vt:variant>
      <vt:variant>
        <vt:lpwstr>https://www.ons.gov.uk/explore-local-statistics/</vt:lpwstr>
      </vt:variant>
      <vt:variant>
        <vt:lpwstr/>
      </vt:variant>
      <vt:variant>
        <vt:i4>6750264</vt:i4>
      </vt:variant>
      <vt:variant>
        <vt:i4>24</vt:i4>
      </vt:variant>
      <vt:variant>
        <vt:i4>0</vt:i4>
      </vt:variant>
      <vt:variant>
        <vt:i4>5</vt:i4>
      </vt:variant>
      <vt:variant>
        <vt:lpwstr>https://www.rcslt.org/learning/equity-diversity-and-belonging/health-inequalities/</vt:lpwstr>
      </vt:variant>
      <vt:variant>
        <vt:lpwstr/>
      </vt:variant>
      <vt:variant>
        <vt:i4>1704015</vt:i4>
      </vt:variant>
      <vt:variant>
        <vt:i4>21</vt:i4>
      </vt:variant>
      <vt:variant>
        <vt:i4>0</vt:i4>
      </vt:variant>
      <vt:variant>
        <vt:i4>5</vt:i4>
      </vt:variant>
      <vt:variant>
        <vt:lpwstr>https://www.rcslt.org/members/delivering-quality-services/outcome-measurement</vt:lpwstr>
      </vt:variant>
      <vt:variant>
        <vt:lpwstr/>
      </vt:variant>
      <vt:variant>
        <vt:i4>3670074</vt:i4>
      </vt:variant>
      <vt:variant>
        <vt:i4>18</vt:i4>
      </vt:variant>
      <vt:variant>
        <vt:i4>0</vt:i4>
      </vt:variant>
      <vt:variant>
        <vt:i4>5</vt:i4>
      </vt:variant>
      <vt:variant>
        <vt:lpwstr>https://www.rcslt.org/members/delivering-quality-services/service-planning-and-improvement/planning-monitoring-audit-and-evaluation</vt:lpwstr>
      </vt:variant>
      <vt:variant>
        <vt:lpwstr/>
      </vt:variant>
      <vt:variant>
        <vt:i4>1638401</vt:i4>
      </vt:variant>
      <vt:variant>
        <vt:i4>15</vt:i4>
      </vt:variant>
      <vt:variant>
        <vt:i4>0</vt:i4>
      </vt:variant>
      <vt:variant>
        <vt:i4>5</vt:i4>
      </vt:variant>
      <vt:variant>
        <vt:lpwstr>https://www.rcslt.org/help-and-support/clinical-support-and-networks</vt:lpwstr>
      </vt:variant>
      <vt:variant>
        <vt:lpwstr/>
      </vt:variant>
      <vt:variant>
        <vt:i4>7602216</vt:i4>
      </vt:variant>
      <vt:variant>
        <vt:i4>12</vt:i4>
      </vt:variant>
      <vt:variant>
        <vt:i4>0</vt:i4>
      </vt:variant>
      <vt:variant>
        <vt:i4>5</vt:i4>
      </vt:variant>
      <vt:variant>
        <vt:lpwstr>https://www.rcslt.org/members/research</vt:lpwstr>
      </vt:variant>
      <vt:variant>
        <vt:lpwstr/>
      </vt:variant>
      <vt:variant>
        <vt:i4>4915226</vt:i4>
      </vt:variant>
      <vt:variant>
        <vt:i4>9</vt:i4>
      </vt:variant>
      <vt:variant>
        <vt:i4>0</vt:i4>
      </vt:variant>
      <vt:variant>
        <vt:i4>5</vt:i4>
      </vt:variant>
      <vt:variant>
        <vt:lpwstr>https://www.rcslt.org/members/delivering-quality-services/meeting-the-hcpc-standards</vt:lpwstr>
      </vt:variant>
      <vt:variant>
        <vt:lpwstr/>
      </vt:variant>
      <vt:variant>
        <vt:i4>1638401</vt:i4>
      </vt:variant>
      <vt:variant>
        <vt:i4>6</vt:i4>
      </vt:variant>
      <vt:variant>
        <vt:i4>0</vt:i4>
      </vt:variant>
      <vt:variant>
        <vt:i4>5</vt:i4>
      </vt:variant>
      <vt:variant>
        <vt:lpwstr>https://www.rcslt.org/help-and-support/clinical-support-and-networks</vt:lpwstr>
      </vt:variant>
      <vt:variant>
        <vt:lpwstr/>
      </vt:variant>
      <vt:variant>
        <vt:i4>2949239</vt:i4>
      </vt:variant>
      <vt:variant>
        <vt:i4>3</vt:i4>
      </vt:variant>
      <vt:variant>
        <vt:i4>0</vt:i4>
      </vt:variant>
      <vt:variant>
        <vt:i4>5</vt:i4>
      </vt:variant>
      <vt:variant>
        <vt:lpwstr>https://www.hcpc-uk.org/aboutregistration/standards/standardsofconductperformanceandethics/</vt:lpwstr>
      </vt:variant>
      <vt:variant>
        <vt:lpwstr/>
      </vt:variant>
      <vt:variant>
        <vt:i4>7471108</vt:i4>
      </vt:variant>
      <vt:variant>
        <vt:i4>0</vt:i4>
      </vt:variant>
      <vt:variant>
        <vt:i4>0</vt:i4>
      </vt:variant>
      <vt:variant>
        <vt:i4>5</vt:i4>
      </vt:variant>
      <vt:variant>
        <vt:lpwstr>mailto:elizabeth.brookfield@rcslt.org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Luscombe</dc:creator>
  <cp:keywords/>
  <dc:description/>
  <cp:lastModifiedBy>Hannah Lewis</cp:lastModifiedBy>
  <cp:revision>2</cp:revision>
  <cp:lastPrinted>2025-05-15T09:44:00Z</cp:lastPrinted>
  <dcterms:created xsi:type="dcterms:W3CDTF">2025-06-06T15:40:00Z</dcterms:created>
  <dcterms:modified xsi:type="dcterms:W3CDTF">2025-06-06T15:40:00Z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0x01010015222117E270524587FC756417F85A13</vt:lpwstr>
  </property>
  <property fmtid="{D5CDD505-2E9C-101B-9397-08002B2CF9AE}" pid="4" name="Order">
    <vt:r8>230100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