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65A7" w14:textId="7B65924A" w:rsidR="00AB3C77" w:rsidRPr="00743858" w:rsidRDefault="00AB3C77">
      <w:pPr>
        <w:pStyle w:val="Body"/>
        <w:jc w:val="center"/>
        <w:rPr>
          <w:rFonts w:ascii="Open Sans" w:hAnsi="Open Sans" w:cs="Open Sans"/>
          <w:b/>
          <w:bCs/>
        </w:rPr>
      </w:pPr>
    </w:p>
    <w:p w14:paraId="62709957" w14:textId="77777777" w:rsidR="00333A7C" w:rsidRPr="00743858" w:rsidRDefault="00333A7C">
      <w:pPr>
        <w:pStyle w:val="Body"/>
        <w:rPr>
          <w:rFonts w:ascii="Open Sans" w:hAnsi="Open Sans" w:cs="Open Sans"/>
          <w:b/>
          <w:bCs/>
        </w:rPr>
      </w:pPr>
      <w:bookmarkStart w:id="0" w:name="_MON_1107960685"/>
      <w:bookmarkStart w:id="1" w:name="_MON_1089538375"/>
      <w:bookmarkEnd w:id="0"/>
      <w:bookmarkEnd w:id="1"/>
    </w:p>
    <w:p w14:paraId="2F6B65A9" w14:textId="13EE8A6B" w:rsidR="00AB3C77" w:rsidRPr="00743858" w:rsidRDefault="003F32E2">
      <w:pPr>
        <w:pStyle w:val="Body"/>
        <w:jc w:val="center"/>
        <w:rPr>
          <w:rFonts w:ascii="Open Sans" w:hAnsi="Open Sans" w:cs="Open Sans"/>
          <w:b/>
          <w:bCs/>
          <w:sz w:val="28"/>
          <w:szCs w:val="28"/>
        </w:rPr>
      </w:pPr>
      <w:r w:rsidRPr="00743858">
        <w:rPr>
          <w:rFonts w:ascii="Open Sans" w:hAnsi="Open Sans" w:cs="Open Sans"/>
          <w:b/>
          <w:bCs/>
          <w:sz w:val="28"/>
          <w:szCs w:val="28"/>
        </w:rPr>
        <w:t xml:space="preserve">ROLE SPECIFICATION FOR </w:t>
      </w:r>
      <w:r w:rsidR="00BA1122">
        <w:rPr>
          <w:rFonts w:ascii="Open Sans" w:hAnsi="Open Sans" w:cs="Open Sans"/>
          <w:b/>
          <w:bCs/>
          <w:sz w:val="28"/>
          <w:szCs w:val="28"/>
        </w:rPr>
        <w:t>CO-OPTED FRC MEMBERS</w:t>
      </w:r>
    </w:p>
    <w:p w14:paraId="2F6B65AA" w14:textId="77777777" w:rsidR="00AB3C77" w:rsidRPr="00743858" w:rsidRDefault="00AB3C77">
      <w:pPr>
        <w:pStyle w:val="Body"/>
        <w:rPr>
          <w:rFonts w:ascii="Open Sans" w:hAnsi="Open Sans" w:cs="Open Sans"/>
          <w:b/>
          <w:bCs/>
        </w:rPr>
      </w:pPr>
    </w:p>
    <w:p w14:paraId="2F6B65AB" w14:textId="77777777" w:rsidR="00AB3C77" w:rsidRPr="00743858" w:rsidRDefault="00AB3C77">
      <w:pPr>
        <w:pStyle w:val="Body"/>
        <w:rPr>
          <w:rFonts w:ascii="Open Sans" w:hAnsi="Open Sans" w:cs="Open Sans"/>
          <w:b/>
          <w:bCs/>
        </w:rPr>
      </w:pPr>
    </w:p>
    <w:p w14:paraId="2F6B65AC" w14:textId="77777777" w:rsidR="00AB3C77" w:rsidRPr="00743858" w:rsidRDefault="00A5722E">
      <w:pPr>
        <w:pStyle w:val="Body"/>
        <w:rPr>
          <w:rFonts w:ascii="Open Sans" w:hAnsi="Open Sans" w:cs="Open Sans"/>
          <w:b/>
          <w:bCs/>
        </w:rPr>
      </w:pPr>
      <w:r w:rsidRPr="00743858">
        <w:rPr>
          <w:rFonts w:ascii="Open Sans" w:hAnsi="Open Sans" w:cs="Open Sans"/>
          <w:b/>
          <w:bCs/>
        </w:rPr>
        <w:t xml:space="preserve">Responsibilities as </w:t>
      </w:r>
      <w:r w:rsidR="00C214C5" w:rsidRPr="00743858">
        <w:rPr>
          <w:rFonts w:ascii="Open Sans" w:hAnsi="Open Sans" w:cs="Open Sans"/>
          <w:b/>
          <w:bCs/>
        </w:rPr>
        <w:t>Committee Members</w:t>
      </w:r>
    </w:p>
    <w:p w14:paraId="2F6B65AD" w14:textId="77777777" w:rsidR="00AB3C77" w:rsidRPr="00743858" w:rsidRDefault="00AB3C77">
      <w:pPr>
        <w:pStyle w:val="Body"/>
        <w:rPr>
          <w:rFonts w:ascii="Open Sans" w:hAnsi="Open Sans" w:cs="Open Sans"/>
        </w:rPr>
      </w:pPr>
    </w:p>
    <w:p w14:paraId="2F6B65AE" w14:textId="77777777" w:rsidR="00AB3C77" w:rsidRPr="00743858" w:rsidRDefault="00C214C5">
      <w:pPr>
        <w:pStyle w:val="Body"/>
        <w:rPr>
          <w:rFonts w:ascii="Open Sans" w:hAnsi="Open Sans" w:cs="Open Sans"/>
        </w:rPr>
      </w:pPr>
      <w:r w:rsidRPr="00743858">
        <w:rPr>
          <w:rFonts w:ascii="Open Sans" w:hAnsi="Open Sans" w:cs="Open Sans"/>
        </w:rPr>
        <w:t>RCSLT Committees are</w:t>
      </w:r>
      <w:r w:rsidR="00A5722E" w:rsidRPr="00743858">
        <w:rPr>
          <w:rFonts w:ascii="Open Sans" w:hAnsi="Open Sans" w:cs="Open Sans"/>
        </w:rPr>
        <w:t xml:space="preserve"> made up of appointed or co-opted RCSLT members and </w:t>
      </w:r>
      <w:r w:rsidRPr="00743858">
        <w:rPr>
          <w:rFonts w:ascii="Open Sans" w:hAnsi="Open Sans" w:cs="Open Sans"/>
        </w:rPr>
        <w:t>lay members as authorised by individual Committee Terms of Reference</w:t>
      </w:r>
      <w:r w:rsidR="00A5722E" w:rsidRPr="00743858">
        <w:rPr>
          <w:rFonts w:ascii="Open Sans" w:hAnsi="Open Sans" w:cs="Open Sans"/>
        </w:rPr>
        <w:t>.</w:t>
      </w:r>
      <w:r w:rsidR="00A94D67" w:rsidRPr="00743858">
        <w:rPr>
          <w:rFonts w:ascii="Open Sans" w:hAnsi="Open Sans" w:cs="Open Sans"/>
        </w:rPr>
        <w:t xml:space="preserve"> All Committee member appointments are approved by the Board.</w:t>
      </w:r>
    </w:p>
    <w:p w14:paraId="2F6B65AF" w14:textId="77777777" w:rsidR="00AB3C77" w:rsidRPr="00743858" w:rsidRDefault="00AB3C77">
      <w:pPr>
        <w:pStyle w:val="Body"/>
        <w:rPr>
          <w:rFonts w:ascii="Open Sans" w:hAnsi="Open Sans" w:cs="Open Sans"/>
        </w:rPr>
      </w:pPr>
    </w:p>
    <w:p w14:paraId="2F6B65B0" w14:textId="77777777" w:rsidR="00AB3C77" w:rsidRDefault="00032E88">
      <w:pPr>
        <w:pStyle w:val="Body"/>
        <w:rPr>
          <w:rFonts w:ascii="Open Sans" w:hAnsi="Open Sans" w:cs="Open Sans"/>
        </w:rPr>
      </w:pPr>
      <w:r w:rsidRPr="00743858">
        <w:rPr>
          <w:rFonts w:ascii="Open Sans" w:hAnsi="Open Sans" w:cs="Open Sans"/>
        </w:rPr>
        <w:t>Committee members</w:t>
      </w:r>
      <w:r w:rsidR="00A94D67" w:rsidRPr="00743858">
        <w:rPr>
          <w:rFonts w:ascii="Open Sans" w:hAnsi="Open Sans" w:cs="Open Sans"/>
        </w:rPr>
        <w:t xml:space="preserve"> have an important role in directing the activity of the RCSLT, acting within the Terms of Reference of the Committee and any specific delegations from the Board.</w:t>
      </w:r>
    </w:p>
    <w:p w14:paraId="642A09F3" w14:textId="77777777" w:rsidR="00BA1122" w:rsidRDefault="00BA1122">
      <w:pPr>
        <w:pStyle w:val="Body"/>
        <w:rPr>
          <w:rFonts w:ascii="Open Sans" w:hAnsi="Open Sans" w:cs="Open Sans"/>
        </w:rPr>
      </w:pPr>
    </w:p>
    <w:p w14:paraId="777718B6" w14:textId="77777777" w:rsidR="00DE5B8C" w:rsidRPr="002E536D" w:rsidRDefault="00BA1122" w:rsidP="00DE5B8C">
      <w:pPr>
        <w:rPr>
          <w:rFonts w:ascii="Open Sans" w:hAnsi="Open Sans" w:cs="Open Sans"/>
          <w:sz w:val="22"/>
          <w:szCs w:val="22"/>
        </w:rPr>
      </w:pPr>
      <w:r w:rsidRPr="002E536D">
        <w:rPr>
          <w:rFonts w:ascii="Open Sans" w:hAnsi="Open Sans" w:cs="Open Sans"/>
          <w:sz w:val="22"/>
          <w:szCs w:val="22"/>
        </w:rPr>
        <w:t xml:space="preserve">In addition to the generic responsibilities of Committee members, a </w:t>
      </w:r>
      <w:r w:rsidRPr="002E536D">
        <w:rPr>
          <w:rFonts w:ascii="Open Sans" w:hAnsi="Open Sans" w:cs="Open Sans"/>
          <w:b/>
          <w:bCs/>
          <w:sz w:val="22"/>
          <w:szCs w:val="22"/>
        </w:rPr>
        <w:t>co</w:t>
      </w:r>
      <w:r w:rsidRPr="002E536D">
        <w:rPr>
          <w:rFonts w:ascii="Open Sans" w:hAnsi="Open Sans" w:cs="Open Sans"/>
          <w:b/>
          <w:bCs/>
          <w:sz w:val="22"/>
          <w:szCs w:val="22"/>
        </w:rPr>
        <w:noBreakHyphen/>
        <w:t>opted lay Finance Committee member</w:t>
      </w:r>
      <w:r w:rsidRPr="002E536D">
        <w:rPr>
          <w:rFonts w:ascii="Open Sans" w:hAnsi="Open Sans" w:cs="Open Sans"/>
          <w:sz w:val="22"/>
          <w:szCs w:val="22"/>
        </w:rPr>
        <w:t xml:space="preserve"> is appointed to bring independent, professional financial expertise and external perspective, strengthening the Committee’s ability to provide effective financial oversight, assurance, and strategic insight to the Board.</w:t>
      </w:r>
      <w:r w:rsidR="00DE5B8C" w:rsidRPr="002E536D">
        <w:rPr>
          <w:rFonts w:ascii="Open Sans" w:hAnsi="Open Sans" w:cs="Open Sans"/>
          <w:sz w:val="22"/>
          <w:szCs w:val="22"/>
        </w:rPr>
        <w:t xml:space="preserve"> </w:t>
      </w:r>
    </w:p>
    <w:p w14:paraId="29A8987F" w14:textId="77777777" w:rsidR="00DE5B8C" w:rsidRDefault="00DE5B8C" w:rsidP="00DE5B8C">
      <w:pPr>
        <w:rPr>
          <w:rFonts w:ascii="Open Sans" w:hAnsi="Open Sans" w:cs="Open Sans"/>
        </w:rPr>
      </w:pPr>
    </w:p>
    <w:p w14:paraId="33F0B963" w14:textId="6BA4BB0B" w:rsidR="00DE5B8C" w:rsidRPr="007B0BE1" w:rsidRDefault="00DE5B8C" w:rsidP="00DE5B8C">
      <w:pPr>
        <w:rPr>
          <w:rFonts w:ascii="Open Sans" w:hAnsi="Open Sans" w:cs="Open Sans"/>
          <w:sz w:val="22"/>
          <w:szCs w:val="22"/>
        </w:rPr>
      </w:pPr>
      <w:r w:rsidRPr="009C25F2">
        <w:rPr>
          <w:rFonts w:ascii="Open Sans" w:hAnsi="Open Sans" w:cs="Open Sans"/>
          <w:sz w:val="22"/>
          <w:szCs w:val="22"/>
        </w:rPr>
        <w:t>The Finance and Resources Committee (FRC) has a remit that extends beyond financial oversight to include assurance and strategic consideration of key organisational resources and enablers. This includes oversight of financial strategy, investment and income generation, workforce and HR policy frameworks, and the organisation’s digital and cyber resilience. The Committee supports the Board by ensuring that these inter-related areas are aligned, sustainable, and appropriately governed.</w:t>
      </w:r>
    </w:p>
    <w:p w14:paraId="00816B8A" w14:textId="77777777" w:rsidR="00DE10B9" w:rsidRPr="00BA1122" w:rsidRDefault="00DE10B9" w:rsidP="00BA1122">
      <w:pPr>
        <w:pStyle w:val="Body"/>
        <w:rPr>
          <w:rFonts w:ascii="Open Sans" w:hAnsi="Open Sans" w:cs="Open Sans"/>
        </w:rPr>
      </w:pPr>
    </w:p>
    <w:p w14:paraId="19E05A23" w14:textId="52717E7C" w:rsidR="00CD2917" w:rsidRPr="00743858" w:rsidRDefault="00BA1122">
      <w:pPr>
        <w:pStyle w:val="Body"/>
        <w:rPr>
          <w:rFonts w:ascii="Open Sans" w:hAnsi="Open Sans" w:cs="Open Sans"/>
        </w:rPr>
      </w:pPr>
      <w:r w:rsidRPr="21A84903">
        <w:rPr>
          <w:rFonts w:ascii="Open Sans" w:hAnsi="Open Sans" w:cs="Open Sans"/>
        </w:rPr>
        <w:t>The role is advisory and influential rather than executive, with a particular emphasis on enabling high</w:t>
      </w:r>
      <w:r w:rsidR="00F618C9">
        <w:rPr>
          <w:rFonts w:ascii="Open Sans" w:hAnsi="Open Sans" w:cs="Open Sans"/>
        </w:rPr>
        <w:t xml:space="preserve"> </w:t>
      </w:r>
      <w:r w:rsidRPr="21A84903">
        <w:rPr>
          <w:rFonts w:ascii="Open Sans" w:hAnsi="Open Sans" w:cs="Open Sans"/>
        </w:rPr>
        <w:t>quality collective decision</w:t>
      </w:r>
      <w:r w:rsidR="00F618C9">
        <w:rPr>
          <w:rFonts w:ascii="Open Sans" w:hAnsi="Open Sans" w:cs="Open Sans"/>
        </w:rPr>
        <w:t xml:space="preserve"> </w:t>
      </w:r>
      <w:r w:rsidRPr="21A84903">
        <w:rPr>
          <w:rFonts w:ascii="Open Sans" w:hAnsi="Open Sans" w:cs="Open Sans"/>
        </w:rPr>
        <w:t>making and supporting the Chair in shaping a strategically focused, well</w:t>
      </w:r>
      <w:r w:rsidR="2696534A" w:rsidRPr="21A84903">
        <w:rPr>
          <w:rFonts w:ascii="Open Sans" w:hAnsi="Open Sans" w:cs="Open Sans"/>
        </w:rPr>
        <w:t xml:space="preserve"> </w:t>
      </w:r>
      <w:r w:rsidRPr="21A84903">
        <w:rPr>
          <w:rFonts w:ascii="Open Sans" w:hAnsi="Open Sans" w:cs="Open Sans"/>
        </w:rPr>
        <w:t>governed Committee.</w:t>
      </w:r>
    </w:p>
    <w:p w14:paraId="2F6B65B1" w14:textId="77777777" w:rsidR="00AB3C77" w:rsidRPr="00743858" w:rsidRDefault="00AB3C77">
      <w:pPr>
        <w:pStyle w:val="Body"/>
        <w:rPr>
          <w:rFonts w:ascii="Open Sans" w:hAnsi="Open Sans" w:cs="Open Sans"/>
        </w:rPr>
      </w:pPr>
    </w:p>
    <w:p w14:paraId="2F6B65B2" w14:textId="670E4644" w:rsidR="00AB3C77" w:rsidRPr="00743858" w:rsidRDefault="00A94D67">
      <w:pPr>
        <w:pStyle w:val="Body"/>
        <w:rPr>
          <w:rFonts w:ascii="Open Sans" w:hAnsi="Open Sans" w:cs="Open Sans"/>
        </w:rPr>
      </w:pPr>
      <w:r w:rsidRPr="00743858">
        <w:rPr>
          <w:rFonts w:ascii="Open Sans" w:hAnsi="Open Sans" w:cs="Open Sans"/>
        </w:rPr>
        <w:t>Committee members</w:t>
      </w:r>
      <w:r w:rsidR="00A5722E" w:rsidRPr="00743858">
        <w:rPr>
          <w:rFonts w:ascii="Open Sans" w:hAnsi="Open Sans" w:cs="Open Sans"/>
        </w:rPr>
        <w:t xml:space="preserve"> agree to adhere to the</w:t>
      </w:r>
      <w:r w:rsidR="00214BA7">
        <w:rPr>
          <w:rFonts w:ascii="Open Sans" w:hAnsi="Open Sans" w:cs="Open Sans"/>
        </w:rPr>
        <w:t xml:space="preserve"> Trustee and</w:t>
      </w:r>
      <w:r w:rsidR="00A5722E" w:rsidRPr="00743858">
        <w:rPr>
          <w:rFonts w:ascii="Open Sans" w:hAnsi="Open Sans" w:cs="Open Sans"/>
        </w:rPr>
        <w:t xml:space="preserve"> </w:t>
      </w:r>
      <w:r w:rsidR="00032E88" w:rsidRPr="00743858">
        <w:rPr>
          <w:rFonts w:ascii="Open Sans" w:hAnsi="Open Sans" w:cs="Open Sans"/>
        </w:rPr>
        <w:t xml:space="preserve">Committee Member </w:t>
      </w:r>
      <w:r w:rsidR="00A5722E" w:rsidRPr="00743858">
        <w:rPr>
          <w:rFonts w:ascii="Open Sans" w:hAnsi="Open Sans" w:cs="Open Sans"/>
        </w:rPr>
        <w:t>Code of Conduct</w:t>
      </w:r>
      <w:r w:rsidR="009B420C" w:rsidRPr="00743858">
        <w:rPr>
          <w:rFonts w:ascii="Open Sans" w:hAnsi="Open Sans" w:cs="Open Sans"/>
        </w:rPr>
        <w:t xml:space="preserve"> including the Statement of Values and Behaviours</w:t>
      </w:r>
      <w:r w:rsidR="00A5722E" w:rsidRPr="00743858">
        <w:rPr>
          <w:rFonts w:ascii="Open Sans" w:hAnsi="Open Sans" w:cs="Open Sans"/>
        </w:rPr>
        <w:t>.</w:t>
      </w:r>
    </w:p>
    <w:p w14:paraId="2F6B65B3" w14:textId="77777777" w:rsidR="00AB3C77" w:rsidRPr="00743858" w:rsidRDefault="00AB3C77">
      <w:pPr>
        <w:pStyle w:val="Body"/>
        <w:rPr>
          <w:rFonts w:ascii="Open Sans" w:hAnsi="Open Sans" w:cs="Open Sans"/>
        </w:rPr>
      </w:pPr>
    </w:p>
    <w:p w14:paraId="2F6B65B4" w14:textId="2B074B14" w:rsidR="00AB3C77" w:rsidRPr="00743858" w:rsidRDefault="00A5722E">
      <w:pPr>
        <w:pStyle w:val="Body"/>
        <w:rPr>
          <w:rFonts w:ascii="Open Sans" w:hAnsi="Open Sans" w:cs="Open Sans"/>
        </w:rPr>
      </w:pPr>
      <w:r w:rsidRPr="00743858">
        <w:rPr>
          <w:rFonts w:ascii="Open Sans" w:hAnsi="Open Sans" w:cs="Open Sans"/>
        </w:rPr>
        <w:t xml:space="preserve">The duties </w:t>
      </w:r>
      <w:r w:rsidR="00A94D67" w:rsidRPr="00743858">
        <w:rPr>
          <w:rFonts w:ascii="Open Sans" w:hAnsi="Open Sans" w:cs="Open Sans"/>
        </w:rPr>
        <w:t xml:space="preserve">of </w:t>
      </w:r>
      <w:r w:rsidR="00CD2917">
        <w:rPr>
          <w:rFonts w:ascii="Open Sans" w:hAnsi="Open Sans" w:cs="Open Sans"/>
        </w:rPr>
        <w:t>c</w:t>
      </w:r>
      <w:r w:rsidR="001E256D">
        <w:rPr>
          <w:rFonts w:ascii="Open Sans" w:hAnsi="Open Sans" w:cs="Open Sans"/>
        </w:rPr>
        <w:t xml:space="preserve">o-opted FRC </w:t>
      </w:r>
      <w:r w:rsidR="00032E88" w:rsidRPr="00743858">
        <w:rPr>
          <w:rFonts w:ascii="Open Sans" w:hAnsi="Open Sans" w:cs="Open Sans"/>
        </w:rPr>
        <w:t>members</w:t>
      </w:r>
      <w:r w:rsidRPr="00743858">
        <w:rPr>
          <w:rFonts w:ascii="Open Sans" w:hAnsi="Open Sans" w:cs="Open Sans"/>
        </w:rPr>
        <w:t xml:space="preserve"> are to:</w:t>
      </w:r>
    </w:p>
    <w:p w14:paraId="2F6B65B5" w14:textId="77777777" w:rsidR="00AB3C77" w:rsidRPr="00743858" w:rsidRDefault="00AB3C77">
      <w:pPr>
        <w:pStyle w:val="Body"/>
        <w:rPr>
          <w:rFonts w:ascii="Open Sans" w:hAnsi="Open Sans" w:cs="Open Sans"/>
        </w:rPr>
      </w:pPr>
    </w:p>
    <w:p w14:paraId="2F6B65B6" w14:textId="48FE7821" w:rsidR="00544C09" w:rsidRPr="00743858" w:rsidRDefault="00544C09" w:rsidP="00186926">
      <w:pPr>
        <w:pStyle w:val="ListParagraph"/>
        <w:numPr>
          <w:ilvl w:val="0"/>
          <w:numId w:val="3"/>
        </w:numPr>
        <w:tabs>
          <w:tab w:val="num" w:pos="720"/>
        </w:tabs>
        <w:ind w:hanging="436"/>
        <w:rPr>
          <w:rFonts w:ascii="Open Sans" w:hAnsi="Open Sans" w:cs="Open Sans"/>
        </w:rPr>
      </w:pPr>
      <w:r w:rsidRPr="00743858">
        <w:rPr>
          <w:rFonts w:ascii="Open Sans" w:hAnsi="Open Sans" w:cs="Open Sans"/>
        </w:rPr>
        <w:t xml:space="preserve">Provide oversight on, discuss and debate issues within the remit of the Committee Terms of Reference and as set out in the </w:t>
      </w:r>
      <w:r w:rsidR="00770AA1">
        <w:rPr>
          <w:rFonts w:ascii="Open Sans" w:hAnsi="Open Sans" w:cs="Open Sans"/>
        </w:rPr>
        <w:t>St</w:t>
      </w:r>
      <w:r w:rsidR="00651061">
        <w:rPr>
          <w:rFonts w:ascii="Open Sans" w:hAnsi="Open Sans" w:cs="Open Sans"/>
        </w:rPr>
        <w:t xml:space="preserve">rategic </w:t>
      </w:r>
      <w:r w:rsidR="009B420C" w:rsidRPr="00743858">
        <w:rPr>
          <w:rFonts w:ascii="Open Sans" w:hAnsi="Open Sans" w:cs="Open Sans"/>
        </w:rPr>
        <w:t>Vision</w:t>
      </w:r>
      <w:r w:rsidR="00770AA1">
        <w:rPr>
          <w:rFonts w:ascii="Open Sans" w:hAnsi="Open Sans" w:cs="Open Sans"/>
        </w:rPr>
        <w:t>.</w:t>
      </w:r>
    </w:p>
    <w:p w14:paraId="2F6B65B7" w14:textId="1F6F0FFC" w:rsidR="00544C09" w:rsidRPr="00743858" w:rsidRDefault="00544C09" w:rsidP="00186926">
      <w:pPr>
        <w:pStyle w:val="ListParagraph"/>
        <w:numPr>
          <w:ilvl w:val="0"/>
          <w:numId w:val="3"/>
        </w:numPr>
        <w:tabs>
          <w:tab w:val="num" w:pos="720"/>
        </w:tabs>
        <w:ind w:hanging="436"/>
        <w:rPr>
          <w:rFonts w:ascii="Open Sans" w:hAnsi="Open Sans" w:cs="Open Sans"/>
        </w:rPr>
      </w:pPr>
      <w:r w:rsidRPr="00743858">
        <w:rPr>
          <w:rFonts w:ascii="Open Sans" w:hAnsi="Open Sans" w:cs="Open Sans"/>
        </w:rPr>
        <w:t>Make decisions as appropriate within limits delegated by the Board</w:t>
      </w:r>
      <w:r w:rsidR="00651061">
        <w:rPr>
          <w:rFonts w:ascii="Open Sans" w:hAnsi="Open Sans" w:cs="Open Sans"/>
        </w:rPr>
        <w:t>.</w:t>
      </w:r>
    </w:p>
    <w:p w14:paraId="2F6B65B8" w14:textId="4F96B09E" w:rsidR="00544C09" w:rsidRPr="00743858" w:rsidRDefault="00544C09" w:rsidP="00186926">
      <w:pPr>
        <w:pStyle w:val="ListParagraph"/>
        <w:numPr>
          <w:ilvl w:val="0"/>
          <w:numId w:val="3"/>
        </w:numPr>
        <w:tabs>
          <w:tab w:val="num" w:pos="720"/>
        </w:tabs>
        <w:ind w:hanging="436"/>
        <w:rPr>
          <w:rFonts w:ascii="Open Sans" w:hAnsi="Open Sans" w:cs="Open Sans"/>
        </w:rPr>
      </w:pPr>
      <w:r w:rsidRPr="00743858">
        <w:rPr>
          <w:rFonts w:ascii="Open Sans" w:hAnsi="Open Sans" w:cs="Open Sans"/>
        </w:rPr>
        <w:t>Make recommendations and bring matters to the Board</w:t>
      </w:r>
      <w:r w:rsidR="009B420C" w:rsidRPr="00743858">
        <w:rPr>
          <w:rFonts w:ascii="Open Sans" w:hAnsi="Open Sans" w:cs="Open Sans"/>
        </w:rPr>
        <w:t>’s</w:t>
      </w:r>
      <w:r w:rsidRPr="00743858">
        <w:rPr>
          <w:rFonts w:ascii="Open Sans" w:hAnsi="Open Sans" w:cs="Open Sans"/>
        </w:rPr>
        <w:t xml:space="preserve"> attention for information, as appropriate</w:t>
      </w:r>
      <w:r w:rsidR="00651061">
        <w:rPr>
          <w:rFonts w:ascii="Open Sans" w:hAnsi="Open Sans" w:cs="Open Sans"/>
        </w:rPr>
        <w:t>.</w:t>
      </w:r>
    </w:p>
    <w:p w14:paraId="2F6B65B9" w14:textId="51D7FEA1" w:rsidR="00544C09" w:rsidRPr="00743858" w:rsidRDefault="00544C09" w:rsidP="00186926">
      <w:pPr>
        <w:pStyle w:val="ListParagraph"/>
        <w:numPr>
          <w:ilvl w:val="0"/>
          <w:numId w:val="3"/>
        </w:numPr>
        <w:tabs>
          <w:tab w:val="num" w:pos="720"/>
        </w:tabs>
        <w:ind w:hanging="436"/>
        <w:rPr>
          <w:rFonts w:ascii="Open Sans" w:hAnsi="Open Sans" w:cs="Open Sans"/>
        </w:rPr>
      </w:pPr>
      <w:r w:rsidRPr="00743858">
        <w:rPr>
          <w:rFonts w:ascii="Open Sans" w:hAnsi="Open Sans" w:cs="Open Sans"/>
        </w:rPr>
        <w:t xml:space="preserve">Review risks that arise in connection with their </w:t>
      </w:r>
      <w:r w:rsidR="00CB0984">
        <w:rPr>
          <w:rFonts w:ascii="Open Sans" w:hAnsi="Open Sans" w:cs="Open Sans"/>
        </w:rPr>
        <w:t>c</w:t>
      </w:r>
      <w:r w:rsidRPr="00743858">
        <w:rPr>
          <w:rFonts w:ascii="Open Sans" w:hAnsi="Open Sans" w:cs="Open Sans"/>
        </w:rPr>
        <w:t>ommittee work and report and monitor in accordance with the RCSLT risk management framework</w:t>
      </w:r>
      <w:r w:rsidR="00651061">
        <w:rPr>
          <w:rFonts w:ascii="Open Sans" w:hAnsi="Open Sans" w:cs="Open Sans"/>
        </w:rPr>
        <w:t>.</w:t>
      </w:r>
    </w:p>
    <w:p w14:paraId="2F6B65BA" w14:textId="6B729E29" w:rsidR="00544C09" w:rsidRPr="00743858" w:rsidRDefault="00544C09" w:rsidP="00186926">
      <w:pPr>
        <w:pStyle w:val="ListParagraph"/>
        <w:numPr>
          <w:ilvl w:val="0"/>
          <w:numId w:val="3"/>
        </w:numPr>
        <w:tabs>
          <w:tab w:val="num" w:pos="720"/>
        </w:tabs>
        <w:ind w:hanging="436"/>
        <w:rPr>
          <w:rFonts w:ascii="Open Sans" w:hAnsi="Open Sans" w:cs="Open Sans"/>
        </w:rPr>
      </w:pPr>
      <w:r w:rsidRPr="00743858">
        <w:rPr>
          <w:rFonts w:ascii="Open Sans" w:hAnsi="Open Sans" w:cs="Open Sans"/>
        </w:rPr>
        <w:lastRenderedPageBreak/>
        <w:t>Act in a collegiate and collective manner to promote the work of the Committee</w:t>
      </w:r>
      <w:r w:rsidR="00651061">
        <w:rPr>
          <w:rFonts w:ascii="Open Sans" w:hAnsi="Open Sans" w:cs="Open Sans"/>
        </w:rPr>
        <w:t>.</w:t>
      </w:r>
    </w:p>
    <w:p w14:paraId="2F6B65BB" w14:textId="12FD6D63" w:rsidR="00544C09" w:rsidRPr="00743858" w:rsidRDefault="00544C09" w:rsidP="00186926">
      <w:pPr>
        <w:pStyle w:val="ListParagraph"/>
        <w:numPr>
          <w:ilvl w:val="0"/>
          <w:numId w:val="3"/>
        </w:numPr>
        <w:tabs>
          <w:tab w:val="num" w:pos="720"/>
        </w:tabs>
        <w:ind w:hanging="436"/>
        <w:rPr>
          <w:rFonts w:ascii="Open Sans" w:hAnsi="Open Sans" w:cs="Open Sans"/>
        </w:rPr>
      </w:pPr>
      <w:r w:rsidRPr="00743858">
        <w:rPr>
          <w:rFonts w:ascii="Open Sans" w:hAnsi="Open Sans" w:cs="Open Sans"/>
        </w:rPr>
        <w:t>Review the Terms of Reference of the Committee at appropriate intervals</w:t>
      </w:r>
      <w:r w:rsidR="00651061">
        <w:rPr>
          <w:rFonts w:ascii="Open Sans" w:hAnsi="Open Sans" w:cs="Open Sans"/>
        </w:rPr>
        <w:t>.</w:t>
      </w:r>
    </w:p>
    <w:p w14:paraId="2F6B65BC" w14:textId="76F770CC" w:rsidR="00007F7A" w:rsidRDefault="00007F7A" w:rsidP="00186926">
      <w:pPr>
        <w:pStyle w:val="ListParagraph"/>
        <w:numPr>
          <w:ilvl w:val="0"/>
          <w:numId w:val="3"/>
        </w:numPr>
        <w:tabs>
          <w:tab w:val="num" w:pos="720"/>
        </w:tabs>
        <w:ind w:hanging="436"/>
        <w:rPr>
          <w:rFonts w:ascii="Open Sans" w:hAnsi="Open Sans" w:cs="Open Sans"/>
        </w:rPr>
      </w:pPr>
      <w:r w:rsidRPr="00743858">
        <w:rPr>
          <w:rFonts w:ascii="Open Sans" w:hAnsi="Open Sans" w:cs="Open Sans"/>
        </w:rPr>
        <w:t>Act as an ambassador for the RCSLT</w:t>
      </w:r>
      <w:r w:rsidR="00651061">
        <w:rPr>
          <w:rFonts w:ascii="Open Sans" w:hAnsi="Open Sans" w:cs="Open Sans"/>
        </w:rPr>
        <w:t>.</w:t>
      </w:r>
    </w:p>
    <w:p w14:paraId="0FA3D630" w14:textId="77777777" w:rsidR="001E256D" w:rsidRPr="001E256D" w:rsidRDefault="001E256D" w:rsidP="00186926">
      <w:pPr>
        <w:pStyle w:val="ListParagraph"/>
        <w:numPr>
          <w:ilvl w:val="0"/>
          <w:numId w:val="3"/>
        </w:numPr>
        <w:tabs>
          <w:tab w:val="num" w:pos="720"/>
        </w:tabs>
        <w:ind w:left="709" w:hanging="436"/>
        <w:rPr>
          <w:rFonts w:ascii="Open Sans" w:hAnsi="Open Sans" w:cs="Open Sans"/>
        </w:rPr>
      </w:pPr>
      <w:r w:rsidRPr="001E256D">
        <w:rPr>
          <w:rFonts w:ascii="Open Sans" w:hAnsi="Open Sans" w:cs="Open Sans"/>
        </w:rPr>
        <w:t>Enhance the financial capability, confidence, and effectiveness of the Finance Committee.</w:t>
      </w:r>
    </w:p>
    <w:p w14:paraId="4B8F606E" w14:textId="77777777" w:rsidR="001E256D" w:rsidRPr="001E256D" w:rsidRDefault="001E256D" w:rsidP="00186926">
      <w:pPr>
        <w:pStyle w:val="ListParagraph"/>
        <w:numPr>
          <w:ilvl w:val="0"/>
          <w:numId w:val="3"/>
        </w:numPr>
        <w:tabs>
          <w:tab w:val="num" w:pos="720"/>
        </w:tabs>
        <w:ind w:hanging="436"/>
        <w:rPr>
          <w:rFonts w:ascii="Open Sans" w:hAnsi="Open Sans" w:cs="Open Sans"/>
        </w:rPr>
      </w:pPr>
      <w:r w:rsidRPr="001E256D">
        <w:rPr>
          <w:rFonts w:ascii="Open Sans" w:hAnsi="Open Sans" w:cs="Open Sans"/>
        </w:rPr>
        <w:t xml:space="preserve">Provide informed </w:t>
      </w:r>
      <w:proofErr w:type="gramStart"/>
      <w:r w:rsidRPr="001E256D">
        <w:rPr>
          <w:rFonts w:ascii="Open Sans" w:hAnsi="Open Sans" w:cs="Open Sans"/>
        </w:rPr>
        <w:t>challenge</w:t>
      </w:r>
      <w:proofErr w:type="gramEnd"/>
      <w:r w:rsidRPr="001E256D">
        <w:rPr>
          <w:rFonts w:ascii="Open Sans" w:hAnsi="Open Sans" w:cs="Open Sans"/>
        </w:rPr>
        <w:t>, insight, and interpretation of financial and operational information.</w:t>
      </w:r>
    </w:p>
    <w:p w14:paraId="7D123C2B" w14:textId="13DF07D6" w:rsidR="00CD2917" w:rsidRDefault="00CD2917" w:rsidP="00186926">
      <w:pPr>
        <w:tabs>
          <w:tab w:val="num" w:pos="720"/>
          <w:tab w:val="left" w:pos="2745"/>
          <w:tab w:val="center" w:pos="4510"/>
        </w:tabs>
        <w:ind w:hanging="436"/>
        <w:rPr>
          <w:rFonts w:ascii="Open Sans" w:eastAsia="Calibri" w:hAnsi="Open Sans" w:cs="Open Sans"/>
          <w:color w:val="000000"/>
          <w:sz w:val="22"/>
          <w:szCs w:val="22"/>
          <w:u w:color="000000"/>
          <w:lang w:val="en-US" w:eastAsia="en-GB"/>
        </w:rPr>
      </w:pPr>
    </w:p>
    <w:p w14:paraId="3F2735DA" w14:textId="77777777" w:rsidR="00CD2917" w:rsidRPr="00186926" w:rsidRDefault="00CD2917" w:rsidP="00186926">
      <w:pPr>
        <w:rPr>
          <w:lang w:val="en-US" w:eastAsia="en-GB"/>
        </w:rPr>
      </w:pPr>
    </w:p>
    <w:p w14:paraId="1D7C244B" w14:textId="77777777" w:rsidR="001E256D" w:rsidRPr="001E256D" w:rsidRDefault="001E256D" w:rsidP="00186926">
      <w:pPr>
        <w:pStyle w:val="ListParagraph"/>
        <w:numPr>
          <w:ilvl w:val="0"/>
          <w:numId w:val="3"/>
        </w:numPr>
        <w:ind w:left="1418" w:hanging="698"/>
        <w:rPr>
          <w:rFonts w:ascii="Open Sans" w:hAnsi="Open Sans" w:cs="Open Sans"/>
        </w:rPr>
      </w:pPr>
      <w:r w:rsidRPr="001E256D">
        <w:rPr>
          <w:rFonts w:ascii="Open Sans" w:hAnsi="Open Sans" w:cs="Open Sans"/>
        </w:rPr>
        <w:t>Support the Chair in ensuring the Committee operates at the right strategic altitude, balancing assurance, foresight, and constructive challenge.</w:t>
      </w:r>
    </w:p>
    <w:p w14:paraId="4D7AA4C1" w14:textId="2B390B5A" w:rsidR="00967482" w:rsidRDefault="001E256D" w:rsidP="00186926">
      <w:pPr>
        <w:pStyle w:val="ListParagraph"/>
        <w:numPr>
          <w:ilvl w:val="0"/>
          <w:numId w:val="3"/>
        </w:numPr>
        <w:tabs>
          <w:tab w:val="num" w:pos="1418"/>
        </w:tabs>
        <w:ind w:left="1418" w:hanging="698"/>
        <w:rPr>
          <w:rFonts w:ascii="Open Sans" w:hAnsi="Open Sans" w:cs="Open Sans"/>
        </w:rPr>
      </w:pPr>
      <w:r w:rsidRPr="001E256D">
        <w:rPr>
          <w:rFonts w:ascii="Open Sans" w:hAnsi="Open Sans" w:cs="Open Sans"/>
        </w:rPr>
        <w:t xml:space="preserve">Act as a bridge between detailed financial information and </w:t>
      </w:r>
      <w:proofErr w:type="gramStart"/>
      <w:r w:rsidRPr="001E256D">
        <w:rPr>
          <w:rFonts w:ascii="Open Sans" w:hAnsi="Open Sans" w:cs="Open Sans"/>
        </w:rPr>
        <w:t>Board</w:t>
      </w:r>
      <w:proofErr w:type="gramEnd"/>
      <w:r w:rsidRPr="001E256D">
        <w:rPr>
          <w:rFonts w:ascii="Cambria Math" w:hAnsi="Cambria Math" w:cs="Cambria Math"/>
        </w:rPr>
        <w:t>‑</w:t>
      </w:r>
      <w:r w:rsidRPr="001E256D">
        <w:rPr>
          <w:rFonts w:ascii="Open Sans" w:hAnsi="Open Sans" w:cs="Open Sans"/>
        </w:rPr>
        <w:t>level strategic implications.</w:t>
      </w:r>
    </w:p>
    <w:p w14:paraId="344CB247" w14:textId="77777777" w:rsidR="006C4C48" w:rsidRDefault="006C4C48" w:rsidP="00312673">
      <w:pPr>
        <w:rPr>
          <w:rFonts w:ascii="Open Sans" w:hAnsi="Open Sans" w:cs="Open Sans"/>
        </w:rPr>
      </w:pPr>
    </w:p>
    <w:p w14:paraId="754F111C" w14:textId="77777777" w:rsidR="006C4C48" w:rsidRPr="00186926" w:rsidRDefault="006C4C48" w:rsidP="006C4C48">
      <w:pPr>
        <w:rPr>
          <w:rFonts w:ascii="Open Sans" w:hAnsi="Open Sans" w:cs="Open Sans"/>
          <w:sz w:val="22"/>
          <w:szCs w:val="22"/>
        </w:rPr>
      </w:pPr>
      <w:r w:rsidRPr="00186926">
        <w:rPr>
          <w:rFonts w:ascii="Open Sans" w:hAnsi="Open Sans" w:cs="Open Sans"/>
          <w:sz w:val="22"/>
          <w:szCs w:val="22"/>
        </w:rPr>
        <w:t>The co</w:t>
      </w:r>
      <w:r w:rsidRPr="00186926">
        <w:rPr>
          <w:rFonts w:ascii="Open Sans" w:hAnsi="Open Sans" w:cs="Open Sans"/>
          <w:sz w:val="22"/>
          <w:szCs w:val="22"/>
        </w:rPr>
        <w:noBreakHyphen/>
        <w:t>opted lay Finance Committee member:</w:t>
      </w:r>
    </w:p>
    <w:p w14:paraId="75505A5A" w14:textId="77777777" w:rsidR="006C4C48" w:rsidRPr="00186926" w:rsidRDefault="006C4C48" w:rsidP="006C4C48">
      <w:pPr>
        <w:numPr>
          <w:ilvl w:val="0"/>
          <w:numId w:val="16"/>
        </w:numPr>
        <w:rPr>
          <w:rFonts w:ascii="Open Sans" w:hAnsi="Open Sans" w:cs="Open Sans"/>
          <w:sz w:val="22"/>
          <w:szCs w:val="22"/>
        </w:rPr>
      </w:pPr>
      <w:r w:rsidRPr="00186926">
        <w:rPr>
          <w:rFonts w:ascii="Open Sans" w:hAnsi="Open Sans" w:cs="Open Sans"/>
          <w:sz w:val="22"/>
          <w:szCs w:val="22"/>
        </w:rPr>
        <w:t>Is not a trustee and does not carry individual trustee liability.</w:t>
      </w:r>
    </w:p>
    <w:p w14:paraId="26A72037" w14:textId="77777777" w:rsidR="006C4C48" w:rsidRPr="00186926" w:rsidRDefault="006C4C48" w:rsidP="006C4C48">
      <w:pPr>
        <w:numPr>
          <w:ilvl w:val="0"/>
          <w:numId w:val="16"/>
        </w:numPr>
        <w:rPr>
          <w:rFonts w:ascii="Open Sans" w:hAnsi="Open Sans" w:cs="Open Sans"/>
          <w:sz w:val="22"/>
          <w:szCs w:val="22"/>
        </w:rPr>
      </w:pPr>
      <w:r w:rsidRPr="00186926">
        <w:rPr>
          <w:rFonts w:ascii="Open Sans" w:hAnsi="Open Sans" w:cs="Open Sans"/>
          <w:sz w:val="22"/>
          <w:szCs w:val="22"/>
        </w:rPr>
        <w:t>Does not hold executive authority or management responsibility.</w:t>
      </w:r>
    </w:p>
    <w:p w14:paraId="748B98A5" w14:textId="77777777" w:rsidR="006C4C48" w:rsidRPr="00186926" w:rsidRDefault="006C4C48" w:rsidP="006C4C48">
      <w:pPr>
        <w:numPr>
          <w:ilvl w:val="0"/>
          <w:numId w:val="16"/>
        </w:numPr>
        <w:rPr>
          <w:rFonts w:ascii="Open Sans" w:hAnsi="Open Sans" w:cs="Open Sans"/>
          <w:sz w:val="22"/>
          <w:szCs w:val="22"/>
        </w:rPr>
      </w:pPr>
      <w:r w:rsidRPr="00186926">
        <w:rPr>
          <w:rFonts w:ascii="Open Sans" w:hAnsi="Open Sans" w:cs="Open Sans"/>
          <w:sz w:val="22"/>
          <w:szCs w:val="22"/>
        </w:rPr>
        <w:t>Operates within the Committee’s Terms of Reference and agreed delegations.</w:t>
      </w:r>
    </w:p>
    <w:p w14:paraId="69EA172F" w14:textId="5047D910" w:rsidR="006C4C48" w:rsidRPr="00186926" w:rsidRDefault="006C4C48" w:rsidP="00186926">
      <w:pPr>
        <w:numPr>
          <w:ilvl w:val="0"/>
          <w:numId w:val="16"/>
        </w:numPr>
        <w:rPr>
          <w:rFonts w:ascii="Open Sans" w:hAnsi="Open Sans" w:cs="Open Sans"/>
          <w:sz w:val="22"/>
          <w:szCs w:val="22"/>
        </w:rPr>
      </w:pPr>
      <w:r w:rsidRPr="00186926">
        <w:rPr>
          <w:rFonts w:ascii="Open Sans" w:hAnsi="Open Sans" w:cs="Open Sans"/>
          <w:sz w:val="22"/>
          <w:szCs w:val="22"/>
        </w:rPr>
        <w:t>Shares collective responsibility for Committee advice, decisions, and recommendations.</w:t>
      </w:r>
    </w:p>
    <w:p w14:paraId="2F6B65BE" w14:textId="77777777" w:rsidR="00AB3C77" w:rsidRPr="00743858" w:rsidRDefault="00AB3C77">
      <w:pPr>
        <w:pStyle w:val="Body"/>
        <w:rPr>
          <w:rFonts w:ascii="Open Sans" w:hAnsi="Open Sans" w:cs="Open Sans"/>
        </w:rPr>
      </w:pPr>
    </w:p>
    <w:p w14:paraId="2F6B65BF" w14:textId="77777777" w:rsidR="00AB3C77" w:rsidRPr="00743858" w:rsidRDefault="00A5722E">
      <w:pPr>
        <w:pStyle w:val="Body"/>
        <w:rPr>
          <w:rFonts w:ascii="Open Sans" w:hAnsi="Open Sans" w:cs="Open Sans"/>
          <w:b/>
          <w:bCs/>
        </w:rPr>
      </w:pPr>
      <w:r w:rsidRPr="00743858">
        <w:rPr>
          <w:rFonts w:ascii="Open Sans" w:hAnsi="Open Sans" w:cs="Open Sans"/>
          <w:b/>
          <w:bCs/>
        </w:rPr>
        <w:t>Declaration of Interests</w:t>
      </w:r>
      <w:r w:rsidR="002E6A98" w:rsidRPr="00743858">
        <w:rPr>
          <w:rFonts w:ascii="Open Sans" w:hAnsi="Open Sans" w:cs="Open Sans"/>
          <w:b/>
          <w:bCs/>
        </w:rPr>
        <w:t xml:space="preserve"> and loyalty</w:t>
      </w:r>
    </w:p>
    <w:p w14:paraId="2F6B65C0" w14:textId="77777777" w:rsidR="00AB3C77" w:rsidRPr="00743858" w:rsidRDefault="00AB3C77">
      <w:pPr>
        <w:pStyle w:val="Body"/>
        <w:rPr>
          <w:rFonts w:ascii="Open Sans" w:hAnsi="Open Sans" w:cs="Open Sans"/>
          <w:b/>
          <w:bCs/>
        </w:rPr>
      </w:pPr>
    </w:p>
    <w:p w14:paraId="2F6B65C1" w14:textId="4CA1B16E" w:rsidR="00C15B18" w:rsidRPr="00743858" w:rsidRDefault="6842CA76" w:rsidP="00C15B18">
      <w:pPr>
        <w:pStyle w:val="Body"/>
        <w:rPr>
          <w:rFonts w:ascii="Open Sans" w:hAnsi="Open Sans" w:cs="Open Sans"/>
          <w:lang w:val="en-US"/>
        </w:rPr>
      </w:pPr>
      <w:r w:rsidRPr="00743858">
        <w:rPr>
          <w:rFonts w:ascii="Open Sans" w:hAnsi="Open Sans" w:cs="Open Sans"/>
        </w:rPr>
        <w:t xml:space="preserve">All </w:t>
      </w:r>
      <w:r w:rsidR="7E4817DF" w:rsidRPr="00743858">
        <w:rPr>
          <w:rFonts w:ascii="Open Sans" w:hAnsi="Open Sans" w:cs="Open Sans"/>
        </w:rPr>
        <w:t>Committee</w:t>
      </w:r>
      <w:r w:rsidRPr="00743858">
        <w:rPr>
          <w:rFonts w:ascii="Open Sans" w:hAnsi="Open Sans" w:cs="Open Sans"/>
        </w:rPr>
        <w:t xml:space="preserve"> members </w:t>
      </w:r>
      <w:r w:rsidR="76D87283" w:rsidRPr="00743858">
        <w:rPr>
          <w:rFonts w:ascii="Open Sans" w:hAnsi="Open Sans" w:cs="Open Sans"/>
        </w:rPr>
        <w:t xml:space="preserve">should </w:t>
      </w:r>
      <w:r w:rsidRPr="00743858">
        <w:rPr>
          <w:rFonts w:ascii="Open Sans" w:hAnsi="Open Sans" w:cs="Open Sans"/>
        </w:rPr>
        <w:t xml:space="preserve">declare any personal or business interest which may influence, or may be </w:t>
      </w:r>
      <w:r w:rsidRPr="00743858">
        <w:rPr>
          <w:rFonts w:ascii="Open Sans" w:hAnsi="Open Sans" w:cs="Open Sans"/>
          <w:i/>
          <w:iCs/>
        </w:rPr>
        <w:t>perceived</w:t>
      </w:r>
      <w:r w:rsidRPr="00743858">
        <w:rPr>
          <w:rFonts w:ascii="Open Sans" w:hAnsi="Open Sans" w:cs="Open Sans"/>
        </w:rPr>
        <w:t xml:space="preserve"> to influence, their judgement.</w:t>
      </w:r>
      <w:r w:rsidR="3AB4DF10" w:rsidRPr="00743858">
        <w:rPr>
          <w:rFonts w:ascii="Open Sans" w:hAnsi="Open Sans" w:cs="Open Sans"/>
        </w:rPr>
        <w:t xml:space="preserve"> </w:t>
      </w:r>
      <w:r w:rsidR="61E8F598" w:rsidRPr="00743858">
        <w:rPr>
          <w:rFonts w:ascii="Open Sans" w:hAnsi="Open Sans" w:cs="Open Sans"/>
        </w:rPr>
        <w:t xml:space="preserve">Committee members </w:t>
      </w:r>
      <w:r w:rsidR="3AB4DF10" w:rsidRPr="00743858">
        <w:rPr>
          <w:rFonts w:ascii="Open Sans" w:hAnsi="Open Sans" w:cs="Open Sans"/>
        </w:rPr>
        <w:t xml:space="preserve">must not, under any circumstances, accept gifts or hospitality where this could be seen as likely to influence the decision of the </w:t>
      </w:r>
      <w:r w:rsidR="00373C5A" w:rsidRPr="00743858">
        <w:rPr>
          <w:rFonts w:ascii="Open Sans" w:hAnsi="Open Sans" w:cs="Open Sans"/>
        </w:rPr>
        <w:t>Committee</w:t>
      </w:r>
      <w:r w:rsidR="3AB4DF10" w:rsidRPr="00743858">
        <w:rPr>
          <w:rFonts w:ascii="Open Sans" w:hAnsi="Open Sans" w:cs="Open Sans"/>
        </w:rPr>
        <w:t>.</w:t>
      </w:r>
    </w:p>
    <w:p w14:paraId="2F6B65C2" w14:textId="77777777" w:rsidR="008A2018" w:rsidRDefault="008A2018" w:rsidP="008A2018">
      <w:pPr>
        <w:pStyle w:val="BodyText"/>
        <w:spacing w:line="239" w:lineRule="auto"/>
        <w:ind w:left="0" w:right="228" w:firstLine="0"/>
        <w:rPr>
          <w:rFonts w:ascii="Open Sans" w:hAnsi="Open Sans" w:cs="Open Sans"/>
        </w:rPr>
      </w:pPr>
    </w:p>
    <w:p w14:paraId="2F28EE2C" w14:textId="36E7D02B" w:rsidR="00AA3F92" w:rsidRPr="00186926" w:rsidRDefault="00AA3F92" w:rsidP="00AA3F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A co</w:t>
      </w:r>
      <w:r w:rsidRPr="00186926">
        <w:rPr>
          <w:rFonts w:ascii="Open Sans" w:eastAsia="Times New Roman" w:hAnsi="Open Sans" w:cs="Open Sans"/>
          <w:sz w:val="22"/>
          <w:szCs w:val="22"/>
          <w:bdr w:val="none" w:sz="0" w:space="0" w:color="auto"/>
          <w:lang w:eastAsia="en-GB"/>
        </w:rPr>
        <w:noBreakHyphen/>
        <w:t xml:space="preserve">opted lay </w:t>
      </w:r>
      <w:r>
        <w:rPr>
          <w:rFonts w:ascii="Open Sans" w:eastAsia="Times New Roman" w:hAnsi="Open Sans" w:cs="Open Sans"/>
          <w:sz w:val="22"/>
          <w:szCs w:val="22"/>
          <w:bdr w:val="none" w:sz="0" w:space="0" w:color="auto"/>
          <w:lang w:eastAsia="en-GB"/>
        </w:rPr>
        <w:t>FRC</w:t>
      </w:r>
      <w:r w:rsidRPr="00186926">
        <w:rPr>
          <w:rFonts w:ascii="Open Sans" w:eastAsia="Times New Roman" w:hAnsi="Open Sans" w:cs="Open Sans"/>
          <w:sz w:val="22"/>
          <w:szCs w:val="22"/>
          <w:bdr w:val="none" w:sz="0" w:space="0" w:color="auto"/>
          <w:lang w:eastAsia="en-GB"/>
        </w:rPr>
        <w:t xml:space="preserve"> member would be expected to</w:t>
      </w:r>
      <w:r w:rsidR="00784B61">
        <w:rPr>
          <w:rFonts w:ascii="Open Sans" w:eastAsia="Times New Roman" w:hAnsi="Open Sans" w:cs="Open Sans"/>
          <w:sz w:val="22"/>
          <w:szCs w:val="22"/>
          <w:bdr w:val="none" w:sz="0" w:space="0" w:color="auto"/>
          <w:lang w:eastAsia="en-GB"/>
        </w:rPr>
        <w:t xml:space="preserve"> provide</w:t>
      </w:r>
      <w:r w:rsidRPr="00186926">
        <w:rPr>
          <w:rFonts w:ascii="Open Sans" w:eastAsia="Times New Roman" w:hAnsi="Open Sans" w:cs="Open Sans"/>
          <w:sz w:val="22"/>
          <w:szCs w:val="22"/>
          <w:bdr w:val="none" w:sz="0" w:space="0" w:color="auto"/>
          <w:lang w:eastAsia="en-GB"/>
        </w:rPr>
        <w:t>:</w:t>
      </w:r>
    </w:p>
    <w:p w14:paraId="5045E26E" w14:textId="77777777" w:rsidR="00AA3F92" w:rsidRPr="007A45D9" w:rsidRDefault="00AA3F92" w:rsidP="00AA3F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Open Sans" w:eastAsia="Times New Roman" w:hAnsi="Open Sans" w:cs="Open Sans"/>
          <w:b/>
          <w:sz w:val="22"/>
          <w:szCs w:val="22"/>
          <w:bdr w:val="none" w:sz="0" w:space="0" w:color="auto"/>
          <w:lang w:eastAsia="en-GB"/>
        </w:rPr>
      </w:pPr>
      <w:r w:rsidRPr="007A45D9">
        <w:rPr>
          <w:rFonts w:ascii="Open Sans" w:eastAsia="Times New Roman" w:hAnsi="Open Sans" w:cs="Open Sans"/>
          <w:b/>
          <w:sz w:val="22"/>
          <w:szCs w:val="22"/>
          <w:bdr w:val="none" w:sz="0" w:space="0" w:color="auto"/>
          <w:lang w:eastAsia="en-GB"/>
        </w:rPr>
        <w:t>Financial Oversight and Insight</w:t>
      </w:r>
    </w:p>
    <w:p w14:paraId="240C64A3" w14:textId="77777777" w:rsidR="00AA3F92" w:rsidRPr="00186926" w:rsidRDefault="00AA3F92" w:rsidP="00AA3F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Apply professional financial expertise to scrutinise budgets, management accounts, forecasts, reserves, and financial plans.</w:t>
      </w:r>
    </w:p>
    <w:p w14:paraId="0A7D906B" w14:textId="77777777" w:rsidR="00AA3F92" w:rsidRDefault="00AA3F92" w:rsidP="00AA3F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Support the Committee in understanding financial risk, sustainability, and long</w:t>
      </w:r>
      <w:r w:rsidRPr="00186926">
        <w:rPr>
          <w:rFonts w:ascii="Open Sans" w:eastAsia="Times New Roman" w:hAnsi="Open Sans" w:cs="Open Sans"/>
          <w:sz w:val="22"/>
          <w:szCs w:val="22"/>
          <w:bdr w:val="none" w:sz="0" w:space="0" w:color="auto"/>
          <w:lang w:eastAsia="en-GB"/>
        </w:rPr>
        <w:noBreakHyphen/>
        <w:t>term financial resilience.</w:t>
      </w:r>
    </w:p>
    <w:p w14:paraId="000BE3E8" w14:textId="0EF92F61" w:rsidR="00821CC2" w:rsidRPr="009C25F2" w:rsidRDefault="00821CC2" w:rsidP="00AA3F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9C25F2">
        <w:rPr>
          <w:rFonts w:ascii="Open Sans" w:eastAsia="Times New Roman" w:hAnsi="Open Sans" w:cs="Open Sans"/>
          <w:sz w:val="22"/>
          <w:szCs w:val="22"/>
          <w:bdr w:val="none" w:sz="0" w:space="0" w:color="auto"/>
          <w:lang w:eastAsia="en-GB"/>
        </w:rPr>
        <w:t>Provide informed oversight and challenge in relation to the organisation’s investment approach, including reserves policy, investment portfolios, risk appetite, and alignment with charitable objectives.</w:t>
      </w:r>
    </w:p>
    <w:p w14:paraId="0E1A0C20" w14:textId="2FD753BC" w:rsidR="00AA3F92" w:rsidRDefault="00AA3F92" w:rsidP="22D3FAE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22D3FAEA">
        <w:rPr>
          <w:rFonts w:ascii="Open Sans" w:eastAsia="Times New Roman" w:hAnsi="Open Sans" w:cs="Open Sans"/>
          <w:sz w:val="22"/>
          <w:szCs w:val="22"/>
          <w:lang w:eastAsia="en-GB"/>
        </w:rPr>
        <w:t>Provide insight into charity</w:t>
      </w:r>
      <w:r w:rsidR="29D28F86" w:rsidRPr="22D3FAEA">
        <w:rPr>
          <w:rFonts w:ascii="Open Sans" w:eastAsia="Times New Roman" w:hAnsi="Open Sans" w:cs="Open Sans"/>
          <w:sz w:val="22"/>
          <w:szCs w:val="22"/>
          <w:lang w:eastAsia="en-GB"/>
        </w:rPr>
        <w:t xml:space="preserve"> </w:t>
      </w:r>
      <w:r w:rsidRPr="22D3FAEA">
        <w:rPr>
          <w:rFonts w:ascii="Open Sans" w:eastAsia="Times New Roman" w:hAnsi="Open Sans" w:cs="Open Sans"/>
          <w:sz w:val="22"/>
          <w:szCs w:val="22"/>
          <w:lang w:eastAsia="en-GB"/>
        </w:rPr>
        <w:t>sector financial practice, regulation, and emerging trends where relevant.</w:t>
      </w:r>
    </w:p>
    <w:p w14:paraId="423ED1B5" w14:textId="5D109941" w:rsidR="00EF14D1" w:rsidRPr="00186926" w:rsidRDefault="008E7BFD" w:rsidP="00AA3F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Pr>
          <w:rFonts w:ascii="Open Sans" w:eastAsia="Times New Roman" w:hAnsi="Open Sans" w:cs="Open Sans"/>
          <w:sz w:val="22"/>
          <w:szCs w:val="22"/>
          <w:bdr w:val="none" w:sz="0" w:space="0" w:color="auto"/>
          <w:lang w:eastAsia="en-GB"/>
        </w:rPr>
        <w:t>Work alongside the Executive Team in terms of the preparation of papers for Committee meetings</w:t>
      </w:r>
    </w:p>
    <w:p w14:paraId="184FE465" w14:textId="77777777" w:rsidR="00AA3F92" w:rsidRPr="00186926" w:rsidRDefault="00AA3F92" w:rsidP="00AA3F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Assist the Committee in interpreting complex financial information and drawing out strategic implications.</w:t>
      </w:r>
    </w:p>
    <w:p w14:paraId="4BF9B615" w14:textId="77777777" w:rsidR="00AA3F92" w:rsidRPr="007A45D9" w:rsidRDefault="00AA3F92" w:rsidP="00AA3F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Open Sans" w:eastAsia="Times New Roman" w:hAnsi="Open Sans" w:cs="Open Sans"/>
          <w:b/>
          <w:sz w:val="22"/>
          <w:szCs w:val="22"/>
          <w:bdr w:val="none" w:sz="0" w:space="0" w:color="auto"/>
          <w:lang w:eastAsia="en-GB"/>
        </w:rPr>
      </w:pPr>
      <w:r w:rsidRPr="007A45D9">
        <w:rPr>
          <w:rFonts w:ascii="Open Sans" w:eastAsia="Times New Roman" w:hAnsi="Open Sans" w:cs="Open Sans"/>
          <w:b/>
          <w:sz w:val="22"/>
          <w:szCs w:val="22"/>
          <w:bdr w:val="none" w:sz="0" w:space="0" w:color="auto"/>
          <w:lang w:eastAsia="en-GB"/>
        </w:rPr>
        <w:lastRenderedPageBreak/>
        <w:t>Strategic and Operational Perspective</w:t>
      </w:r>
    </w:p>
    <w:p w14:paraId="2D84B08A" w14:textId="77777777" w:rsidR="0013489D" w:rsidRPr="009C25F2" w:rsidRDefault="0013489D" w:rsidP="00AA3F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9C25F2">
        <w:rPr>
          <w:rFonts w:ascii="Open Sans" w:eastAsia="Times New Roman" w:hAnsi="Open Sans" w:cs="Open Sans"/>
          <w:sz w:val="22"/>
          <w:szCs w:val="22"/>
          <w:bdr w:val="none" w:sz="0" w:space="0" w:color="auto"/>
          <w:lang w:eastAsia="en-GB"/>
        </w:rPr>
        <w:t>Offer informed commentary on the operational and strategic drivers behind financial performance (e.g. income mix, cost pressures, workforce implications, investment decisions, and income generation models).</w:t>
      </w:r>
    </w:p>
    <w:p w14:paraId="1A4DAC41" w14:textId="630E0FE5" w:rsidR="00AA3F92" w:rsidRPr="00186926" w:rsidRDefault="00AA3F92" w:rsidP="00AA3F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Help distinguish between matters requiring detailed assurance and those requiring strategic direction or escalation.</w:t>
      </w:r>
    </w:p>
    <w:p w14:paraId="30D5F6AE" w14:textId="77777777" w:rsidR="00AA3F92" w:rsidRPr="00186926" w:rsidRDefault="00AA3F92" w:rsidP="00AA3F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Contribute to discussions on financial strategy, scenario planning, and trade</w:t>
      </w:r>
      <w:r w:rsidRPr="00186926">
        <w:rPr>
          <w:rFonts w:ascii="Open Sans" w:eastAsia="Times New Roman" w:hAnsi="Open Sans" w:cs="Open Sans"/>
          <w:sz w:val="22"/>
          <w:szCs w:val="22"/>
          <w:bdr w:val="none" w:sz="0" w:space="0" w:color="auto"/>
          <w:lang w:eastAsia="en-GB"/>
        </w:rPr>
        <w:noBreakHyphen/>
        <w:t>offs in support of organisational priorities.</w:t>
      </w:r>
    </w:p>
    <w:p w14:paraId="1B654C7A" w14:textId="5CC2E930" w:rsidR="00AA3F92" w:rsidRPr="007A45D9" w:rsidRDefault="00AA3F92" w:rsidP="00AA3F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Open Sans" w:eastAsia="Times New Roman" w:hAnsi="Open Sans" w:cs="Open Sans"/>
          <w:b/>
          <w:sz w:val="22"/>
          <w:szCs w:val="22"/>
          <w:bdr w:val="none" w:sz="0" w:space="0" w:color="auto"/>
          <w:lang w:eastAsia="en-GB"/>
        </w:rPr>
      </w:pPr>
      <w:r w:rsidRPr="007A45D9">
        <w:rPr>
          <w:rFonts w:ascii="Open Sans" w:eastAsia="Times New Roman" w:hAnsi="Open Sans" w:cs="Open Sans"/>
          <w:b/>
          <w:sz w:val="22"/>
          <w:szCs w:val="22"/>
          <w:bdr w:val="none" w:sz="0" w:space="0" w:color="auto"/>
          <w:lang w:eastAsia="en-GB"/>
        </w:rPr>
        <w:t>Supporting the Chair</w:t>
      </w:r>
    </w:p>
    <w:p w14:paraId="1833A0F1" w14:textId="77777777" w:rsidR="00AA3F92" w:rsidRPr="00186926" w:rsidRDefault="00AA3F92" w:rsidP="00AA3F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Work in partnership with the Chair to help maintain a clear focus, flow, and balance in Committee discussions.</w:t>
      </w:r>
    </w:p>
    <w:p w14:paraId="0FB1EF02" w14:textId="77777777" w:rsidR="00AA3F92" w:rsidRPr="00186926" w:rsidRDefault="00AA3F92" w:rsidP="00AA3F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Support the Chair in ensuring that:</w:t>
      </w:r>
    </w:p>
    <w:p w14:paraId="382ACEB5" w14:textId="77777777" w:rsidR="00AA3F92" w:rsidRPr="00186926" w:rsidRDefault="00AA3F92" w:rsidP="00AA3F92">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Key issues are framed clearly for collective consideration.</w:t>
      </w:r>
    </w:p>
    <w:p w14:paraId="5D48CB52" w14:textId="77777777" w:rsidR="00AA3F92" w:rsidRPr="00186926" w:rsidRDefault="00AA3F92" w:rsidP="00AA3F92">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Discussion remains aligned to the Committee’s Terms of Reference and Board delegations.</w:t>
      </w:r>
    </w:p>
    <w:p w14:paraId="4CACF343" w14:textId="77777777" w:rsidR="00AA3F92" w:rsidRPr="00186926" w:rsidRDefault="00AA3F92" w:rsidP="00AA3F92">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Contributions from members are effectively synthesised into clear conclusions or recommendations.</w:t>
      </w:r>
    </w:p>
    <w:p w14:paraId="21FD2F74" w14:textId="77777777" w:rsidR="00AA3F92" w:rsidRPr="00186926" w:rsidRDefault="00AA3F92" w:rsidP="00AA3F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Act as a sounding board for the Chair between meetings where appropriate, while respecting collective responsibility and governance boundaries.</w:t>
      </w:r>
    </w:p>
    <w:p w14:paraId="1AF0D5A8" w14:textId="77777777" w:rsidR="00DE10B9" w:rsidRDefault="00DE10B9" w:rsidP="00AA3F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Open Sans" w:eastAsia="Times New Roman" w:hAnsi="Open Sans" w:cs="Open Sans"/>
          <w:b/>
          <w:bdr w:val="none" w:sz="0" w:space="0" w:color="auto"/>
          <w:lang w:eastAsia="en-GB"/>
        </w:rPr>
      </w:pPr>
    </w:p>
    <w:p w14:paraId="09122E04" w14:textId="3D9F14E1" w:rsidR="00AA3F92" w:rsidRPr="007A45D9" w:rsidRDefault="00AA3F92" w:rsidP="00DE10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rPr>
          <w:rFonts w:ascii="Open Sans" w:eastAsia="Times New Roman" w:hAnsi="Open Sans" w:cs="Open Sans"/>
          <w:b/>
          <w:sz w:val="22"/>
          <w:szCs w:val="22"/>
          <w:bdr w:val="none" w:sz="0" w:space="0" w:color="auto"/>
          <w:lang w:eastAsia="en-GB"/>
        </w:rPr>
      </w:pPr>
      <w:r w:rsidRPr="007A45D9">
        <w:rPr>
          <w:rFonts w:ascii="Open Sans" w:eastAsia="Times New Roman" w:hAnsi="Open Sans" w:cs="Open Sans"/>
          <w:b/>
          <w:sz w:val="22"/>
          <w:szCs w:val="22"/>
          <w:bdr w:val="none" w:sz="0" w:space="0" w:color="auto"/>
          <w:lang w:eastAsia="en-GB"/>
        </w:rPr>
        <w:t>Constructive Challenge and Assurance</w:t>
      </w:r>
    </w:p>
    <w:p w14:paraId="197BFDC3" w14:textId="77777777" w:rsidR="00AA3F92" w:rsidRPr="00186926" w:rsidRDefault="00AA3F92" w:rsidP="00AA3F9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Provide independent, evidence</w:t>
      </w:r>
      <w:r w:rsidRPr="00186926">
        <w:rPr>
          <w:rFonts w:ascii="Open Sans" w:eastAsia="Times New Roman" w:hAnsi="Open Sans" w:cs="Open Sans"/>
          <w:sz w:val="22"/>
          <w:szCs w:val="22"/>
          <w:bdr w:val="none" w:sz="0" w:space="0" w:color="auto"/>
          <w:lang w:eastAsia="en-GB"/>
        </w:rPr>
        <w:noBreakHyphen/>
        <w:t>based challenge in a way that is collegiate, proportionate, and focused on organisational benefit.</w:t>
      </w:r>
    </w:p>
    <w:p w14:paraId="44C2DF0E" w14:textId="77777777" w:rsidR="00AA3F92" w:rsidRPr="00186926" w:rsidRDefault="00AA3F92" w:rsidP="00AA3F9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Open Sans" w:eastAsia="Times New Roman" w:hAnsi="Open Sans" w:cs="Open Sans"/>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Help the Committee test assumptions, stress</w:t>
      </w:r>
      <w:r w:rsidRPr="00186926">
        <w:rPr>
          <w:rFonts w:ascii="Open Sans" w:eastAsia="Times New Roman" w:hAnsi="Open Sans" w:cs="Open Sans"/>
          <w:sz w:val="22"/>
          <w:szCs w:val="22"/>
          <w:bdr w:val="none" w:sz="0" w:space="0" w:color="auto"/>
          <w:lang w:eastAsia="en-GB"/>
        </w:rPr>
        <w:noBreakHyphen/>
        <w:t>test proposals, and identify blind spots.</w:t>
      </w:r>
    </w:p>
    <w:p w14:paraId="02F4054A" w14:textId="77777777" w:rsidR="00AA3F92" w:rsidRPr="00186926" w:rsidRDefault="00AA3F92" w:rsidP="00AA3F92">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2"/>
          <w:szCs w:val="22"/>
          <w:bdr w:val="none" w:sz="0" w:space="0" w:color="auto"/>
          <w:lang w:eastAsia="en-GB"/>
        </w:rPr>
      </w:pPr>
      <w:r w:rsidRPr="00186926">
        <w:rPr>
          <w:rFonts w:ascii="Open Sans" w:eastAsia="Times New Roman" w:hAnsi="Open Sans" w:cs="Open Sans"/>
          <w:sz w:val="22"/>
          <w:szCs w:val="22"/>
          <w:bdr w:val="none" w:sz="0" w:space="0" w:color="auto"/>
          <w:lang w:eastAsia="en-GB"/>
        </w:rPr>
        <w:t>Support a culture of curiosity, transparency, and continuous improvement in financial governance</w:t>
      </w:r>
      <w:r w:rsidRPr="00186926">
        <w:rPr>
          <w:rFonts w:eastAsia="Times New Roman"/>
          <w:sz w:val="22"/>
          <w:szCs w:val="22"/>
          <w:bdr w:val="none" w:sz="0" w:space="0" w:color="auto"/>
          <w:lang w:eastAsia="en-GB"/>
        </w:rPr>
        <w:t>.</w:t>
      </w:r>
    </w:p>
    <w:p w14:paraId="23DCF113" w14:textId="77777777" w:rsidR="00AA3F92" w:rsidRDefault="00AA3F92" w:rsidP="00F46E09">
      <w:pPr>
        <w:pStyle w:val="Body"/>
        <w:rPr>
          <w:rFonts w:ascii="Open Sans" w:hAnsi="Open Sans" w:cs="Open Sans"/>
          <w:b/>
          <w:bCs/>
        </w:rPr>
      </w:pPr>
    </w:p>
    <w:p w14:paraId="2F6B65C4" w14:textId="78A31802" w:rsidR="00F46E09" w:rsidRPr="00743858" w:rsidRDefault="00F46E09" w:rsidP="00F46E09">
      <w:pPr>
        <w:pStyle w:val="Body"/>
        <w:rPr>
          <w:rFonts w:ascii="Open Sans" w:hAnsi="Open Sans" w:cs="Open Sans"/>
          <w:b/>
          <w:bCs/>
        </w:rPr>
      </w:pPr>
      <w:r w:rsidRPr="22D3FAEA">
        <w:rPr>
          <w:rFonts w:ascii="Open Sans" w:hAnsi="Open Sans" w:cs="Open Sans"/>
          <w:b/>
          <w:bCs/>
        </w:rPr>
        <w:t>Commitments</w:t>
      </w:r>
    </w:p>
    <w:p w14:paraId="2F6B65C5" w14:textId="77777777" w:rsidR="00F46E09" w:rsidRPr="00743858" w:rsidRDefault="00F46E09" w:rsidP="00F46E09">
      <w:pPr>
        <w:pStyle w:val="Body"/>
        <w:rPr>
          <w:rFonts w:ascii="Open Sans" w:hAnsi="Open Sans" w:cs="Open Sans"/>
          <w:b/>
          <w:bCs/>
        </w:rPr>
      </w:pPr>
    </w:p>
    <w:p w14:paraId="2F6B65C6" w14:textId="77777777" w:rsidR="00F46E09" w:rsidRPr="00743858" w:rsidRDefault="00F46E09" w:rsidP="00F46E09">
      <w:pPr>
        <w:pStyle w:val="Body"/>
        <w:rPr>
          <w:rFonts w:ascii="Open Sans" w:hAnsi="Open Sans" w:cs="Open Sans"/>
        </w:rPr>
      </w:pPr>
      <w:r w:rsidRPr="00743858">
        <w:rPr>
          <w:rFonts w:ascii="Open Sans" w:hAnsi="Open Sans" w:cs="Open Sans"/>
        </w:rPr>
        <w:t xml:space="preserve">A </w:t>
      </w:r>
      <w:r w:rsidR="00A94D67" w:rsidRPr="00743858">
        <w:rPr>
          <w:rFonts w:ascii="Open Sans" w:hAnsi="Open Sans" w:cs="Open Sans"/>
        </w:rPr>
        <w:t>Committee member</w:t>
      </w:r>
      <w:r w:rsidRPr="00743858">
        <w:rPr>
          <w:rFonts w:ascii="Open Sans" w:hAnsi="Open Sans" w:cs="Open Sans"/>
        </w:rPr>
        <w:t xml:space="preserve"> is expected to make the following commitments:</w:t>
      </w:r>
    </w:p>
    <w:p w14:paraId="2F6B65C7" w14:textId="77777777" w:rsidR="00F46E09" w:rsidRPr="00743858" w:rsidRDefault="00F46E09" w:rsidP="00F46E09">
      <w:pPr>
        <w:pStyle w:val="Body"/>
        <w:rPr>
          <w:rFonts w:ascii="Open Sans" w:hAnsi="Open Sans" w:cs="Open Sans"/>
        </w:rPr>
      </w:pPr>
    </w:p>
    <w:p w14:paraId="2F6B65C8" w14:textId="77777777" w:rsidR="00F46E09" w:rsidRPr="00743858" w:rsidRDefault="00F46E09" w:rsidP="00F46E09">
      <w:pPr>
        <w:pStyle w:val="ListParagraph"/>
        <w:numPr>
          <w:ilvl w:val="0"/>
          <w:numId w:val="8"/>
        </w:numPr>
        <w:tabs>
          <w:tab w:val="num" w:pos="753"/>
        </w:tabs>
        <w:ind w:left="753" w:hanging="393"/>
        <w:rPr>
          <w:rFonts w:ascii="Open Sans" w:eastAsia="Trebuchet MS" w:hAnsi="Open Sans" w:cs="Open Sans"/>
        </w:rPr>
      </w:pPr>
      <w:r w:rsidRPr="00743858">
        <w:rPr>
          <w:rFonts w:ascii="Open Sans" w:hAnsi="Open Sans" w:cs="Open Sans"/>
        </w:rPr>
        <w:t>Attend meetings of the</w:t>
      </w:r>
      <w:r w:rsidR="00A94D67" w:rsidRPr="00743858">
        <w:rPr>
          <w:rFonts w:ascii="Open Sans" w:hAnsi="Open Sans" w:cs="Open Sans"/>
        </w:rPr>
        <w:t xml:space="preserve"> Committee</w:t>
      </w:r>
      <w:r w:rsidRPr="00743858">
        <w:rPr>
          <w:rFonts w:ascii="Open Sans" w:hAnsi="Open Sans" w:cs="Open Sans"/>
        </w:rPr>
        <w:t xml:space="preserve">, </w:t>
      </w:r>
      <w:r w:rsidR="00A94D67" w:rsidRPr="00743858">
        <w:rPr>
          <w:rFonts w:ascii="Open Sans" w:hAnsi="Open Sans" w:cs="Open Sans"/>
        </w:rPr>
        <w:t xml:space="preserve">at frequencies set within the Committee Terms of Reference, which </w:t>
      </w:r>
      <w:r w:rsidR="009B420C" w:rsidRPr="00743858">
        <w:rPr>
          <w:rFonts w:ascii="Open Sans" w:hAnsi="Open Sans" w:cs="Open Sans"/>
        </w:rPr>
        <w:t>may be in person or virtual as agreed by the Chair of the Committee</w:t>
      </w:r>
      <w:r w:rsidRPr="00743858">
        <w:rPr>
          <w:rFonts w:ascii="Open Sans" w:hAnsi="Open Sans" w:cs="Open Sans"/>
        </w:rPr>
        <w:t>, and other meetings as necessary</w:t>
      </w:r>
    </w:p>
    <w:p w14:paraId="2F6B65C9" w14:textId="77777777" w:rsidR="00F46E09" w:rsidRPr="00743858" w:rsidRDefault="00F46E09" w:rsidP="00F46E09">
      <w:pPr>
        <w:pStyle w:val="ListParagraph"/>
        <w:numPr>
          <w:ilvl w:val="0"/>
          <w:numId w:val="8"/>
        </w:numPr>
        <w:tabs>
          <w:tab w:val="num" w:pos="753"/>
        </w:tabs>
        <w:ind w:left="753" w:hanging="393"/>
        <w:rPr>
          <w:rFonts w:ascii="Open Sans" w:eastAsia="Trebuchet MS" w:hAnsi="Open Sans" w:cs="Open Sans"/>
        </w:rPr>
      </w:pPr>
      <w:r w:rsidRPr="00743858">
        <w:rPr>
          <w:rFonts w:ascii="Open Sans" w:hAnsi="Open Sans" w:cs="Open Sans"/>
        </w:rPr>
        <w:t>Make time available to read</w:t>
      </w:r>
      <w:r w:rsidR="00A94D67" w:rsidRPr="00743858">
        <w:rPr>
          <w:rFonts w:ascii="Open Sans" w:hAnsi="Open Sans" w:cs="Open Sans"/>
        </w:rPr>
        <w:t xml:space="preserve"> Committee</w:t>
      </w:r>
      <w:r w:rsidRPr="00743858">
        <w:rPr>
          <w:rFonts w:ascii="Open Sans" w:hAnsi="Open Sans" w:cs="Open Sans"/>
        </w:rPr>
        <w:t xml:space="preserve"> papers prior to meetings </w:t>
      </w:r>
      <w:proofErr w:type="gramStart"/>
      <w:r w:rsidRPr="00743858">
        <w:rPr>
          <w:rFonts w:ascii="Open Sans" w:hAnsi="Open Sans" w:cs="Open Sans"/>
        </w:rPr>
        <w:t>so as to</w:t>
      </w:r>
      <w:proofErr w:type="gramEnd"/>
      <w:r w:rsidRPr="00743858">
        <w:rPr>
          <w:rFonts w:ascii="Open Sans" w:hAnsi="Open Sans" w:cs="Open Sans"/>
        </w:rPr>
        <w:t xml:space="preserve"> be able to contribute fully to </w:t>
      </w:r>
      <w:r w:rsidR="00A94D67" w:rsidRPr="00743858">
        <w:rPr>
          <w:rFonts w:ascii="Open Sans" w:hAnsi="Open Sans" w:cs="Open Sans"/>
        </w:rPr>
        <w:t>Committee</w:t>
      </w:r>
      <w:r w:rsidRPr="00743858">
        <w:rPr>
          <w:rFonts w:ascii="Open Sans" w:hAnsi="Open Sans" w:cs="Open Sans"/>
        </w:rPr>
        <w:t xml:space="preserve"> meetings</w:t>
      </w:r>
    </w:p>
    <w:p w14:paraId="2F6B65CA" w14:textId="77777777" w:rsidR="00F46E09" w:rsidRPr="00743858" w:rsidRDefault="00F46E09" w:rsidP="00F46E09">
      <w:pPr>
        <w:pStyle w:val="ListParagraph"/>
        <w:numPr>
          <w:ilvl w:val="0"/>
          <w:numId w:val="9"/>
        </w:numPr>
        <w:tabs>
          <w:tab w:val="num" w:pos="753"/>
        </w:tabs>
        <w:ind w:left="753" w:hanging="393"/>
        <w:rPr>
          <w:rFonts w:ascii="Open Sans" w:eastAsia="Trebuchet MS" w:hAnsi="Open Sans" w:cs="Open Sans"/>
        </w:rPr>
      </w:pPr>
      <w:r w:rsidRPr="00743858">
        <w:rPr>
          <w:rFonts w:ascii="Open Sans" w:hAnsi="Open Sans" w:cs="Open Sans"/>
        </w:rPr>
        <w:t>Attend meetings with stakeholders where appropriate</w:t>
      </w:r>
    </w:p>
    <w:p w14:paraId="2F6B65CB" w14:textId="77777777" w:rsidR="00F46E09" w:rsidRPr="00743858" w:rsidRDefault="00F46E09" w:rsidP="00F46E09">
      <w:pPr>
        <w:pStyle w:val="ListParagraph"/>
        <w:numPr>
          <w:ilvl w:val="0"/>
          <w:numId w:val="10"/>
        </w:numPr>
        <w:tabs>
          <w:tab w:val="num" w:pos="753"/>
        </w:tabs>
        <w:ind w:left="753" w:hanging="393"/>
        <w:rPr>
          <w:rFonts w:ascii="Open Sans" w:eastAsia="Trebuchet MS" w:hAnsi="Open Sans" w:cs="Open Sans"/>
        </w:rPr>
      </w:pPr>
      <w:r w:rsidRPr="00743858">
        <w:rPr>
          <w:rFonts w:ascii="Open Sans" w:hAnsi="Open Sans" w:cs="Open Sans"/>
        </w:rPr>
        <w:t>Be available for catch up conversations and urgent decisions where required</w:t>
      </w:r>
    </w:p>
    <w:p w14:paraId="2F6B65CC" w14:textId="77777777" w:rsidR="00F46E09" w:rsidRPr="00743858" w:rsidRDefault="00A94D67" w:rsidP="00F46E09">
      <w:pPr>
        <w:pStyle w:val="ListParagraph"/>
        <w:numPr>
          <w:ilvl w:val="0"/>
          <w:numId w:val="11"/>
        </w:numPr>
        <w:tabs>
          <w:tab w:val="num" w:pos="753"/>
        </w:tabs>
        <w:ind w:left="753" w:hanging="393"/>
        <w:rPr>
          <w:rFonts w:ascii="Open Sans" w:eastAsia="Trebuchet MS" w:hAnsi="Open Sans" w:cs="Open Sans"/>
          <w:sz w:val="24"/>
          <w:szCs w:val="24"/>
        </w:rPr>
      </w:pPr>
      <w:r w:rsidRPr="00743858">
        <w:rPr>
          <w:rFonts w:ascii="Open Sans" w:hAnsi="Open Sans" w:cs="Open Sans"/>
        </w:rPr>
        <w:t>Attend Committee induction and</w:t>
      </w:r>
      <w:r w:rsidR="00F46E09" w:rsidRPr="00743858">
        <w:rPr>
          <w:rFonts w:ascii="Open Sans" w:hAnsi="Open Sans" w:cs="Open Sans"/>
        </w:rPr>
        <w:t xml:space="preserve"> development opportunities as appropriate</w:t>
      </w:r>
    </w:p>
    <w:p w14:paraId="2F6B65CD" w14:textId="77777777" w:rsidR="00F46E09" w:rsidRPr="00743858" w:rsidRDefault="00F46E09" w:rsidP="00F46E09">
      <w:pPr>
        <w:pStyle w:val="ListParagraph"/>
        <w:numPr>
          <w:ilvl w:val="0"/>
          <w:numId w:val="11"/>
        </w:numPr>
        <w:tabs>
          <w:tab w:val="num" w:pos="753"/>
        </w:tabs>
        <w:ind w:left="753" w:hanging="393"/>
        <w:rPr>
          <w:rFonts w:ascii="Open Sans" w:eastAsia="Trebuchet MS" w:hAnsi="Open Sans" w:cs="Open Sans"/>
          <w:sz w:val="24"/>
          <w:szCs w:val="24"/>
        </w:rPr>
      </w:pPr>
      <w:r w:rsidRPr="00743858">
        <w:rPr>
          <w:rFonts w:ascii="Open Sans" w:hAnsi="Open Sans" w:cs="Open Sans"/>
        </w:rPr>
        <w:t xml:space="preserve">Liaise with other </w:t>
      </w:r>
      <w:r w:rsidR="00A94D67" w:rsidRPr="00743858">
        <w:rPr>
          <w:rFonts w:ascii="Open Sans" w:hAnsi="Open Sans" w:cs="Open Sans"/>
        </w:rPr>
        <w:t>Committee members</w:t>
      </w:r>
      <w:r w:rsidRPr="00743858">
        <w:rPr>
          <w:rFonts w:ascii="Open Sans" w:hAnsi="Open Sans" w:cs="Open Sans"/>
        </w:rPr>
        <w:t xml:space="preserve"> as appropriate</w:t>
      </w:r>
    </w:p>
    <w:p w14:paraId="2F6B65CF" w14:textId="77777777" w:rsidR="009657DF" w:rsidRPr="00743858" w:rsidRDefault="009657DF">
      <w:pPr>
        <w:pStyle w:val="Body"/>
        <w:rPr>
          <w:rFonts w:ascii="Open Sans" w:hAnsi="Open Sans" w:cs="Open Sans"/>
        </w:rPr>
      </w:pPr>
    </w:p>
    <w:p w14:paraId="2F6B65D2" w14:textId="2CBC0D6F" w:rsidR="001E5167" w:rsidRPr="00743858" w:rsidRDefault="009657DF">
      <w:pPr>
        <w:pStyle w:val="Body"/>
        <w:rPr>
          <w:rFonts w:ascii="Open Sans" w:hAnsi="Open Sans" w:cs="Open Sans"/>
        </w:rPr>
      </w:pPr>
      <w:r w:rsidRPr="00743858">
        <w:rPr>
          <w:rFonts w:ascii="Open Sans" w:hAnsi="Open Sans" w:cs="Open Sans"/>
        </w:rPr>
        <w:t>The time commitment as a Committee Member is estimated to be approximately</w:t>
      </w:r>
      <w:r w:rsidR="00CA0098">
        <w:rPr>
          <w:rFonts w:ascii="Open Sans" w:hAnsi="Open Sans" w:cs="Open Sans"/>
        </w:rPr>
        <w:t xml:space="preserve"> 6</w:t>
      </w:r>
      <w:r w:rsidR="000E39DF" w:rsidRPr="00743858">
        <w:rPr>
          <w:rFonts w:ascii="Open Sans" w:hAnsi="Open Sans" w:cs="Open Sans"/>
        </w:rPr>
        <w:t xml:space="preserve"> day</w:t>
      </w:r>
      <w:r w:rsidR="00CA0098">
        <w:rPr>
          <w:rFonts w:ascii="Open Sans" w:hAnsi="Open Sans" w:cs="Open Sans"/>
        </w:rPr>
        <w:t>s</w:t>
      </w:r>
      <w:r w:rsidR="000E39DF" w:rsidRPr="00743858">
        <w:rPr>
          <w:rFonts w:ascii="Open Sans" w:hAnsi="Open Sans" w:cs="Open Sans"/>
        </w:rPr>
        <w:t xml:space="preserve"> per </w:t>
      </w:r>
      <w:r w:rsidR="00CA0098">
        <w:rPr>
          <w:rFonts w:ascii="Open Sans" w:hAnsi="Open Sans" w:cs="Open Sans"/>
        </w:rPr>
        <w:t>year</w:t>
      </w:r>
      <w:r w:rsidR="000E39DF" w:rsidRPr="00743858">
        <w:rPr>
          <w:rFonts w:ascii="Open Sans" w:hAnsi="Open Sans" w:cs="Open Sans"/>
        </w:rPr>
        <w:t>.</w:t>
      </w:r>
      <w:r w:rsidR="00A31C87">
        <w:rPr>
          <w:rFonts w:ascii="Open Sans" w:hAnsi="Open Sans" w:cs="Open Sans"/>
        </w:rPr>
        <w:t xml:space="preserve"> </w:t>
      </w:r>
      <w:r w:rsidR="00A31C87" w:rsidRPr="00A31C87">
        <w:rPr>
          <w:rFonts w:ascii="Open Sans" w:hAnsi="Open Sans" w:cs="Open Sans"/>
        </w:rPr>
        <w:t xml:space="preserve">Given the nature of the </w:t>
      </w:r>
      <w:r w:rsidR="00A31C87">
        <w:rPr>
          <w:rFonts w:ascii="Open Sans" w:hAnsi="Open Sans" w:cs="Open Sans"/>
        </w:rPr>
        <w:t xml:space="preserve">FRC co-opted </w:t>
      </w:r>
      <w:r w:rsidR="00A31C87" w:rsidRPr="00A31C87">
        <w:rPr>
          <w:rFonts w:ascii="Open Sans" w:hAnsi="Open Sans" w:cs="Open Sans"/>
        </w:rPr>
        <w:t>role, the time commitment may be slightly higher than that of a generic Committee member, particularly in periods of budget setting, annual accounts, or major financial decision</w:t>
      </w:r>
      <w:r w:rsidR="00A31C87" w:rsidRPr="00A31C87">
        <w:rPr>
          <w:rFonts w:ascii="Cambria Math" w:hAnsi="Cambria Math" w:cs="Cambria Math"/>
        </w:rPr>
        <w:t>‑</w:t>
      </w:r>
      <w:r w:rsidR="00A31C87" w:rsidRPr="00A31C87">
        <w:rPr>
          <w:rFonts w:ascii="Open Sans" w:hAnsi="Open Sans" w:cs="Open Sans"/>
        </w:rPr>
        <w:t>making. This will be kept under review by the Chair.</w:t>
      </w:r>
    </w:p>
    <w:sectPr w:rsidR="001E5167" w:rsidRPr="00743858" w:rsidSect="00552513">
      <w:headerReference w:type="default" r:id="rId11"/>
      <w:footerReference w:type="default" r:id="rId12"/>
      <w:headerReference w:type="first" r:id="rId13"/>
      <w:pgSz w:w="11900" w:h="16840"/>
      <w:pgMar w:top="1134" w:right="1440" w:bottom="1304"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F3EC" w14:textId="77777777" w:rsidR="00301F77" w:rsidRDefault="00301F77">
      <w:r>
        <w:separator/>
      </w:r>
    </w:p>
  </w:endnote>
  <w:endnote w:type="continuationSeparator" w:id="0">
    <w:p w14:paraId="391228F6" w14:textId="77777777" w:rsidR="00301F77" w:rsidRDefault="00301F77">
      <w:r>
        <w:continuationSeparator/>
      </w:r>
    </w:p>
  </w:endnote>
  <w:endnote w:type="continuationNotice" w:id="1">
    <w:p w14:paraId="69E71F24" w14:textId="77777777" w:rsidR="00301F77" w:rsidRDefault="00301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65DA" w14:textId="21E426D4" w:rsidR="00D34BDE" w:rsidRDefault="00CD2917" w:rsidP="3DCF7E35">
    <w:pPr>
      <w:pStyle w:val="Footer"/>
      <w:tabs>
        <w:tab w:val="clear" w:pos="9026"/>
        <w:tab w:val="right" w:pos="9000"/>
      </w:tabs>
      <w:rPr>
        <w:noProof/>
      </w:rPr>
    </w:pPr>
    <w:r>
      <w:rPr>
        <w:noProof/>
      </w:rPr>
      <w:fldChar w:fldCharType="begin"/>
    </w:r>
    <w:r>
      <w:rPr>
        <w:noProof/>
      </w:rPr>
      <w:instrText xml:space="preserve"> FILENAME   \* MERGEFORMAT </w:instrText>
    </w:r>
    <w:r>
      <w:rPr>
        <w:noProof/>
      </w:rPr>
      <w:fldChar w:fldCharType="separate"/>
    </w:r>
    <w:r w:rsidR="00BD2D53">
      <w:rPr>
        <w:noProof/>
      </w:rPr>
      <w:t xml:space="preserve">FINAL </w:t>
    </w:r>
    <w:r>
      <w:rPr>
        <w:noProof/>
      </w:rPr>
      <w:t xml:space="preserve">_Role specification for co-opted Lay FRC member_Jan 2026 </w:t>
    </w:r>
    <w:r>
      <w:rPr>
        <w:noProof/>
      </w:rPr>
      <w:fldChar w:fldCharType="end"/>
    </w:r>
  </w:p>
  <w:p w14:paraId="2F6B65DB" w14:textId="77777777" w:rsidR="00544C09" w:rsidRDefault="00B05FA4" w:rsidP="00DA0BBE">
    <w:pPr>
      <w:pStyle w:val="Footer"/>
      <w:tabs>
        <w:tab w:val="clear" w:pos="9026"/>
        <w:tab w:val="right" w:pos="9000"/>
      </w:tabs>
      <w:jc w:val="center"/>
    </w:pPr>
    <w:r>
      <w:fldChar w:fldCharType="begin"/>
    </w:r>
    <w:r>
      <w:instrText xml:space="preserve"> PAGE   \* MERGEFORMAT </w:instrText>
    </w:r>
    <w:r>
      <w:fldChar w:fldCharType="separate"/>
    </w:r>
    <w:r w:rsidR="3DCF7E3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E0F4" w14:textId="77777777" w:rsidR="00301F77" w:rsidRDefault="00301F77">
      <w:r>
        <w:separator/>
      </w:r>
    </w:p>
  </w:footnote>
  <w:footnote w:type="continuationSeparator" w:id="0">
    <w:p w14:paraId="2561F75D" w14:textId="77777777" w:rsidR="00301F77" w:rsidRDefault="00301F77">
      <w:r>
        <w:continuationSeparator/>
      </w:r>
    </w:p>
  </w:footnote>
  <w:footnote w:type="continuationNotice" w:id="1">
    <w:p w14:paraId="6329E93C" w14:textId="77777777" w:rsidR="00301F77" w:rsidRDefault="00301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20EB" w14:textId="1FDA5A76" w:rsidR="00743858" w:rsidRDefault="00743858" w:rsidP="0074385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292A" w14:textId="37AB151C" w:rsidR="00552513" w:rsidRPr="00552513" w:rsidRDefault="00552513" w:rsidP="00BD2D53">
    <w:pPr>
      <w:pStyle w:val="Header"/>
      <w:ind w:firstLine="2835"/>
      <w:rPr>
        <w:rFonts w:ascii="Open Sans" w:hAnsi="Open Sans" w:cs="Open Sans"/>
        <w:sz w:val="20"/>
        <w:szCs w:val="20"/>
      </w:rPr>
    </w:pPr>
    <w:r w:rsidRPr="00552513">
      <w:rPr>
        <w:noProof/>
        <w:lang w:val="en-US"/>
      </w:rPr>
      <w:drawing>
        <wp:inline distT="0" distB="0" distL="0" distR="0" wp14:anchorId="081D6C8C" wp14:editId="140659D2">
          <wp:extent cx="2354580" cy="815340"/>
          <wp:effectExtent l="0" t="0" r="0" b="0"/>
          <wp:docPr id="116128445"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03248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815340"/>
                  </a:xfrm>
                  <a:prstGeom prst="rect">
                    <a:avLst/>
                  </a:prstGeom>
                  <a:noFill/>
                  <a:ln>
                    <a:noFill/>
                  </a:ln>
                </pic:spPr>
              </pic:pic>
            </a:graphicData>
          </a:graphic>
        </wp:inline>
      </w:drawing>
    </w:r>
    <w:r w:rsidRPr="00552513">
      <w:rPr>
        <w:lang w:val="en-US"/>
      </w:rPr>
      <w:tab/>
    </w:r>
  </w:p>
  <w:p w14:paraId="466C2A88" w14:textId="77777777" w:rsidR="00552513" w:rsidRDefault="0055251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43B"/>
    <w:multiLevelType w:val="multilevel"/>
    <w:tmpl w:val="396AEAD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15:restartNumberingAfterBreak="0">
    <w:nsid w:val="071D1A7B"/>
    <w:multiLevelType w:val="multilevel"/>
    <w:tmpl w:val="2FEE4AA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15:restartNumberingAfterBreak="0">
    <w:nsid w:val="09E24D31"/>
    <w:multiLevelType w:val="multilevel"/>
    <w:tmpl w:val="130AB55C"/>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3" w15:restartNumberingAfterBreak="0">
    <w:nsid w:val="12601D78"/>
    <w:multiLevelType w:val="multilevel"/>
    <w:tmpl w:val="65D6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80803"/>
    <w:multiLevelType w:val="multilevel"/>
    <w:tmpl w:val="FE96783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14FB1A1B"/>
    <w:multiLevelType w:val="multilevel"/>
    <w:tmpl w:val="43D4A9E4"/>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6" w15:restartNumberingAfterBreak="0">
    <w:nsid w:val="1DB26EF1"/>
    <w:multiLevelType w:val="multilevel"/>
    <w:tmpl w:val="C99E5F32"/>
    <w:styleLink w:val="List31"/>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7" w15:restartNumberingAfterBreak="0">
    <w:nsid w:val="205050EB"/>
    <w:multiLevelType w:val="multilevel"/>
    <w:tmpl w:val="4006A10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21741BF6"/>
    <w:multiLevelType w:val="multilevel"/>
    <w:tmpl w:val="D178927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15:restartNumberingAfterBreak="0">
    <w:nsid w:val="27BF094A"/>
    <w:multiLevelType w:val="multilevel"/>
    <w:tmpl w:val="1D884EF6"/>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466D7B60"/>
    <w:multiLevelType w:val="multilevel"/>
    <w:tmpl w:val="E5E06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A276F"/>
    <w:multiLevelType w:val="multilevel"/>
    <w:tmpl w:val="3082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D2805"/>
    <w:multiLevelType w:val="multilevel"/>
    <w:tmpl w:val="F548756C"/>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13" w15:restartNumberingAfterBreak="0">
    <w:nsid w:val="630A3C46"/>
    <w:multiLevelType w:val="multilevel"/>
    <w:tmpl w:val="F600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B2492"/>
    <w:multiLevelType w:val="multilevel"/>
    <w:tmpl w:val="5608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97020"/>
    <w:multiLevelType w:val="multilevel"/>
    <w:tmpl w:val="8220ADC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16cid:durableId="2000620595">
    <w:abstractNumId w:val="7"/>
  </w:num>
  <w:num w:numId="2" w16cid:durableId="149908361">
    <w:abstractNumId w:val="8"/>
  </w:num>
  <w:num w:numId="3" w16cid:durableId="2147236912">
    <w:abstractNumId w:val="1"/>
  </w:num>
  <w:num w:numId="4" w16cid:durableId="411663703">
    <w:abstractNumId w:val="0"/>
  </w:num>
  <w:num w:numId="5" w16cid:durableId="1715078508">
    <w:abstractNumId w:val="4"/>
  </w:num>
  <w:num w:numId="6" w16cid:durableId="508059419">
    <w:abstractNumId w:val="15"/>
  </w:num>
  <w:num w:numId="7" w16cid:durableId="166139512">
    <w:abstractNumId w:val="9"/>
  </w:num>
  <w:num w:numId="8" w16cid:durableId="839123371">
    <w:abstractNumId w:val="12"/>
  </w:num>
  <w:num w:numId="9" w16cid:durableId="799373988">
    <w:abstractNumId w:val="2"/>
  </w:num>
  <w:num w:numId="10" w16cid:durableId="535002080">
    <w:abstractNumId w:val="5"/>
  </w:num>
  <w:num w:numId="11" w16cid:durableId="1275944440">
    <w:abstractNumId w:val="6"/>
  </w:num>
  <w:num w:numId="12" w16cid:durableId="680350557">
    <w:abstractNumId w:val="3"/>
  </w:num>
  <w:num w:numId="13" w16cid:durableId="1284534351">
    <w:abstractNumId w:val="14"/>
  </w:num>
  <w:num w:numId="14" w16cid:durableId="1664159807">
    <w:abstractNumId w:val="10"/>
  </w:num>
  <w:num w:numId="15" w16cid:durableId="1439838206">
    <w:abstractNumId w:val="13"/>
  </w:num>
  <w:num w:numId="16" w16cid:durableId="1576167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77"/>
    <w:rsid w:val="00007B3C"/>
    <w:rsid w:val="00007F7A"/>
    <w:rsid w:val="00032E88"/>
    <w:rsid w:val="000863C7"/>
    <w:rsid w:val="000B15EA"/>
    <w:rsid w:val="000D159C"/>
    <w:rsid w:val="000D4700"/>
    <w:rsid w:val="000E39DF"/>
    <w:rsid w:val="001061D1"/>
    <w:rsid w:val="00114C5A"/>
    <w:rsid w:val="0013400A"/>
    <w:rsid w:val="0013489D"/>
    <w:rsid w:val="00144EC7"/>
    <w:rsid w:val="00175315"/>
    <w:rsid w:val="00186926"/>
    <w:rsid w:val="00191D7C"/>
    <w:rsid w:val="001A4FAF"/>
    <w:rsid w:val="001A510E"/>
    <w:rsid w:val="001E256D"/>
    <w:rsid w:val="001E2D0F"/>
    <w:rsid w:val="001E5167"/>
    <w:rsid w:val="00214BA7"/>
    <w:rsid w:val="00253DB3"/>
    <w:rsid w:val="00277458"/>
    <w:rsid w:val="00281501"/>
    <w:rsid w:val="00292680"/>
    <w:rsid w:val="00296034"/>
    <w:rsid w:val="002E4F58"/>
    <w:rsid w:val="002E536D"/>
    <w:rsid w:val="002E6A98"/>
    <w:rsid w:val="002F3755"/>
    <w:rsid w:val="00301F77"/>
    <w:rsid w:val="00312673"/>
    <w:rsid w:val="00315689"/>
    <w:rsid w:val="003223EA"/>
    <w:rsid w:val="00327E41"/>
    <w:rsid w:val="00333A7C"/>
    <w:rsid w:val="00344C16"/>
    <w:rsid w:val="00373C5A"/>
    <w:rsid w:val="00382EE9"/>
    <w:rsid w:val="003A3455"/>
    <w:rsid w:val="003A521F"/>
    <w:rsid w:val="003D2B4D"/>
    <w:rsid w:val="003F0487"/>
    <w:rsid w:val="003F1E60"/>
    <w:rsid w:val="003F32E2"/>
    <w:rsid w:val="003F6CDF"/>
    <w:rsid w:val="00416015"/>
    <w:rsid w:val="00445B3A"/>
    <w:rsid w:val="00445E1F"/>
    <w:rsid w:val="00466D53"/>
    <w:rsid w:val="00497D16"/>
    <w:rsid w:val="004B16E7"/>
    <w:rsid w:val="005025A1"/>
    <w:rsid w:val="005058E4"/>
    <w:rsid w:val="00521070"/>
    <w:rsid w:val="00544C09"/>
    <w:rsid w:val="00552513"/>
    <w:rsid w:val="00560AF5"/>
    <w:rsid w:val="00562FD0"/>
    <w:rsid w:val="00582E69"/>
    <w:rsid w:val="005D6B8F"/>
    <w:rsid w:val="00651061"/>
    <w:rsid w:val="00663FCF"/>
    <w:rsid w:val="0067776C"/>
    <w:rsid w:val="00684A28"/>
    <w:rsid w:val="006C4C48"/>
    <w:rsid w:val="006D3294"/>
    <w:rsid w:val="006D5082"/>
    <w:rsid w:val="006F25B7"/>
    <w:rsid w:val="006F45C7"/>
    <w:rsid w:val="00704AA9"/>
    <w:rsid w:val="00743858"/>
    <w:rsid w:val="00754FC2"/>
    <w:rsid w:val="00770AA1"/>
    <w:rsid w:val="00771864"/>
    <w:rsid w:val="00784B61"/>
    <w:rsid w:val="007A45D9"/>
    <w:rsid w:val="007B720A"/>
    <w:rsid w:val="007D73D2"/>
    <w:rsid w:val="007D7C32"/>
    <w:rsid w:val="007F6588"/>
    <w:rsid w:val="0080534D"/>
    <w:rsid w:val="00817A4E"/>
    <w:rsid w:val="00821CC2"/>
    <w:rsid w:val="00867740"/>
    <w:rsid w:val="008A2018"/>
    <w:rsid w:val="008A4288"/>
    <w:rsid w:val="008B0265"/>
    <w:rsid w:val="008B1401"/>
    <w:rsid w:val="008E7BFD"/>
    <w:rsid w:val="0090537C"/>
    <w:rsid w:val="009217E5"/>
    <w:rsid w:val="009426E9"/>
    <w:rsid w:val="00957DDF"/>
    <w:rsid w:val="009657DF"/>
    <w:rsid w:val="00967482"/>
    <w:rsid w:val="00975900"/>
    <w:rsid w:val="00977A38"/>
    <w:rsid w:val="00980F17"/>
    <w:rsid w:val="00991DE1"/>
    <w:rsid w:val="009957C5"/>
    <w:rsid w:val="009B420C"/>
    <w:rsid w:val="009C25F2"/>
    <w:rsid w:val="009D05CF"/>
    <w:rsid w:val="009D2C69"/>
    <w:rsid w:val="00A31C87"/>
    <w:rsid w:val="00A5722E"/>
    <w:rsid w:val="00A65BB9"/>
    <w:rsid w:val="00A73B39"/>
    <w:rsid w:val="00A759B2"/>
    <w:rsid w:val="00A94D67"/>
    <w:rsid w:val="00AA3F92"/>
    <w:rsid w:val="00AA6F57"/>
    <w:rsid w:val="00AB3C77"/>
    <w:rsid w:val="00AE2162"/>
    <w:rsid w:val="00AF72C3"/>
    <w:rsid w:val="00B02C84"/>
    <w:rsid w:val="00B05FA4"/>
    <w:rsid w:val="00B2635D"/>
    <w:rsid w:val="00B572E2"/>
    <w:rsid w:val="00B86C17"/>
    <w:rsid w:val="00BA1122"/>
    <w:rsid w:val="00BD2D53"/>
    <w:rsid w:val="00BE104F"/>
    <w:rsid w:val="00C15B18"/>
    <w:rsid w:val="00C214C5"/>
    <w:rsid w:val="00C22501"/>
    <w:rsid w:val="00C252F1"/>
    <w:rsid w:val="00C42A9A"/>
    <w:rsid w:val="00C71220"/>
    <w:rsid w:val="00C73359"/>
    <w:rsid w:val="00C96170"/>
    <w:rsid w:val="00CA0098"/>
    <w:rsid w:val="00CA5C37"/>
    <w:rsid w:val="00CA7A98"/>
    <w:rsid w:val="00CB0984"/>
    <w:rsid w:val="00CD2917"/>
    <w:rsid w:val="00CF763D"/>
    <w:rsid w:val="00D27C82"/>
    <w:rsid w:val="00D30187"/>
    <w:rsid w:val="00D34BDE"/>
    <w:rsid w:val="00D351A9"/>
    <w:rsid w:val="00D6418A"/>
    <w:rsid w:val="00D705D4"/>
    <w:rsid w:val="00D77BE3"/>
    <w:rsid w:val="00DA0BBE"/>
    <w:rsid w:val="00DA4BB9"/>
    <w:rsid w:val="00DB6D84"/>
    <w:rsid w:val="00DC24A3"/>
    <w:rsid w:val="00DE10B9"/>
    <w:rsid w:val="00DE5B8C"/>
    <w:rsid w:val="00DF7830"/>
    <w:rsid w:val="00E02F9A"/>
    <w:rsid w:val="00E162FF"/>
    <w:rsid w:val="00E4312A"/>
    <w:rsid w:val="00E536A4"/>
    <w:rsid w:val="00E55A9A"/>
    <w:rsid w:val="00EA6912"/>
    <w:rsid w:val="00EC2260"/>
    <w:rsid w:val="00EE3554"/>
    <w:rsid w:val="00EF14D1"/>
    <w:rsid w:val="00F421D5"/>
    <w:rsid w:val="00F46E09"/>
    <w:rsid w:val="00F618C9"/>
    <w:rsid w:val="00F647BD"/>
    <w:rsid w:val="00F658D9"/>
    <w:rsid w:val="00FE38F5"/>
    <w:rsid w:val="00FE53EA"/>
    <w:rsid w:val="21A84903"/>
    <w:rsid w:val="22D3FAEA"/>
    <w:rsid w:val="2696534A"/>
    <w:rsid w:val="29D28F86"/>
    <w:rsid w:val="3AB4DF10"/>
    <w:rsid w:val="3DCF7E35"/>
    <w:rsid w:val="49B594B1"/>
    <w:rsid w:val="609E148B"/>
    <w:rsid w:val="61E8F598"/>
    <w:rsid w:val="6842CA76"/>
    <w:rsid w:val="76D87283"/>
    <w:rsid w:val="7E481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B65A7"/>
  <w15:docId w15:val="{81920425-B247-4F12-8A40-C8257ED1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3DCF7E35"/>
    <w:rPr>
      <w:sz w:val="24"/>
      <w:szCs w:val="24"/>
      <w:lang w:eastAsia="en-US"/>
    </w:rPr>
  </w:style>
  <w:style w:type="paragraph" w:styleId="Heading1">
    <w:name w:val="heading 1"/>
    <w:basedOn w:val="Normal"/>
    <w:next w:val="Normal"/>
    <w:link w:val="Heading1Char"/>
    <w:uiPriority w:val="9"/>
    <w:qFormat/>
    <w:rsid w:val="3DCF7E35"/>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3DCF7E35"/>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3DCF7E35"/>
    <w:pPr>
      <w:keepNext/>
      <w:keepLines/>
      <w:spacing w:before="40"/>
      <w:outlineLvl w:val="2"/>
    </w:pPr>
    <w:rPr>
      <w:rFonts w:asciiTheme="majorHAnsi" w:eastAsiaTheme="majorEastAsia" w:hAnsiTheme="majorHAnsi" w:cstheme="majorBidi"/>
      <w:color w:val="1F4E69"/>
    </w:rPr>
  </w:style>
  <w:style w:type="paragraph" w:styleId="Heading4">
    <w:name w:val="heading 4"/>
    <w:basedOn w:val="Normal"/>
    <w:next w:val="Normal"/>
    <w:link w:val="Heading4Char"/>
    <w:uiPriority w:val="9"/>
    <w:unhideWhenUsed/>
    <w:qFormat/>
    <w:rsid w:val="3DCF7E35"/>
    <w:pPr>
      <w:keepNext/>
      <w:keepLines/>
      <w:spacing w:before="40"/>
      <w:outlineLvl w:val="3"/>
    </w:pPr>
    <w:rPr>
      <w:rFonts w:asciiTheme="majorHAnsi" w:eastAsiaTheme="majorEastAsia" w:hAnsiTheme="majorHAnsi" w:cstheme="majorBidi"/>
      <w:i/>
      <w:iCs/>
      <w:color w:val="2F759E" w:themeColor="accent1" w:themeShade="BF"/>
    </w:rPr>
  </w:style>
  <w:style w:type="paragraph" w:styleId="Heading5">
    <w:name w:val="heading 5"/>
    <w:basedOn w:val="Normal"/>
    <w:next w:val="Normal"/>
    <w:link w:val="Heading5Char"/>
    <w:uiPriority w:val="9"/>
    <w:unhideWhenUsed/>
    <w:qFormat/>
    <w:rsid w:val="3DCF7E35"/>
    <w:pPr>
      <w:keepNext/>
      <w:keepLines/>
      <w:spacing w:before="40"/>
      <w:outlineLvl w:val="4"/>
    </w:pPr>
    <w:rPr>
      <w:rFonts w:asciiTheme="majorHAnsi" w:eastAsiaTheme="majorEastAsia" w:hAnsiTheme="majorHAnsi" w:cstheme="majorBidi"/>
      <w:color w:val="2F759E" w:themeColor="accent1" w:themeShade="BF"/>
    </w:rPr>
  </w:style>
  <w:style w:type="paragraph" w:styleId="Heading6">
    <w:name w:val="heading 6"/>
    <w:basedOn w:val="Normal"/>
    <w:next w:val="Normal"/>
    <w:link w:val="Heading6Char"/>
    <w:uiPriority w:val="9"/>
    <w:unhideWhenUsed/>
    <w:qFormat/>
    <w:rsid w:val="3DCF7E35"/>
    <w:pPr>
      <w:keepNext/>
      <w:keepLines/>
      <w:spacing w:before="40"/>
      <w:outlineLvl w:val="5"/>
    </w:pPr>
    <w:rPr>
      <w:rFonts w:asciiTheme="majorHAnsi" w:eastAsiaTheme="majorEastAsia" w:hAnsiTheme="majorHAnsi" w:cstheme="majorBidi"/>
      <w:color w:val="1F4E69"/>
    </w:rPr>
  </w:style>
  <w:style w:type="paragraph" w:styleId="Heading7">
    <w:name w:val="heading 7"/>
    <w:basedOn w:val="Normal"/>
    <w:next w:val="Normal"/>
    <w:link w:val="Heading7Char"/>
    <w:uiPriority w:val="9"/>
    <w:unhideWhenUsed/>
    <w:qFormat/>
    <w:rsid w:val="3DCF7E35"/>
    <w:pPr>
      <w:keepNext/>
      <w:keepLines/>
      <w:spacing w:before="40"/>
      <w:outlineLvl w:val="6"/>
    </w:pPr>
    <w:rPr>
      <w:rFonts w:asciiTheme="majorHAnsi" w:eastAsiaTheme="majorEastAsia" w:hAnsiTheme="majorHAnsi" w:cstheme="majorBidi"/>
      <w:i/>
      <w:iCs/>
      <w:color w:val="1F4E69"/>
    </w:rPr>
  </w:style>
  <w:style w:type="paragraph" w:styleId="Heading8">
    <w:name w:val="heading 8"/>
    <w:basedOn w:val="Normal"/>
    <w:next w:val="Normal"/>
    <w:link w:val="Heading8Char"/>
    <w:uiPriority w:val="9"/>
    <w:unhideWhenUsed/>
    <w:qFormat/>
    <w:rsid w:val="3DCF7E35"/>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DCF7E35"/>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rPr>
  </w:style>
  <w:style w:type="paragraph" w:styleId="ListParagraph">
    <w:name w:val="List Paragraph"/>
    <w:pPr>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7"/>
      </w:numPr>
    </w:pPr>
  </w:style>
  <w:style w:type="numbering" w:customStyle="1" w:styleId="ImportedStyle1">
    <w:name w:val="Imported Style 1"/>
  </w:style>
  <w:style w:type="paragraph" w:styleId="BalloonText">
    <w:name w:val="Balloon Text"/>
    <w:basedOn w:val="Normal"/>
    <w:link w:val="BalloonTextChar"/>
    <w:uiPriority w:val="99"/>
    <w:semiHidden/>
    <w:unhideWhenUsed/>
    <w:rsid w:val="3DCF7E35"/>
    <w:rPr>
      <w:rFonts w:ascii="Tahoma" w:hAnsi="Tahoma" w:cs="Tahoma"/>
      <w:sz w:val="16"/>
      <w:szCs w:val="16"/>
    </w:rPr>
  </w:style>
  <w:style w:type="character" w:customStyle="1" w:styleId="BalloonTextChar">
    <w:name w:val="Balloon Text Char"/>
    <w:basedOn w:val="DefaultParagraphFont"/>
    <w:link w:val="BalloonText"/>
    <w:uiPriority w:val="99"/>
    <w:semiHidden/>
    <w:rsid w:val="3DCF7E35"/>
    <w:rPr>
      <w:rFonts w:ascii="Tahoma" w:eastAsia="Arial Unicode MS" w:hAnsi="Tahoma" w:cs="Tahoma"/>
      <w:noProof w:val="0"/>
      <w:sz w:val="16"/>
      <w:szCs w:val="16"/>
      <w:lang w:val="en-GB" w:eastAsia="en-US"/>
    </w:rPr>
  </w:style>
  <w:style w:type="numbering" w:customStyle="1" w:styleId="List31">
    <w:name w:val="List 31"/>
    <w:basedOn w:val="NoList"/>
    <w:rsid w:val="00F46E09"/>
    <w:pPr>
      <w:numPr>
        <w:numId w:val="11"/>
      </w:numPr>
    </w:pPr>
  </w:style>
  <w:style w:type="paragraph" w:styleId="Header">
    <w:name w:val="header"/>
    <w:basedOn w:val="Normal"/>
    <w:link w:val="HeaderChar"/>
    <w:uiPriority w:val="99"/>
    <w:unhideWhenUsed/>
    <w:rsid w:val="3DCF7E35"/>
    <w:pPr>
      <w:tabs>
        <w:tab w:val="center" w:pos="4513"/>
        <w:tab w:val="right" w:pos="9026"/>
      </w:tabs>
    </w:pPr>
  </w:style>
  <w:style w:type="character" w:customStyle="1" w:styleId="HeaderChar">
    <w:name w:val="Header Char"/>
    <w:basedOn w:val="DefaultParagraphFont"/>
    <w:link w:val="Header"/>
    <w:uiPriority w:val="99"/>
    <w:rsid w:val="3DCF7E35"/>
    <w:rPr>
      <w:noProof w:val="0"/>
      <w:sz w:val="24"/>
      <w:szCs w:val="24"/>
      <w:lang w:val="en-GB" w:eastAsia="en-US"/>
    </w:rPr>
  </w:style>
  <w:style w:type="paragraph" w:styleId="BodyText">
    <w:name w:val="Body Text"/>
    <w:basedOn w:val="Normal"/>
    <w:link w:val="BodyTextChar"/>
    <w:uiPriority w:val="1"/>
    <w:qFormat/>
    <w:rsid w:val="3DCF7E35"/>
    <w:pPr>
      <w:widowControl w:val="0"/>
      <w:ind w:left="958" w:hanging="421"/>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3DCF7E35"/>
    <w:rPr>
      <w:rFonts w:ascii="Calibri" w:eastAsia="Calibri" w:hAnsi="Calibri" w:cstheme="minorBidi"/>
      <w:noProof w:val="0"/>
      <w:sz w:val="22"/>
      <w:szCs w:val="22"/>
      <w:lang w:val="en-GB" w:eastAsia="en-US"/>
    </w:rPr>
  </w:style>
  <w:style w:type="character" w:styleId="CommentReference">
    <w:name w:val="annotation reference"/>
    <w:basedOn w:val="DefaultParagraphFont"/>
    <w:uiPriority w:val="99"/>
    <w:semiHidden/>
    <w:unhideWhenUsed/>
    <w:rsid w:val="009B420C"/>
    <w:rPr>
      <w:sz w:val="16"/>
      <w:szCs w:val="16"/>
    </w:rPr>
  </w:style>
  <w:style w:type="paragraph" w:styleId="CommentText">
    <w:name w:val="annotation text"/>
    <w:basedOn w:val="Normal"/>
    <w:link w:val="CommentTextChar"/>
    <w:uiPriority w:val="99"/>
    <w:unhideWhenUsed/>
    <w:rsid w:val="3DCF7E35"/>
    <w:rPr>
      <w:sz w:val="20"/>
      <w:szCs w:val="20"/>
    </w:rPr>
  </w:style>
  <w:style w:type="character" w:customStyle="1" w:styleId="CommentTextChar">
    <w:name w:val="Comment Text Char"/>
    <w:basedOn w:val="DefaultParagraphFont"/>
    <w:link w:val="CommentText"/>
    <w:uiPriority w:val="99"/>
    <w:rsid w:val="3DCF7E35"/>
    <w:rPr>
      <w:noProof w:val="0"/>
      <w:lang w:val="en-GB" w:eastAsia="en-US"/>
    </w:rPr>
  </w:style>
  <w:style w:type="paragraph" w:styleId="CommentSubject">
    <w:name w:val="annotation subject"/>
    <w:basedOn w:val="CommentText"/>
    <w:next w:val="CommentText"/>
    <w:link w:val="CommentSubjectChar"/>
    <w:uiPriority w:val="99"/>
    <w:semiHidden/>
    <w:unhideWhenUsed/>
    <w:rsid w:val="3DCF7E35"/>
    <w:rPr>
      <w:b/>
      <w:bCs/>
    </w:rPr>
  </w:style>
  <w:style w:type="character" w:customStyle="1" w:styleId="CommentSubjectChar">
    <w:name w:val="Comment Subject Char"/>
    <w:basedOn w:val="CommentTextChar"/>
    <w:link w:val="CommentSubject"/>
    <w:uiPriority w:val="99"/>
    <w:semiHidden/>
    <w:rsid w:val="3DCF7E35"/>
    <w:rPr>
      <w:b/>
      <w:bCs/>
      <w:noProof w:val="0"/>
      <w:lang w:val="en-GB" w:eastAsia="en-US"/>
    </w:rPr>
  </w:style>
  <w:style w:type="paragraph" w:styleId="Title">
    <w:name w:val="Title"/>
    <w:basedOn w:val="Normal"/>
    <w:next w:val="Normal"/>
    <w:link w:val="TitleChar"/>
    <w:uiPriority w:val="10"/>
    <w:qFormat/>
    <w:rsid w:val="3DCF7E35"/>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DCF7E35"/>
    <w:rPr>
      <w:rFonts w:eastAsiaTheme="minorEastAsia"/>
      <w:color w:val="5A5A5A"/>
    </w:rPr>
  </w:style>
  <w:style w:type="paragraph" w:styleId="Quote">
    <w:name w:val="Quote"/>
    <w:basedOn w:val="Normal"/>
    <w:next w:val="Normal"/>
    <w:link w:val="QuoteChar"/>
    <w:uiPriority w:val="29"/>
    <w:qFormat/>
    <w:rsid w:val="3DCF7E3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DCF7E35"/>
    <w:pPr>
      <w:spacing w:before="360" w:after="360"/>
      <w:ind w:left="864" w:right="864"/>
      <w:jc w:val="center"/>
    </w:pPr>
    <w:rPr>
      <w:i/>
      <w:iCs/>
      <w:color w:val="499BC9" w:themeColor="accent1"/>
    </w:rPr>
  </w:style>
  <w:style w:type="character" w:customStyle="1" w:styleId="Heading1Char">
    <w:name w:val="Heading 1 Char"/>
    <w:basedOn w:val="DefaultParagraphFont"/>
    <w:link w:val="Heading1"/>
    <w:uiPriority w:val="9"/>
    <w:rsid w:val="3DCF7E35"/>
    <w:rPr>
      <w:rFonts w:asciiTheme="majorHAnsi" w:eastAsiaTheme="majorEastAsia" w:hAnsiTheme="majorHAnsi" w:cstheme="majorBidi"/>
      <w:noProof w:val="0"/>
      <w:color w:val="2F759E" w:themeColor="accent1" w:themeShade="BF"/>
      <w:sz w:val="32"/>
      <w:szCs w:val="32"/>
      <w:lang w:val="en-GB"/>
    </w:rPr>
  </w:style>
  <w:style w:type="character" w:customStyle="1" w:styleId="Heading2Char">
    <w:name w:val="Heading 2 Char"/>
    <w:basedOn w:val="DefaultParagraphFont"/>
    <w:link w:val="Heading2"/>
    <w:uiPriority w:val="9"/>
    <w:rsid w:val="3DCF7E35"/>
    <w:rPr>
      <w:rFonts w:asciiTheme="majorHAnsi" w:eastAsiaTheme="majorEastAsia" w:hAnsiTheme="majorHAnsi" w:cstheme="majorBidi"/>
      <w:noProof w:val="0"/>
      <w:color w:val="2F759E" w:themeColor="accent1" w:themeShade="BF"/>
      <w:sz w:val="26"/>
      <w:szCs w:val="26"/>
      <w:lang w:val="en-GB"/>
    </w:rPr>
  </w:style>
  <w:style w:type="character" w:customStyle="1" w:styleId="Heading3Char">
    <w:name w:val="Heading 3 Char"/>
    <w:basedOn w:val="DefaultParagraphFont"/>
    <w:link w:val="Heading3"/>
    <w:uiPriority w:val="9"/>
    <w:rsid w:val="3DCF7E35"/>
    <w:rPr>
      <w:rFonts w:asciiTheme="majorHAnsi" w:eastAsiaTheme="majorEastAsia" w:hAnsiTheme="majorHAnsi" w:cstheme="majorBidi"/>
      <w:noProof w:val="0"/>
      <w:color w:val="1F4E69"/>
      <w:sz w:val="24"/>
      <w:szCs w:val="24"/>
      <w:lang w:val="en-GB"/>
    </w:rPr>
  </w:style>
  <w:style w:type="character" w:customStyle="1" w:styleId="Heading4Char">
    <w:name w:val="Heading 4 Char"/>
    <w:basedOn w:val="DefaultParagraphFont"/>
    <w:link w:val="Heading4"/>
    <w:uiPriority w:val="9"/>
    <w:rsid w:val="3DCF7E35"/>
    <w:rPr>
      <w:rFonts w:asciiTheme="majorHAnsi" w:eastAsiaTheme="majorEastAsia" w:hAnsiTheme="majorHAnsi" w:cstheme="majorBidi"/>
      <w:i/>
      <w:iCs/>
      <w:noProof w:val="0"/>
      <w:color w:val="2F759E" w:themeColor="accent1" w:themeShade="BF"/>
      <w:lang w:val="en-GB"/>
    </w:rPr>
  </w:style>
  <w:style w:type="character" w:customStyle="1" w:styleId="Heading5Char">
    <w:name w:val="Heading 5 Char"/>
    <w:basedOn w:val="DefaultParagraphFont"/>
    <w:link w:val="Heading5"/>
    <w:uiPriority w:val="9"/>
    <w:rsid w:val="3DCF7E35"/>
    <w:rPr>
      <w:rFonts w:asciiTheme="majorHAnsi" w:eastAsiaTheme="majorEastAsia" w:hAnsiTheme="majorHAnsi" w:cstheme="majorBidi"/>
      <w:noProof w:val="0"/>
      <w:color w:val="2F759E" w:themeColor="accent1" w:themeShade="BF"/>
      <w:lang w:val="en-GB"/>
    </w:rPr>
  </w:style>
  <w:style w:type="character" w:customStyle="1" w:styleId="Heading6Char">
    <w:name w:val="Heading 6 Char"/>
    <w:basedOn w:val="DefaultParagraphFont"/>
    <w:link w:val="Heading6"/>
    <w:uiPriority w:val="9"/>
    <w:rsid w:val="3DCF7E35"/>
    <w:rPr>
      <w:rFonts w:asciiTheme="majorHAnsi" w:eastAsiaTheme="majorEastAsia" w:hAnsiTheme="majorHAnsi" w:cstheme="majorBidi"/>
      <w:noProof w:val="0"/>
      <w:color w:val="1F4E69"/>
      <w:lang w:val="en-GB"/>
    </w:rPr>
  </w:style>
  <w:style w:type="character" w:customStyle="1" w:styleId="Heading7Char">
    <w:name w:val="Heading 7 Char"/>
    <w:basedOn w:val="DefaultParagraphFont"/>
    <w:link w:val="Heading7"/>
    <w:uiPriority w:val="9"/>
    <w:rsid w:val="3DCF7E35"/>
    <w:rPr>
      <w:rFonts w:asciiTheme="majorHAnsi" w:eastAsiaTheme="majorEastAsia" w:hAnsiTheme="majorHAnsi" w:cstheme="majorBidi"/>
      <w:i/>
      <w:iCs/>
      <w:noProof w:val="0"/>
      <w:color w:val="1F4E69"/>
      <w:lang w:val="en-GB"/>
    </w:rPr>
  </w:style>
  <w:style w:type="character" w:customStyle="1" w:styleId="Heading8Char">
    <w:name w:val="Heading 8 Char"/>
    <w:basedOn w:val="DefaultParagraphFont"/>
    <w:link w:val="Heading8"/>
    <w:uiPriority w:val="9"/>
    <w:rsid w:val="3DCF7E35"/>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DCF7E35"/>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3DCF7E35"/>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3DCF7E35"/>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3DCF7E35"/>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DCF7E35"/>
    <w:rPr>
      <w:i/>
      <w:iCs/>
      <w:noProof w:val="0"/>
      <w:color w:val="499BC9" w:themeColor="accent1"/>
      <w:lang w:val="en-GB"/>
    </w:rPr>
  </w:style>
  <w:style w:type="paragraph" w:styleId="TOC1">
    <w:name w:val="toc 1"/>
    <w:basedOn w:val="Normal"/>
    <w:next w:val="Normal"/>
    <w:uiPriority w:val="39"/>
    <w:unhideWhenUsed/>
    <w:rsid w:val="3DCF7E35"/>
    <w:pPr>
      <w:spacing w:after="100"/>
    </w:pPr>
  </w:style>
  <w:style w:type="paragraph" w:styleId="TOC2">
    <w:name w:val="toc 2"/>
    <w:basedOn w:val="Normal"/>
    <w:next w:val="Normal"/>
    <w:uiPriority w:val="39"/>
    <w:unhideWhenUsed/>
    <w:rsid w:val="3DCF7E35"/>
    <w:pPr>
      <w:spacing w:after="100"/>
      <w:ind w:left="220"/>
    </w:pPr>
  </w:style>
  <w:style w:type="paragraph" w:styleId="TOC3">
    <w:name w:val="toc 3"/>
    <w:basedOn w:val="Normal"/>
    <w:next w:val="Normal"/>
    <w:uiPriority w:val="39"/>
    <w:unhideWhenUsed/>
    <w:rsid w:val="3DCF7E35"/>
    <w:pPr>
      <w:spacing w:after="100"/>
      <w:ind w:left="440"/>
    </w:pPr>
  </w:style>
  <w:style w:type="paragraph" w:styleId="TOC4">
    <w:name w:val="toc 4"/>
    <w:basedOn w:val="Normal"/>
    <w:next w:val="Normal"/>
    <w:uiPriority w:val="39"/>
    <w:unhideWhenUsed/>
    <w:rsid w:val="3DCF7E35"/>
    <w:pPr>
      <w:spacing w:after="100"/>
      <w:ind w:left="660"/>
    </w:pPr>
  </w:style>
  <w:style w:type="paragraph" w:styleId="TOC5">
    <w:name w:val="toc 5"/>
    <w:basedOn w:val="Normal"/>
    <w:next w:val="Normal"/>
    <w:uiPriority w:val="39"/>
    <w:unhideWhenUsed/>
    <w:rsid w:val="3DCF7E35"/>
    <w:pPr>
      <w:spacing w:after="100"/>
      <w:ind w:left="880"/>
    </w:pPr>
  </w:style>
  <w:style w:type="paragraph" w:styleId="TOC6">
    <w:name w:val="toc 6"/>
    <w:basedOn w:val="Normal"/>
    <w:next w:val="Normal"/>
    <w:uiPriority w:val="39"/>
    <w:unhideWhenUsed/>
    <w:rsid w:val="3DCF7E35"/>
    <w:pPr>
      <w:spacing w:after="100"/>
      <w:ind w:left="1100"/>
    </w:pPr>
  </w:style>
  <w:style w:type="paragraph" w:styleId="TOC7">
    <w:name w:val="toc 7"/>
    <w:basedOn w:val="Normal"/>
    <w:next w:val="Normal"/>
    <w:uiPriority w:val="39"/>
    <w:unhideWhenUsed/>
    <w:rsid w:val="3DCF7E35"/>
    <w:pPr>
      <w:spacing w:after="100"/>
      <w:ind w:left="1320"/>
    </w:pPr>
  </w:style>
  <w:style w:type="paragraph" w:styleId="TOC8">
    <w:name w:val="toc 8"/>
    <w:basedOn w:val="Normal"/>
    <w:next w:val="Normal"/>
    <w:uiPriority w:val="39"/>
    <w:unhideWhenUsed/>
    <w:rsid w:val="3DCF7E35"/>
    <w:pPr>
      <w:spacing w:after="100"/>
      <w:ind w:left="1540"/>
    </w:pPr>
  </w:style>
  <w:style w:type="paragraph" w:styleId="TOC9">
    <w:name w:val="toc 9"/>
    <w:basedOn w:val="Normal"/>
    <w:next w:val="Normal"/>
    <w:uiPriority w:val="39"/>
    <w:unhideWhenUsed/>
    <w:rsid w:val="3DCF7E35"/>
    <w:pPr>
      <w:spacing w:after="100"/>
      <w:ind w:left="1760"/>
    </w:pPr>
  </w:style>
  <w:style w:type="paragraph" w:styleId="EndnoteText">
    <w:name w:val="endnote text"/>
    <w:basedOn w:val="Normal"/>
    <w:link w:val="EndnoteTextChar"/>
    <w:uiPriority w:val="99"/>
    <w:semiHidden/>
    <w:unhideWhenUsed/>
    <w:rsid w:val="3DCF7E35"/>
    <w:rPr>
      <w:sz w:val="20"/>
      <w:szCs w:val="20"/>
    </w:rPr>
  </w:style>
  <w:style w:type="character" w:customStyle="1" w:styleId="EndnoteTextChar">
    <w:name w:val="Endnote Text Char"/>
    <w:basedOn w:val="DefaultParagraphFont"/>
    <w:link w:val="EndnoteText"/>
    <w:uiPriority w:val="99"/>
    <w:semiHidden/>
    <w:rsid w:val="3DCF7E35"/>
    <w:rPr>
      <w:noProof w:val="0"/>
      <w:sz w:val="20"/>
      <w:szCs w:val="20"/>
      <w:lang w:val="en-GB"/>
    </w:rPr>
  </w:style>
  <w:style w:type="paragraph" w:styleId="FootnoteText">
    <w:name w:val="footnote text"/>
    <w:basedOn w:val="Normal"/>
    <w:link w:val="FootnoteTextChar"/>
    <w:uiPriority w:val="99"/>
    <w:semiHidden/>
    <w:unhideWhenUsed/>
    <w:rsid w:val="3DCF7E35"/>
    <w:rPr>
      <w:sz w:val="20"/>
      <w:szCs w:val="20"/>
    </w:rPr>
  </w:style>
  <w:style w:type="character" w:customStyle="1" w:styleId="FootnoteTextChar">
    <w:name w:val="Footnote Text Char"/>
    <w:basedOn w:val="DefaultParagraphFont"/>
    <w:link w:val="FootnoteText"/>
    <w:uiPriority w:val="99"/>
    <w:semiHidden/>
    <w:rsid w:val="3DCF7E35"/>
    <w:rPr>
      <w:noProof w:val="0"/>
      <w:sz w:val="20"/>
      <w:szCs w:val="20"/>
      <w:lang w:val="en-GB"/>
    </w:rPr>
  </w:style>
  <w:style w:type="paragraph" w:styleId="Revision">
    <w:name w:val="Revision"/>
    <w:hidden/>
    <w:uiPriority w:val="99"/>
    <w:semiHidden/>
    <w:rsid w:val="001A4FA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875f7f-459c-45f8-a088-ca64477d44d7">
      <Terms xmlns="http://schemas.microsoft.com/office/infopath/2007/PartnerControls"/>
    </lcf76f155ced4ddcb4097134ff3c332f>
    <TaxCatchAll xmlns="2742bbb5-d832-4556-9006-8a246a5838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A2C72ADDAB494FA2CF9A64D2AD5AF0" ma:contentTypeVersion="17" ma:contentTypeDescription="Create a new document." ma:contentTypeScope="" ma:versionID="ba75cab8b6a7d49a99daa575609d01be">
  <xsd:schema xmlns:xsd="http://www.w3.org/2001/XMLSchema" xmlns:xs="http://www.w3.org/2001/XMLSchema" xmlns:p="http://schemas.microsoft.com/office/2006/metadata/properties" xmlns:ns2="70875f7f-459c-45f8-a088-ca64477d44d7" xmlns:ns3="9af93287-1eac-463e-b20d-c09f81416f61" xmlns:ns4="2742bbb5-d832-4556-9006-8a246a5838e7" targetNamespace="http://schemas.microsoft.com/office/2006/metadata/properties" ma:root="true" ma:fieldsID="e781bca015139cbaf51375244be52767" ns2:_="" ns3:_="" ns4:_="">
    <xsd:import namespace="70875f7f-459c-45f8-a088-ca64477d44d7"/>
    <xsd:import namespace="9af93287-1eac-463e-b20d-c09f81416f61"/>
    <xsd:import namespace="2742bbb5-d832-4556-9006-8a246a5838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75f7f-459c-45f8-a088-ca64477d4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93287-1eac-463e-b20d-c09f81416f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22D97-05F5-428D-933E-A526E46C01D9}">
  <ds:schemaRefs>
    <ds:schemaRef ds:uri="http://schemas.openxmlformats.org/officeDocument/2006/bibliography"/>
  </ds:schemaRefs>
</ds:datastoreItem>
</file>

<file path=customXml/itemProps2.xml><?xml version="1.0" encoding="utf-8"?>
<ds:datastoreItem xmlns:ds="http://schemas.openxmlformats.org/officeDocument/2006/customXml" ds:itemID="{75AB987D-FADD-4DBC-9412-C464DDE08C8C}">
  <ds:schemaRefs>
    <ds:schemaRef ds:uri="http://schemas.microsoft.com/office/2006/metadata/properties"/>
    <ds:schemaRef ds:uri="http://schemas.microsoft.com/office/infopath/2007/PartnerControls"/>
    <ds:schemaRef ds:uri="70875f7f-459c-45f8-a088-ca64477d44d7"/>
    <ds:schemaRef ds:uri="2742bbb5-d832-4556-9006-8a246a5838e7"/>
  </ds:schemaRefs>
</ds:datastoreItem>
</file>

<file path=customXml/itemProps3.xml><?xml version="1.0" encoding="utf-8"?>
<ds:datastoreItem xmlns:ds="http://schemas.openxmlformats.org/officeDocument/2006/customXml" ds:itemID="{D0BA1E29-1A51-49B8-9B11-6C93954F7BE4}">
  <ds:schemaRefs>
    <ds:schemaRef ds:uri="http://schemas.microsoft.com/sharepoint/v3/contenttype/forms"/>
  </ds:schemaRefs>
</ds:datastoreItem>
</file>

<file path=customXml/itemProps4.xml><?xml version="1.0" encoding="utf-8"?>
<ds:datastoreItem xmlns:ds="http://schemas.openxmlformats.org/officeDocument/2006/customXml" ds:itemID="{CCDF45B9-2900-4935-9270-5C9CCBB4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75f7f-459c-45f8-a088-ca64477d44d7"/>
    <ds:schemaRef ds:uri="9af93287-1eac-463e-b20d-c09f81416f61"/>
    <ds:schemaRef ds:uri="2742bbb5-d832-4556-9006-8a246a583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997</Words>
  <Characters>5689</Characters>
  <Application>Microsoft Office Word</Application>
  <DocSecurity>0</DocSecurity>
  <Lines>47</Lines>
  <Paragraphs>13</Paragraphs>
  <ScaleCrop>false</ScaleCrop>
  <Company>RCSLT</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brian.gopsill@rcslt.org</dc:creator>
  <cp:keywords/>
  <cp:lastModifiedBy>Millie Phillpot</cp:lastModifiedBy>
  <cp:revision>2</cp:revision>
  <cp:lastPrinted>2025-01-07T15:22:00Z</cp:lastPrinted>
  <dcterms:created xsi:type="dcterms:W3CDTF">2026-02-19T13:56:00Z</dcterms:created>
  <dcterms:modified xsi:type="dcterms:W3CDTF">2026-02-19T13:56:00Z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0x01010063A2C72ADDAB494FA2CF9A64D2AD5AF0</vt:lpwstr>
  </property>
  <property fmtid="{D5CDD505-2E9C-101B-9397-08002B2CF9AE}" pid="3" name="Order">
    <vt:r8>4800</vt:r8>
  </property>
  <property fmtid="{D5CDD505-2E9C-101B-9397-08002B2CF9AE}" pid="4" name="MediaServiceImageTags">
    <vt:lpwstr/>
  </property>
</Properties>
</file>