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56B9EE" w14:textId="4B9CC91E" w:rsidR="008328A5" w:rsidRPr="0023783F" w:rsidRDefault="008328A5" w:rsidP="0CB50396">
      <w:pPr>
        <w:pStyle w:val="Heading2"/>
        <w:rPr>
          <w:color w:val="auto"/>
        </w:rPr>
      </w:pPr>
      <w:r>
        <w:t xml:space="preserve">Cognitive communication disorders – </w:t>
      </w:r>
      <w:r w:rsidR="00C34A14">
        <w:t xml:space="preserve">Table 1 the potential impact of the impairment of cognitive skills on communication </w:t>
      </w:r>
      <w:r>
        <w:t xml:space="preserve"> </w:t>
      </w:r>
    </w:p>
    <w:p w14:paraId="7053E6B6" w14:textId="09AEF30A" w:rsidR="00D95CDA" w:rsidRDefault="00D95CDA" w:rsidP="1C74B821">
      <w:pPr>
        <w:spacing w:after="240" w:line="240" w:lineRule="auto"/>
        <w:rPr>
          <w:rFonts w:eastAsia="Open Sans"/>
          <w:color w:val="000000" w:themeColor="text1"/>
        </w:rPr>
      </w:pPr>
      <w:r w:rsidRPr="59C798B7">
        <w:rPr>
          <w:rFonts w:eastAsia="Open Sans"/>
          <w:color w:val="000000" w:themeColor="text1"/>
        </w:rPr>
        <w:t>The list in Table 1 illustrates the potential impact of the impairment of cognitive skills on communication. It was created by expert consensus of the RCSLT cognitive communication guidance working party.</w:t>
      </w:r>
      <w:r w:rsidR="004B32D6" w:rsidRPr="59C798B7">
        <w:rPr>
          <w:rFonts w:eastAsia="Open Sans"/>
          <w:color w:val="000000" w:themeColor="text1"/>
        </w:rPr>
        <w:t xml:space="preserve"> </w:t>
      </w:r>
      <w:r w:rsidRPr="007767EA">
        <w:rPr>
          <w:rFonts w:eastAsia="Open Sans"/>
          <w:color w:val="000000" w:themeColor="text1"/>
        </w:rPr>
        <w:t>However, it is acknowledged that representing cognitive communication symptoms in these linear relationships is overly simplistic</w:t>
      </w:r>
      <w:r w:rsidRPr="59C798B7">
        <w:rPr>
          <w:rFonts w:eastAsia="Open Sans"/>
          <w:color w:val="000000" w:themeColor="text1"/>
        </w:rPr>
        <w:t>. The models and framework presented in the</w:t>
      </w:r>
      <w:r w:rsidR="002B4130" w:rsidRPr="59C798B7">
        <w:rPr>
          <w:rFonts w:eastAsia="Open Sans"/>
          <w:color w:val="000000" w:themeColor="text1"/>
        </w:rPr>
        <w:t xml:space="preserve"> RCSLT cognitive communication disorders member</w:t>
      </w:r>
      <w:r w:rsidRPr="59C798B7">
        <w:rPr>
          <w:rFonts w:eastAsia="Open Sans"/>
          <w:color w:val="000000" w:themeColor="text1"/>
        </w:rPr>
        <w:t xml:space="preserve"> guidance</w:t>
      </w:r>
      <w:r w:rsidR="002B4130" w:rsidRPr="59C798B7">
        <w:rPr>
          <w:rFonts w:eastAsia="Open Sans"/>
          <w:color w:val="000000" w:themeColor="text1"/>
        </w:rPr>
        <w:t>,</w:t>
      </w:r>
      <w:r w:rsidRPr="59C798B7">
        <w:rPr>
          <w:rFonts w:eastAsia="Open Sans"/>
          <w:color w:val="000000" w:themeColor="text1"/>
        </w:rPr>
        <w:t xml:space="preserve"> more accurately depict</w:t>
      </w:r>
      <w:r w:rsidR="002B4130" w:rsidRPr="59C798B7">
        <w:rPr>
          <w:rFonts w:eastAsia="Open Sans"/>
          <w:color w:val="000000" w:themeColor="text1"/>
        </w:rPr>
        <w:t>s</w:t>
      </w:r>
      <w:r w:rsidRPr="59C798B7">
        <w:rPr>
          <w:rFonts w:eastAsia="Open Sans"/>
          <w:color w:val="000000" w:themeColor="text1"/>
        </w:rPr>
        <w:t xml:space="preserve"> the interacting components that contribute to cognitive-communication competence (</w:t>
      </w:r>
      <w:proofErr w:type="spellStart"/>
      <w:r w:rsidRPr="59C798B7">
        <w:rPr>
          <w:rFonts w:eastAsia="Open Sans"/>
          <w:color w:val="000000" w:themeColor="text1"/>
        </w:rPr>
        <w:t>Sohlberg</w:t>
      </w:r>
      <w:proofErr w:type="spellEnd"/>
      <w:r w:rsidRPr="59C798B7">
        <w:rPr>
          <w:rFonts w:eastAsia="Open Sans"/>
          <w:color w:val="000000" w:themeColor="text1"/>
        </w:rPr>
        <w:t xml:space="preserve"> et al, 2019).</w:t>
      </w:r>
    </w:p>
    <w:tbl>
      <w:tblPr>
        <w:tblStyle w:val="TableGrid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551"/>
        <w:gridCol w:w="5245"/>
      </w:tblGrid>
      <w:tr w:rsidR="00D95CDA" w:rsidRPr="0023783F" w14:paraId="3A9FD085" w14:textId="77777777" w:rsidTr="03E7AC6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D6F4C0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b/>
                <w:bCs/>
                <w:szCs w:val="22"/>
              </w:rPr>
              <w:t>Cognitive Skill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785221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b/>
                <w:bCs/>
                <w:szCs w:val="22"/>
              </w:rPr>
              <w:t>Function in communication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F38772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b/>
                <w:bCs/>
                <w:szCs w:val="22"/>
              </w:rPr>
              <w:t>If impaired, a person with a cognitive communication may:</w:t>
            </w:r>
          </w:p>
        </w:tc>
      </w:tr>
      <w:tr w:rsidR="00D95CDA" w:rsidRPr="0023783F" w14:paraId="0D073B83" w14:textId="77777777" w:rsidTr="03E7AC6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0F4952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Attention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7CA1D0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pay attention to what others are saying</w:t>
            </w:r>
          </w:p>
          <w:p w14:paraId="195865EE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pay attention to what you are saying / doing</w:t>
            </w:r>
          </w:p>
          <w:p w14:paraId="6F4B2C3B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shift attention from one topic, conversation, or communication partner to another</w:t>
            </w:r>
          </w:p>
          <w:p w14:paraId="31ECCC4B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split attention between tasks.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6632A2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Lose the thread of what others are saying, what they are saying, what they are reading/writing, especially if material is complex or lengthy</w:t>
            </w:r>
          </w:p>
          <w:p w14:paraId="3FB16571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Be easily distracted by internal thoughts or external stimuli</w:t>
            </w:r>
          </w:p>
          <w:p w14:paraId="138D6BCE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shifting attention in conversation between participants or topics</w:t>
            </w:r>
          </w:p>
          <w:p w14:paraId="336D89D0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Struggle to change topics</w:t>
            </w:r>
          </w:p>
          <w:p w14:paraId="0C4CD173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keeping up with topic changes</w:t>
            </w:r>
          </w:p>
          <w:p w14:paraId="7A0BD6EE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maintaining topics; may have tangential discourse style</w:t>
            </w:r>
          </w:p>
          <w:p w14:paraId="33416478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Be unable to talk and do something else at the same time</w:t>
            </w:r>
          </w:p>
          <w:p w14:paraId="6EB81ABF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conversing in situations with distractions, background noise or multiple participants</w:t>
            </w:r>
          </w:p>
          <w:p w14:paraId="27E6F259" w14:textId="77777777" w:rsidR="00D95CDA" w:rsidRPr="0023783F" w:rsidRDefault="00D95CDA" w:rsidP="00D95CD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poor turn taking and sharing during games / activities with peers</w:t>
            </w:r>
          </w:p>
          <w:p w14:paraId="3D230817" w14:textId="13A3D9EE" w:rsidR="00D95CDA" w:rsidRPr="0023783F" w:rsidRDefault="00D95CDA" w:rsidP="10A3AC2E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</w:rPr>
            </w:pPr>
            <w:r w:rsidRPr="10A3AC2E">
              <w:rPr>
                <w:rFonts w:eastAsia="Open Sans"/>
              </w:rPr>
              <w:t xml:space="preserve">Frequently interrupt </w:t>
            </w:r>
          </w:p>
          <w:p w14:paraId="7BA87A81" w14:textId="32299DA5" w:rsidR="00D95CDA" w:rsidRPr="0023783F" w:rsidRDefault="0AA77907" w:rsidP="10A3AC2E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</w:rPr>
            </w:pPr>
            <w:r w:rsidRPr="10A3AC2E">
              <w:rPr>
                <w:rFonts w:eastAsia="Open Sans"/>
              </w:rPr>
              <w:t>Be a</w:t>
            </w:r>
            <w:r w:rsidR="00D95CDA" w:rsidRPr="10A3AC2E">
              <w:rPr>
                <w:rFonts w:eastAsia="Open Sans"/>
              </w:rPr>
              <w:t>ble to recall only small parts or the main idea of given information</w:t>
            </w:r>
          </w:p>
          <w:p w14:paraId="3421BAC7" w14:textId="345B774F" w:rsidR="00D95CDA" w:rsidRPr="0023783F" w:rsidRDefault="00D95CDA" w:rsidP="10A3AC2E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  <w:rPr>
                <w:rFonts w:eastAsia="Open Sans"/>
              </w:rPr>
            </w:pPr>
            <w:r w:rsidRPr="10A3AC2E">
              <w:rPr>
                <w:rFonts w:eastAsia="Open Sans"/>
              </w:rPr>
              <w:t>Either not answer questions asked of them or answer too quickly.</w:t>
            </w:r>
          </w:p>
        </w:tc>
      </w:tr>
      <w:tr w:rsidR="00D95CDA" w:rsidRPr="0023783F" w14:paraId="4E84BEA5" w14:textId="77777777" w:rsidTr="03E7AC6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82D48C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lastRenderedPageBreak/>
              <w:t>Memory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20F565" w14:textId="77777777" w:rsidR="00D95CDA" w:rsidRPr="0023783F" w:rsidRDefault="00D95CDA" w:rsidP="00D95CDA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remember what has recently been done, read or said</w:t>
            </w:r>
          </w:p>
          <w:p w14:paraId="1A730B2C" w14:textId="727A97DF" w:rsidR="00D95CDA" w:rsidRPr="0023783F" w:rsidRDefault="00D95CDA" w:rsidP="15508257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eastAsia="Open Sans"/>
              </w:rPr>
            </w:pPr>
            <w:r w:rsidRPr="15508257">
              <w:rPr>
                <w:rFonts w:eastAsia="Open Sans"/>
              </w:rPr>
              <w:t>To keep track of what's been said and the flow of dialogue</w:t>
            </w:r>
          </w:p>
          <w:p w14:paraId="4A80448A" w14:textId="77777777" w:rsidR="00D95CDA" w:rsidRPr="0023783F" w:rsidRDefault="00D95CDA" w:rsidP="00D95CDA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retain personal details, emotions, and communication preferences of communication partners.</w:t>
            </w:r>
          </w:p>
          <w:p w14:paraId="35D24CC2" w14:textId="10CA1E02" w:rsidR="00D95CDA" w:rsidRPr="0023783F" w:rsidRDefault="00D95CDA" w:rsidP="15508257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eastAsia="Open Sans"/>
              </w:rPr>
            </w:pPr>
            <w:r w:rsidRPr="15508257">
              <w:rPr>
                <w:rFonts w:eastAsia="Open Sans"/>
              </w:rPr>
              <w:t xml:space="preserve">To support planning and sequencing of what you want to say </w:t>
            </w:r>
          </w:p>
          <w:p w14:paraId="5FD77429" w14:textId="77777777" w:rsidR="00D95CDA" w:rsidRPr="0023783F" w:rsidRDefault="00D95CDA" w:rsidP="00D95CDA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support self-monitoring and correction of any errors during conversation.</w:t>
            </w:r>
          </w:p>
          <w:p w14:paraId="67901FE2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241CE3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recalling instructions, messages, conversations</w:t>
            </w:r>
          </w:p>
          <w:p w14:paraId="4774E6A3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retaining details when reading, especially if lengthy or complex</w:t>
            </w:r>
          </w:p>
          <w:p w14:paraId="6AC0E191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Have difficulty learning or remembering names, appointments, locations, </w:t>
            </w:r>
          </w:p>
          <w:p w14:paraId="049A562A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learning new vocabulary or new information (</w:t>
            </w:r>
            <w:proofErr w:type="spellStart"/>
            <w:r w:rsidRPr="0023783F">
              <w:rPr>
                <w:rFonts w:eastAsia="Open Sans"/>
                <w:szCs w:val="22"/>
              </w:rPr>
              <w:t>eg</w:t>
            </w:r>
            <w:proofErr w:type="spellEnd"/>
            <w:r w:rsidRPr="0023783F">
              <w:rPr>
                <w:rFonts w:eastAsia="Open Sans"/>
                <w:szCs w:val="22"/>
              </w:rPr>
              <w:t xml:space="preserve"> curriculum)</w:t>
            </w:r>
          </w:p>
          <w:p w14:paraId="2FE83E9C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retaining topic or purpose of conversation</w:t>
            </w:r>
          </w:p>
          <w:p w14:paraId="7BB6A6BB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Repeat ideas, statements, questions, stories</w:t>
            </w:r>
          </w:p>
          <w:p w14:paraId="29275FC0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Not include sufficient detail in narratives and stories</w:t>
            </w:r>
          </w:p>
          <w:p w14:paraId="6691207D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Not recall compensatory strategies to optimise or repair conversations</w:t>
            </w:r>
          </w:p>
          <w:p w14:paraId="68985025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Have difficulty remembering details correctly, leading to errors or omissions </w:t>
            </w:r>
          </w:p>
          <w:p w14:paraId="36479B7F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Confabulate</w:t>
            </w:r>
          </w:p>
          <w:p w14:paraId="74251ADE" w14:textId="77777777" w:rsidR="00D95CDA" w:rsidRPr="0023783F" w:rsidRDefault="00D95CDA" w:rsidP="00D95CD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following rules during games with peers or classroom activities.</w:t>
            </w:r>
          </w:p>
        </w:tc>
      </w:tr>
      <w:tr w:rsidR="00D95CDA" w:rsidRPr="0023783F" w14:paraId="12A7DDC9" w14:textId="77777777" w:rsidTr="03E7AC6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928D7E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Information processing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4AF489" w14:textId="77777777" w:rsidR="00D95CDA" w:rsidRPr="0023783F" w:rsidRDefault="00D95CDA" w:rsidP="00D95CDA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To process spoken, written, and visual information received from other people, written texts, social events, etc.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941CD6" w14:textId="77777777" w:rsidR="00D95CDA" w:rsidRPr="0023783F" w:rsidRDefault="00D95CDA" w:rsidP="00D95CDA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Have difficulty comprehending large volumes of spoken or written information </w:t>
            </w:r>
          </w:p>
          <w:p w14:paraId="0D231B55" w14:textId="77777777" w:rsidR="00D95CDA" w:rsidRPr="0023783F" w:rsidRDefault="00D95CDA" w:rsidP="00D95CDA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Need longer or frequent repetition to process information </w:t>
            </w:r>
          </w:p>
          <w:p w14:paraId="16DC3A56" w14:textId="77777777" w:rsidR="00D95CDA" w:rsidRPr="0023783F" w:rsidRDefault="00D95CDA" w:rsidP="00D95CDA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Take longer to respond to written or spoken questions or directions</w:t>
            </w:r>
          </w:p>
          <w:p w14:paraId="19B6C066" w14:textId="77777777" w:rsidR="00D95CDA" w:rsidRPr="0023783F" w:rsidRDefault="00D95CDA" w:rsidP="00D95CDA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Take longer to formulate what they want to say (even when they may know the correct response)</w:t>
            </w:r>
          </w:p>
          <w:p w14:paraId="12FFC3A7" w14:textId="77777777" w:rsidR="00D95CDA" w:rsidRPr="0023783F" w:rsidRDefault="00D95CDA" w:rsidP="00D95CDA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long pauses in discourse</w:t>
            </w:r>
          </w:p>
          <w:p w14:paraId="790192CA" w14:textId="77777777" w:rsidR="00D95CDA" w:rsidRPr="0023783F" w:rsidRDefault="00D95CDA" w:rsidP="00D95CDA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Speak more slowly</w:t>
            </w:r>
          </w:p>
          <w:p w14:paraId="4C694745" w14:textId="77777777" w:rsidR="00D95CDA" w:rsidRPr="0023783F" w:rsidRDefault="00D95CDA" w:rsidP="00D95CDA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Misinterpret information if attempting to do so quickly</w:t>
            </w:r>
          </w:p>
          <w:p w14:paraId="7DDFED84" w14:textId="77777777" w:rsidR="00D95CDA" w:rsidRPr="0023783F" w:rsidRDefault="00D95CDA" w:rsidP="00D95CDA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poorer performance (when compared to knowledge of curriculum) during academic tests / assignments.</w:t>
            </w:r>
          </w:p>
        </w:tc>
      </w:tr>
      <w:tr w:rsidR="00D95CDA" w:rsidRPr="0023783F" w14:paraId="2A22B358" w14:textId="77777777" w:rsidTr="03E7AC6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F4332C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Awareness and insight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5BFFF1" w14:textId="77777777" w:rsidR="00D95CDA" w:rsidRPr="0023783F" w:rsidRDefault="00D95CDA" w:rsidP="00D95CDA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To be able to monitor what you </w:t>
            </w:r>
            <w:r w:rsidRPr="0023783F">
              <w:rPr>
                <w:rFonts w:eastAsia="Open Sans"/>
                <w:szCs w:val="22"/>
              </w:rPr>
              <w:lastRenderedPageBreak/>
              <w:t>are saying and how others are reacting.</w:t>
            </w:r>
          </w:p>
          <w:p w14:paraId="17769C0B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4CFD28" w14:textId="77777777" w:rsidR="00D95CDA" w:rsidRPr="0023783F" w:rsidRDefault="00D95CDA" w:rsidP="00D95CDA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lastRenderedPageBreak/>
              <w:t>Be less aware of how others may perceive them</w:t>
            </w:r>
          </w:p>
          <w:p w14:paraId="7098B2FB" w14:textId="77777777" w:rsidR="00D95CDA" w:rsidRPr="0023783F" w:rsidRDefault="00D95CDA" w:rsidP="00D95CDA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lastRenderedPageBreak/>
              <w:t>Be less aware of others’ needs from conversation</w:t>
            </w:r>
          </w:p>
          <w:p w14:paraId="2D174404" w14:textId="77777777" w:rsidR="00D95CDA" w:rsidRPr="0023783F" w:rsidRDefault="00D95CDA" w:rsidP="00D95CDA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reduced insight into own communication and any changes</w:t>
            </w:r>
          </w:p>
          <w:p w14:paraId="7099189B" w14:textId="77777777" w:rsidR="00D95CDA" w:rsidRPr="0023783F" w:rsidRDefault="00D95CDA" w:rsidP="00D95CDA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Have problems recognising and repairing communication breakdown </w:t>
            </w:r>
          </w:p>
          <w:p w14:paraId="3C51D344" w14:textId="77777777" w:rsidR="00D95CDA" w:rsidRPr="0023783F" w:rsidRDefault="00D95CDA" w:rsidP="00D95CDA">
            <w:pPr>
              <w:pStyle w:val="ListParagraph"/>
              <w:numPr>
                <w:ilvl w:val="0"/>
                <w:numId w:val="9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appreciating the rationale for, and therefore not using, strategies.</w:t>
            </w:r>
          </w:p>
        </w:tc>
      </w:tr>
      <w:tr w:rsidR="00D95CDA" w:rsidRPr="0023783F" w14:paraId="0A59F85D" w14:textId="77777777" w:rsidTr="03E7AC6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46F011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lastRenderedPageBreak/>
              <w:t>Executive functions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747F64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respond in a goal directed and appropriate fashion</w:t>
            </w:r>
          </w:p>
          <w:p w14:paraId="6C47D02E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prepare what to say or how to respond</w:t>
            </w:r>
          </w:p>
          <w:p w14:paraId="1A0A5F09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organise thoughts and words into a clear response</w:t>
            </w:r>
          </w:p>
          <w:p w14:paraId="1AECAC85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start conversations</w:t>
            </w:r>
          </w:p>
          <w:p w14:paraId="04A33267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monitor your own performance in conversation</w:t>
            </w:r>
          </w:p>
          <w:p w14:paraId="03D142DB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modify your behaviour in response to the situation or feedback</w:t>
            </w:r>
          </w:p>
          <w:p w14:paraId="0DFE9032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To inhibit inappropriate comments </w:t>
            </w:r>
          </w:p>
          <w:p w14:paraId="79EE9053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perceive and interpret complex or inferential language</w:t>
            </w:r>
          </w:p>
          <w:p w14:paraId="5023A8E7" w14:textId="41BFD456" w:rsidR="00D95CDA" w:rsidRPr="0023783F" w:rsidRDefault="00D95CDA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To problem-solve any communication</w:t>
            </w:r>
            <w:r w:rsidR="3A5817EB" w:rsidRPr="12C42FEE">
              <w:rPr>
                <w:rFonts w:eastAsia="Open Sans"/>
              </w:rPr>
              <w:t xml:space="preserve"> </w:t>
            </w:r>
            <w:r w:rsidRPr="12C42FEE">
              <w:rPr>
                <w:rFonts w:eastAsia="Open Sans"/>
              </w:rPr>
              <w:t>breakdown and social situations etc</w:t>
            </w:r>
          </w:p>
          <w:p w14:paraId="03137D5D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To critically evaluate spoken and written information (</w:t>
            </w:r>
            <w:proofErr w:type="spellStart"/>
            <w:r w:rsidRPr="0023783F">
              <w:rPr>
                <w:rFonts w:eastAsia="Open Sans"/>
                <w:szCs w:val="22"/>
              </w:rPr>
              <w:t>eg</w:t>
            </w:r>
            <w:proofErr w:type="spellEnd"/>
            <w:r w:rsidRPr="0023783F">
              <w:rPr>
                <w:rFonts w:eastAsia="Open Sans"/>
                <w:szCs w:val="22"/>
              </w:rPr>
              <w:t xml:space="preserve"> determine fact from opinion).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4B8A19" w14:textId="4F809564" w:rsidR="00D95CDA" w:rsidRPr="0023783F" w:rsidRDefault="76F01299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Give e</w:t>
            </w:r>
            <w:r w:rsidR="00D95CDA" w:rsidRPr="12C42FEE">
              <w:rPr>
                <w:rFonts w:eastAsia="Open Sans"/>
              </w:rPr>
              <w:t>mpty, poorly referenced, or irrelevant responses</w:t>
            </w:r>
          </w:p>
          <w:p w14:paraId="7866D9B1" w14:textId="3B6F89A7" w:rsidR="00D95CDA" w:rsidRPr="0023783F" w:rsidRDefault="00D95CDA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asciiTheme="minorHAnsi" w:eastAsiaTheme="minorEastAsia" w:hAnsiTheme="minorHAnsi" w:cstheme="minorBidi"/>
              </w:rPr>
              <w:t>Not include necessary detail</w:t>
            </w:r>
          </w:p>
          <w:p w14:paraId="1CBA5AE8" w14:textId="77777777" w:rsidR="00D95CDA" w:rsidRPr="0023783F" w:rsidRDefault="00D95CDA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asciiTheme="minorHAnsi" w:eastAsiaTheme="minorEastAsia" w:hAnsiTheme="minorHAnsi" w:cstheme="minorBidi"/>
              </w:rPr>
              <w:t>Lack coherence or logical structure in discourse, stories or play</w:t>
            </w:r>
          </w:p>
          <w:p w14:paraId="343E36A5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initiating conversation</w:t>
            </w:r>
          </w:p>
          <w:p w14:paraId="51C332E7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Have difficulty maintaining conversations and thinking of things to say </w:t>
            </w:r>
          </w:p>
          <w:p w14:paraId="4884B563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Make comments perceived as blunt or rude by others</w:t>
            </w:r>
          </w:p>
          <w:p w14:paraId="262F7F44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Talk more than they used to, be less concise, and include excessive detail (verbosity)</w:t>
            </w:r>
          </w:p>
          <w:p w14:paraId="47AE472D" w14:textId="5C5957BC" w:rsidR="00D95CDA" w:rsidRPr="0023783F" w:rsidRDefault="00D95CDA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 xml:space="preserve">Have tangential </w:t>
            </w:r>
            <w:r w:rsidR="005D631F" w:rsidRPr="12C42FEE">
              <w:rPr>
                <w:rFonts w:eastAsia="Open Sans"/>
              </w:rPr>
              <w:t>discourse,</w:t>
            </w:r>
            <w:r w:rsidRPr="12C42FEE">
              <w:rPr>
                <w:rFonts w:eastAsia="Open Sans"/>
              </w:rPr>
              <w:t xml:space="preserve"> frequent topic changes</w:t>
            </w:r>
          </w:p>
          <w:p w14:paraId="2A240984" w14:textId="45BFBEC0" w:rsidR="00D95CDA" w:rsidRPr="0023783F" w:rsidRDefault="00D95CDA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Interrupt at inappropriate times</w:t>
            </w:r>
          </w:p>
          <w:p w14:paraId="438DD6C2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Get stuck on the same topics and return to this topic repeatedly </w:t>
            </w:r>
          </w:p>
          <w:p w14:paraId="3374A718" w14:textId="77777777" w:rsidR="00D95CDA" w:rsidRPr="0023783F" w:rsidRDefault="00D95CDA" w:rsidP="00D95CDA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Be unable to move to another topic </w:t>
            </w:r>
          </w:p>
          <w:p w14:paraId="1D3B1CA9" w14:textId="34D7C880" w:rsidR="00D95CDA" w:rsidRPr="0023783F" w:rsidRDefault="2DFA9706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Be u</w:t>
            </w:r>
            <w:r w:rsidR="00D95CDA" w:rsidRPr="12C42FEE">
              <w:rPr>
                <w:rFonts w:eastAsia="Open Sans"/>
              </w:rPr>
              <w:t xml:space="preserve">nable to end a topic </w:t>
            </w:r>
            <w:proofErr w:type="spellStart"/>
            <w:r w:rsidR="00D95CDA" w:rsidRPr="12C42FEE">
              <w:rPr>
                <w:rFonts w:eastAsia="Open Sans"/>
              </w:rPr>
              <w:t>or</w:t>
            </w:r>
            <w:proofErr w:type="spellEnd"/>
            <w:r w:rsidR="00D95CDA" w:rsidRPr="12C42FEE">
              <w:rPr>
                <w:rFonts w:eastAsia="Open Sans"/>
              </w:rPr>
              <w:t xml:space="preserve"> conversation</w:t>
            </w:r>
          </w:p>
          <w:p w14:paraId="49A0F89B" w14:textId="6B6A7576" w:rsidR="00D95CDA" w:rsidRPr="0023783F" w:rsidRDefault="00D95CDA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Have rigidity of thought; may find it hard to change their view</w:t>
            </w:r>
          </w:p>
          <w:p w14:paraId="2FEFCF9C" w14:textId="09AF88A0" w:rsidR="00D95CDA" w:rsidRPr="0023783F" w:rsidRDefault="2EAC7233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A</w:t>
            </w:r>
            <w:r w:rsidR="00D95CDA" w:rsidRPr="12C42FEE">
              <w:rPr>
                <w:rFonts w:eastAsia="Open Sans"/>
              </w:rPr>
              <w:t>ppear selfish, egocentric, grandiose</w:t>
            </w:r>
          </w:p>
          <w:p w14:paraId="7BDE53C6" w14:textId="4F495FAB" w:rsidR="00D95CDA" w:rsidRPr="0023783F" w:rsidRDefault="00D95CDA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 xml:space="preserve">Have difficulty making inferences or drawing conclusions </w:t>
            </w:r>
          </w:p>
          <w:p w14:paraId="4E54862E" w14:textId="2B6E6ACB" w:rsidR="00D95CDA" w:rsidRPr="0023783F" w:rsidRDefault="0B1E338E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Have d</w:t>
            </w:r>
            <w:r w:rsidR="00D95CDA" w:rsidRPr="12C42FEE">
              <w:rPr>
                <w:rFonts w:eastAsia="Open Sans"/>
              </w:rPr>
              <w:t>ifficulty identifying the gist of stories or the key story components</w:t>
            </w:r>
          </w:p>
          <w:p w14:paraId="3FC74944" w14:textId="3A0631B2" w:rsidR="00D95CDA" w:rsidRPr="0023783F" w:rsidRDefault="00D95CDA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 xml:space="preserve">Have reduced comprehension of abstract language, humour, indirect requests </w:t>
            </w:r>
          </w:p>
          <w:p w14:paraId="2093D0FF" w14:textId="67372182" w:rsidR="00D95CDA" w:rsidRPr="0023783F" w:rsidRDefault="00D95CDA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Misinterpret, or literally interpret, information</w:t>
            </w:r>
          </w:p>
          <w:p w14:paraId="60327885" w14:textId="44737791" w:rsidR="00D95CDA" w:rsidRPr="0023783F" w:rsidRDefault="00D95CDA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Be unable to work out how to respond to more complex questions</w:t>
            </w:r>
          </w:p>
          <w:p w14:paraId="7C0CB0D3" w14:textId="38EAC3DA" w:rsidR="00D95CDA" w:rsidRPr="0023783F" w:rsidRDefault="3FEE3850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lastRenderedPageBreak/>
              <w:t>Have d</w:t>
            </w:r>
            <w:r w:rsidR="00D95CDA" w:rsidRPr="12C42FEE">
              <w:rPr>
                <w:rFonts w:eastAsia="Open Sans"/>
              </w:rPr>
              <w:t>ifficulty applying or using strategies to novel situations</w:t>
            </w:r>
          </w:p>
          <w:p w14:paraId="1C4B183F" w14:textId="26F71ACB" w:rsidR="00D95CDA" w:rsidRPr="0023783F" w:rsidRDefault="09978A60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Be u</w:t>
            </w:r>
            <w:r w:rsidR="00D95CDA" w:rsidRPr="12C42FEE">
              <w:rPr>
                <w:rFonts w:eastAsia="Open Sans"/>
              </w:rPr>
              <w:t>nable to think of / predict consequences of actions leading to poor / unsafe decision making</w:t>
            </w:r>
          </w:p>
          <w:p w14:paraId="7CBA8BA5" w14:textId="4843BE24" w:rsidR="00D95CDA" w:rsidRPr="0023783F" w:rsidRDefault="5B125039" w:rsidP="12C42FEE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12C42FEE">
              <w:rPr>
                <w:rFonts w:eastAsia="Open Sans"/>
              </w:rPr>
              <w:t>Be u</w:t>
            </w:r>
            <w:r w:rsidR="00D95CDA" w:rsidRPr="12C42FEE">
              <w:rPr>
                <w:rFonts w:eastAsia="Open Sans"/>
              </w:rPr>
              <w:t>nable to monitor what they are saying</w:t>
            </w:r>
          </w:p>
          <w:p w14:paraId="74E4D8B1" w14:textId="25195835" w:rsidR="00D95CDA" w:rsidRPr="0023783F" w:rsidRDefault="196D3AE6" w:rsidP="637FF058">
            <w:pPr>
              <w:pStyle w:val="ListParagraph"/>
              <w:numPr>
                <w:ilvl w:val="0"/>
                <w:numId w:val="8"/>
              </w:numPr>
              <w:spacing w:before="120" w:after="120"/>
              <w:contextualSpacing w:val="0"/>
              <w:rPr>
                <w:rFonts w:eastAsia="Open Sans"/>
              </w:rPr>
            </w:pPr>
            <w:r w:rsidRPr="03E7AC61">
              <w:rPr>
                <w:rFonts w:eastAsia="Open Sans"/>
              </w:rPr>
              <w:t>Have d</w:t>
            </w:r>
            <w:r w:rsidR="00D95CDA" w:rsidRPr="03E7AC61">
              <w:rPr>
                <w:rFonts w:eastAsia="Open Sans"/>
              </w:rPr>
              <w:t>ifficulty adjusting communication style to the context or audience.</w:t>
            </w:r>
          </w:p>
        </w:tc>
      </w:tr>
      <w:tr w:rsidR="00D95CDA" w:rsidRPr="0023783F" w14:paraId="0C6705F8" w14:textId="77777777" w:rsidTr="03E7AC6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99B737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lastRenderedPageBreak/>
              <w:t>Social cognition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1691FE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Recognising own emotions and emotions of others (emotional processing)</w:t>
            </w:r>
          </w:p>
          <w:p w14:paraId="08EBB563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Theory of mind </w:t>
            </w:r>
          </w:p>
          <w:p w14:paraId="559A5109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 xml:space="preserve">Empathy </w:t>
            </w:r>
          </w:p>
          <w:p w14:paraId="1C239758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Social perception</w:t>
            </w:r>
          </w:p>
          <w:p w14:paraId="1C71D2FA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Nonverbal language.</w:t>
            </w:r>
          </w:p>
          <w:p w14:paraId="55B789A6" w14:textId="77777777" w:rsidR="00D95CDA" w:rsidRPr="0023783F" w:rsidRDefault="00D95CDA" w:rsidP="003749BF">
            <w:pPr>
              <w:rPr>
                <w:rFonts w:eastAsia="Open Sans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28946C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reduced emotional affect</w:t>
            </w:r>
          </w:p>
          <w:p w14:paraId="18D2DB63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recognising the mood or emotions of others</w:t>
            </w:r>
          </w:p>
          <w:p w14:paraId="6C372B05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difficulty perceiving humour, sarcasm or deceit</w:t>
            </w:r>
          </w:p>
          <w:p w14:paraId="1B7A58A7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szCs w:val="22"/>
              </w:rPr>
            </w:pPr>
            <w:r w:rsidRPr="0023783F">
              <w:rPr>
                <w:rFonts w:eastAsia="Open Sans"/>
                <w:szCs w:val="22"/>
              </w:rPr>
              <w:t>Have reduced empathy</w:t>
            </w:r>
          </w:p>
          <w:p w14:paraId="3FA7BFA2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  <w:szCs w:val="22"/>
              </w:rPr>
            </w:pPr>
            <w:r w:rsidRPr="0023783F">
              <w:rPr>
                <w:rFonts w:eastAsia="Open Sans"/>
                <w:color w:val="000000" w:themeColor="text1"/>
                <w:szCs w:val="22"/>
              </w:rPr>
              <w:t>Be egocentric in their communication</w:t>
            </w:r>
          </w:p>
          <w:p w14:paraId="216F6FD6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  <w:szCs w:val="22"/>
              </w:rPr>
            </w:pPr>
            <w:r w:rsidRPr="0023783F">
              <w:rPr>
                <w:rFonts w:eastAsia="Open Sans"/>
                <w:color w:val="000000" w:themeColor="text1"/>
                <w:szCs w:val="22"/>
              </w:rPr>
              <w:t>Have difficulty seeing/understanding from the other person’s perspective</w:t>
            </w:r>
          </w:p>
          <w:p w14:paraId="4B22313E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  <w:szCs w:val="22"/>
              </w:rPr>
            </w:pPr>
            <w:r w:rsidRPr="0023783F">
              <w:rPr>
                <w:rFonts w:eastAsia="Open Sans"/>
                <w:color w:val="000000" w:themeColor="text1"/>
                <w:szCs w:val="22"/>
              </w:rPr>
              <w:t>Be unresponsive to social cues</w:t>
            </w:r>
          </w:p>
          <w:p w14:paraId="09723890" w14:textId="7E7916A7" w:rsidR="00D95CDA" w:rsidRPr="0023783F" w:rsidRDefault="00D95CDA" w:rsidP="12C42FE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</w:rPr>
            </w:pPr>
            <w:r w:rsidRPr="03E7AC61">
              <w:rPr>
                <w:rFonts w:eastAsia="Open Sans"/>
              </w:rPr>
              <w:t xml:space="preserve">Continue talking when others indicate they are not interested </w:t>
            </w:r>
          </w:p>
          <w:p w14:paraId="52CDD3AA" w14:textId="24E8E616" w:rsidR="00D95CDA" w:rsidRPr="0023783F" w:rsidRDefault="00D95CDA" w:rsidP="12C42FE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</w:rPr>
            </w:pPr>
            <w:r w:rsidRPr="03E7AC61">
              <w:rPr>
                <w:rFonts w:eastAsia="Open Sans"/>
                <w:color w:val="000000" w:themeColor="text1"/>
              </w:rPr>
              <w:t>Miss implied meanings/inference</w:t>
            </w:r>
          </w:p>
          <w:p w14:paraId="09211054" w14:textId="043DEC35" w:rsidR="00D95CDA" w:rsidRPr="0023783F" w:rsidRDefault="767BE1F5" w:rsidP="12C42FE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</w:rPr>
            </w:pPr>
            <w:r w:rsidRPr="12C42FEE">
              <w:rPr>
                <w:rFonts w:eastAsia="Open Sans"/>
                <w:color w:val="000000" w:themeColor="text1"/>
              </w:rPr>
              <w:t>Be o</w:t>
            </w:r>
            <w:r w:rsidR="00D95CDA" w:rsidRPr="12C42FEE">
              <w:rPr>
                <w:rFonts w:eastAsia="Open Sans"/>
                <w:color w:val="000000" w:themeColor="text1"/>
              </w:rPr>
              <w:t>verly familiar</w:t>
            </w:r>
          </w:p>
          <w:p w14:paraId="547C187E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  <w:szCs w:val="22"/>
              </w:rPr>
            </w:pPr>
            <w:r w:rsidRPr="0023783F">
              <w:rPr>
                <w:rFonts w:eastAsia="Open Sans"/>
                <w:color w:val="000000" w:themeColor="text1"/>
                <w:szCs w:val="22"/>
              </w:rPr>
              <w:t>Have difficulty interpreting nonverbal information (</w:t>
            </w:r>
            <w:proofErr w:type="spellStart"/>
            <w:r w:rsidRPr="0023783F">
              <w:rPr>
                <w:rFonts w:eastAsia="Open Sans"/>
                <w:color w:val="000000" w:themeColor="text1"/>
                <w:szCs w:val="22"/>
              </w:rPr>
              <w:t>eg</w:t>
            </w:r>
            <w:proofErr w:type="spellEnd"/>
            <w:r w:rsidRPr="0023783F">
              <w:rPr>
                <w:rFonts w:eastAsia="Open Sans"/>
                <w:color w:val="000000" w:themeColor="text1"/>
                <w:szCs w:val="22"/>
              </w:rPr>
              <w:t xml:space="preserve"> facial expressions, gestures)</w:t>
            </w:r>
          </w:p>
          <w:p w14:paraId="37C47988" w14:textId="77777777" w:rsidR="00D95CDA" w:rsidRPr="0023783F" w:rsidRDefault="00D95CDA" w:rsidP="00D95CDA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  <w:szCs w:val="22"/>
              </w:rPr>
            </w:pPr>
            <w:r w:rsidRPr="0023783F">
              <w:rPr>
                <w:rFonts w:eastAsia="Open Sans"/>
                <w:color w:val="000000" w:themeColor="text1"/>
                <w:szCs w:val="22"/>
              </w:rPr>
              <w:t>Have reduced or unexpected use of non-verbal communication</w:t>
            </w:r>
          </w:p>
          <w:p w14:paraId="0777357E" w14:textId="3EAB4D52" w:rsidR="00D95CDA" w:rsidRPr="0023783F" w:rsidRDefault="00D95CDA" w:rsidP="75FEECC7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</w:rPr>
            </w:pPr>
            <w:r w:rsidRPr="637FF058">
              <w:rPr>
                <w:rFonts w:eastAsia="Open Sans"/>
                <w:color w:val="000000" w:themeColor="text1"/>
              </w:rPr>
              <w:t>Have unexpected emotional reactions (</w:t>
            </w:r>
            <w:proofErr w:type="spellStart"/>
            <w:r w:rsidRPr="637FF058">
              <w:rPr>
                <w:rFonts w:eastAsia="Open Sans"/>
                <w:color w:val="000000" w:themeColor="text1"/>
              </w:rPr>
              <w:t>eg</w:t>
            </w:r>
            <w:proofErr w:type="spellEnd"/>
            <w:r w:rsidRPr="637FF058">
              <w:rPr>
                <w:rFonts w:eastAsia="Open Sans"/>
                <w:color w:val="000000" w:themeColor="text1"/>
              </w:rPr>
              <w:t xml:space="preserve"> laughing at times when others don’t)</w:t>
            </w:r>
          </w:p>
          <w:p w14:paraId="6E40706E" w14:textId="33932A4D" w:rsidR="00D95CDA" w:rsidRPr="0023783F" w:rsidRDefault="00D95CDA" w:rsidP="12C42FE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</w:rPr>
            </w:pPr>
            <w:r w:rsidRPr="637FF058">
              <w:rPr>
                <w:rFonts w:eastAsia="Open Sans"/>
                <w:color w:val="000000" w:themeColor="text1"/>
              </w:rPr>
              <w:t>Have reduced understanding or following of social norms (</w:t>
            </w:r>
            <w:r w:rsidR="73E8F3AE" w:rsidRPr="637FF058">
              <w:rPr>
                <w:rFonts w:eastAsia="Open Sans"/>
                <w:color w:val="000000" w:themeColor="text1"/>
              </w:rPr>
              <w:t>e.g.</w:t>
            </w:r>
            <w:r w:rsidRPr="637FF058">
              <w:rPr>
                <w:rFonts w:eastAsia="Open Sans"/>
                <w:color w:val="000000" w:themeColor="text1"/>
              </w:rPr>
              <w:t xml:space="preserve"> being quiet in a library setting)</w:t>
            </w:r>
          </w:p>
          <w:p w14:paraId="73A5333B" w14:textId="56154C69" w:rsidR="00D95CDA" w:rsidRPr="0023783F" w:rsidRDefault="12B20D6F" w:rsidP="12C42FE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</w:rPr>
            </w:pPr>
            <w:r w:rsidRPr="12C42FEE">
              <w:rPr>
                <w:rFonts w:eastAsia="Open Sans"/>
                <w:color w:val="000000" w:themeColor="text1"/>
              </w:rPr>
              <w:t>Have d</w:t>
            </w:r>
            <w:r w:rsidR="00D95CDA" w:rsidRPr="12C42FEE">
              <w:rPr>
                <w:rFonts w:eastAsia="Open Sans"/>
                <w:color w:val="000000" w:themeColor="text1"/>
              </w:rPr>
              <w:t>ifficulties participating in social contexts</w:t>
            </w:r>
          </w:p>
          <w:p w14:paraId="37FD5307" w14:textId="39D2F528" w:rsidR="00D95CDA" w:rsidRPr="0023783F" w:rsidRDefault="0D107436" w:rsidP="12C42FEE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rPr>
                <w:rFonts w:eastAsia="Open Sans"/>
                <w:color w:val="000000" w:themeColor="text1"/>
              </w:rPr>
            </w:pPr>
            <w:r w:rsidRPr="637FF058">
              <w:rPr>
                <w:rFonts w:eastAsia="Open Sans"/>
                <w:color w:val="000000" w:themeColor="text1"/>
              </w:rPr>
              <w:t xml:space="preserve">Have </w:t>
            </w:r>
            <w:r w:rsidR="78AF4B58" w:rsidRPr="637FF058">
              <w:rPr>
                <w:rFonts w:eastAsia="Open Sans"/>
                <w:color w:val="000000" w:themeColor="text1"/>
              </w:rPr>
              <w:t>alexithymia</w:t>
            </w:r>
            <w:r w:rsidR="00D95CDA" w:rsidRPr="637FF058">
              <w:rPr>
                <w:rFonts w:eastAsia="Open Sans"/>
                <w:color w:val="000000" w:themeColor="text1"/>
              </w:rPr>
              <w:t xml:space="preserve"> (difficulty identifying, experiencing, and describing emotions).</w:t>
            </w:r>
          </w:p>
        </w:tc>
      </w:tr>
    </w:tbl>
    <w:p w14:paraId="3AA57747" w14:textId="6C2FD491" w:rsidR="00D45F61" w:rsidRDefault="002F2B1E" w:rsidP="59C798B7">
      <w:pPr>
        <w:pStyle w:val="BodyText"/>
        <w:rPr>
          <w:i/>
          <w:iCs/>
          <w:color w:val="000000" w:themeColor="text1"/>
        </w:rPr>
      </w:pPr>
      <w:r w:rsidRPr="59C798B7">
        <w:rPr>
          <w:i/>
          <w:iCs/>
          <w:color w:val="000000" w:themeColor="text1"/>
        </w:rPr>
        <w:t>Table 1: The potential impact of the impairment of cognitive skills on communication</w:t>
      </w:r>
    </w:p>
    <w:p w14:paraId="78DDC0A5" w14:textId="77777777" w:rsidR="00D45F61" w:rsidRDefault="00D45F61" w:rsidP="00D45F61">
      <w:pPr>
        <w:pStyle w:val="BodyText"/>
      </w:pPr>
    </w:p>
    <w:p w14:paraId="6E3482AF" w14:textId="77777777" w:rsidR="00D45F61" w:rsidRDefault="00D45F61" w:rsidP="00D45F61">
      <w:pPr>
        <w:pStyle w:val="BodyText"/>
      </w:pPr>
    </w:p>
    <w:p w14:paraId="6F866071" w14:textId="77777777" w:rsidR="00D45F61" w:rsidRDefault="00D45F61" w:rsidP="00D45F61">
      <w:pPr>
        <w:pStyle w:val="BodyText"/>
      </w:pPr>
    </w:p>
    <w:p w14:paraId="112ECC69" w14:textId="77777777" w:rsidR="00D45F61" w:rsidRDefault="00D45F61" w:rsidP="00D45F61">
      <w:pPr>
        <w:pStyle w:val="BodyText"/>
      </w:pPr>
    </w:p>
    <w:p w14:paraId="4B648746" w14:textId="77777777" w:rsidR="00D45F61" w:rsidRPr="00BE7C09" w:rsidRDefault="00D45F61" w:rsidP="00D45F61">
      <w:pPr>
        <w:pStyle w:val="BodyText"/>
      </w:pPr>
    </w:p>
    <w:sectPr w:rsidR="00D45F61" w:rsidRPr="00BE7C09" w:rsidSect="00D95CD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27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E4C2" w14:textId="77777777" w:rsidR="00A46135" w:rsidRDefault="00A46135" w:rsidP="00B36B8B">
      <w:pPr>
        <w:spacing w:after="0" w:line="240" w:lineRule="auto"/>
      </w:pPr>
      <w:r>
        <w:separator/>
      </w:r>
    </w:p>
  </w:endnote>
  <w:endnote w:type="continuationSeparator" w:id="0">
    <w:p w14:paraId="4CF2A154" w14:textId="77777777" w:rsidR="00A46135" w:rsidRDefault="00A46135" w:rsidP="00B36B8B">
      <w:pPr>
        <w:spacing w:after="0" w:line="240" w:lineRule="auto"/>
      </w:pPr>
      <w:r>
        <w:continuationSeparator/>
      </w:r>
    </w:p>
  </w:endnote>
  <w:endnote w:type="continuationNotice" w:id="1">
    <w:p w14:paraId="62C31FD6" w14:textId="77777777" w:rsidR="00A46135" w:rsidRDefault="00A46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italic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095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4D11F" w14:textId="77777777" w:rsidR="009A617A" w:rsidRDefault="009A617A">
        <w:pPr>
          <w:pStyle w:val="Footer"/>
          <w:jc w:val="right"/>
        </w:pPr>
        <w:r>
          <w:t xml:space="preserve"> </w:t>
        </w:r>
        <w:r w:rsidR="00BE7C09">
          <w:t>rcslt.org</w:t>
        </w:r>
        <w:r>
          <w:t xml:space="preserve"> |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D793BE" w14:textId="77777777" w:rsidR="009A617A" w:rsidRDefault="009A617A" w:rsidP="009A61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977F" w14:textId="77777777" w:rsidR="00A46135" w:rsidRDefault="00A46135" w:rsidP="00B36B8B">
      <w:pPr>
        <w:spacing w:after="0" w:line="240" w:lineRule="auto"/>
      </w:pPr>
      <w:r>
        <w:separator/>
      </w:r>
    </w:p>
  </w:footnote>
  <w:footnote w:type="continuationSeparator" w:id="0">
    <w:p w14:paraId="78A88424" w14:textId="77777777" w:rsidR="00A46135" w:rsidRDefault="00A46135" w:rsidP="00B36B8B">
      <w:pPr>
        <w:spacing w:after="0" w:line="240" w:lineRule="auto"/>
      </w:pPr>
      <w:r>
        <w:continuationSeparator/>
      </w:r>
    </w:p>
  </w:footnote>
  <w:footnote w:type="continuationNotice" w:id="1">
    <w:p w14:paraId="4DEC8C73" w14:textId="77777777" w:rsidR="00A46135" w:rsidRDefault="00A461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5C7C" w14:textId="77777777" w:rsidR="00534DEF" w:rsidRDefault="00A46135">
    <w:pPr>
      <w:pStyle w:val="Header"/>
    </w:pPr>
    <w:r>
      <w:rPr>
        <w:noProof/>
      </w:rPr>
      <w:pict w14:anchorId="5DA8B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1622" o:spid="_x0000_s1027" type="#_x0000_t136" alt="" style="position:absolute;margin-left:0;margin-top:0;width:438.05pt;height:201.2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E106" w14:textId="44454BB2" w:rsidR="009A617A" w:rsidRDefault="00BE7C09" w:rsidP="0CB50396">
    <w:pPr>
      <w:tabs>
        <w:tab w:val="left" w:pos="1490"/>
        <w:tab w:val="right" w:pos="9070"/>
      </w:tabs>
      <w:spacing w:before="20"/>
    </w:pPr>
    <w:r>
      <w:rPr>
        <w:noProof/>
        <w:color w:val="102036"/>
      </w:rPr>
      <w:drawing>
        <wp:anchor distT="0" distB="0" distL="114300" distR="114300" simplePos="0" relativeHeight="251658240" behindDoc="0" locked="0" layoutInCell="1" allowOverlap="1" wp14:anchorId="24775746" wp14:editId="79F4D049">
          <wp:simplePos x="0" y="0"/>
          <wp:positionH relativeFrom="column">
            <wp:posOffset>4095750</wp:posOffset>
          </wp:positionH>
          <wp:positionV relativeFrom="paragraph">
            <wp:posOffset>0</wp:posOffset>
          </wp:positionV>
          <wp:extent cx="1929954" cy="666750"/>
          <wp:effectExtent l="0" t="0" r="0" b="0"/>
          <wp:wrapNone/>
          <wp:docPr id="941945503" name="Picture 9419455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945503" name="Picture 9419455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954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6F72" w14:textId="77777777" w:rsidR="00534DEF" w:rsidRDefault="00A46135">
    <w:pPr>
      <w:pStyle w:val="Header"/>
    </w:pPr>
    <w:r>
      <w:rPr>
        <w:noProof/>
      </w:rPr>
      <w:pict w14:anchorId="0D7029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1621" o:spid="_x0000_s1025" type="#_x0000_t136" alt="" style="position:absolute;margin-left:0;margin-top:0;width:438.05pt;height:201.2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Open San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D3E"/>
    <w:multiLevelType w:val="multilevel"/>
    <w:tmpl w:val="891C9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D8B5ED"/>
    <w:multiLevelType w:val="hybridMultilevel"/>
    <w:tmpl w:val="B5F4C730"/>
    <w:lvl w:ilvl="0" w:tplc="1E282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201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4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E5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A7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EA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C2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E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AC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42B3"/>
    <w:multiLevelType w:val="hybridMultilevel"/>
    <w:tmpl w:val="341A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CC50"/>
    <w:multiLevelType w:val="hybridMultilevel"/>
    <w:tmpl w:val="9412F0E4"/>
    <w:lvl w:ilvl="0" w:tplc="1D76A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725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8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3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A0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84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C0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07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21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FA679"/>
    <w:multiLevelType w:val="hybridMultilevel"/>
    <w:tmpl w:val="CA3AB8FE"/>
    <w:lvl w:ilvl="0" w:tplc="5F84A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228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AD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E2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E8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07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AB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40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AA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466AB"/>
    <w:multiLevelType w:val="multilevel"/>
    <w:tmpl w:val="15D865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AA08D0"/>
    <w:multiLevelType w:val="hybridMultilevel"/>
    <w:tmpl w:val="7BD2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5FB3C"/>
    <w:multiLevelType w:val="hybridMultilevel"/>
    <w:tmpl w:val="B9A473E4"/>
    <w:lvl w:ilvl="0" w:tplc="65A036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DA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0E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CE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E7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C0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E8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67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84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263E8"/>
    <w:multiLevelType w:val="multilevel"/>
    <w:tmpl w:val="22BCD3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FF0450"/>
    <w:multiLevelType w:val="hybridMultilevel"/>
    <w:tmpl w:val="1D1AE840"/>
    <w:lvl w:ilvl="0" w:tplc="685E6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46F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E6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E9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4F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40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66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A9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DFCF5"/>
    <w:multiLevelType w:val="hybridMultilevel"/>
    <w:tmpl w:val="4BD6CF90"/>
    <w:lvl w:ilvl="0" w:tplc="6BB67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E82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29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2F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6E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0F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60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CC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A0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46C5B"/>
    <w:multiLevelType w:val="hybridMultilevel"/>
    <w:tmpl w:val="5CC2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9454D"/>
    <w:multiLevelType w:val="hybridMultilevel"/>
    <w:tmpl w:val="F6604A38"/>
    <w:lvl w:ilvl="0" w:tplc="C8E6C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4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0A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E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4C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0D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80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26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236">
    <w:abstractNumId w:val="5"/>
  </w:num>
  <w:num w:numId="2" w16cid:durableId="1856573031">
    <w:abstractNumId w:val="0"/>
  </w:num>
  <w:num w:numId="3" w16cid:durableId="1715691005">
    <w:abstractNumId w:val="8"/>
  </w:num>
  <w:num w:numId="4" w16cid:durableId="1689138557">
    <w:abstractNumId w:val="11"/>
  </w:num>
  <w:num w:numId="5" w16cid:durableId="1033576700">
    <w:abstractNumId w:val="2"/>
  </w:num>
  <w:num w:numId="6" w16cid:durableId="1484354276">
    <w:abstractNumId w:val="6"/>
  </w:num>
  <w:num w:numId="7" w16cid:durableId="1724790409">
    <w:abstractNumId w:val="1"/>
  </w:num>
  <w:num w:numId="8" w16cid:durableId="1116482212">
    <w:abstractNumId w:val="7"/>
  </w:num>
  <w:num w:numId="9" w16cid:durableId="384988219">
    <w:abstractNumId w:val="10"/>
  </w:num>
  <w:num w:numId="10" w16cid:durableId="308093480">
    <w:abstractNumId w:val="3"/>
  </w:num>
  <w:num w:numId="11" w16cid:durableId="970750578">
    <w:abstractNumId w:val="12"/>
  </w:num>
  <w:num w:numId="12" w16cid:durableId="645477230">
    <w:abstractNumId w:val="4"/>
  </w:num>
  <w:num w:numId="13" w16cid:durableId="1379547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98"/>
    <w:rsid w:val="00002225"/>
    <w:rsid w:val="0004122B"/>
    <w:rsid w:val="000479A1"/>
    <w:rsid w:val="00051F3E"/>
    <w:rsid w:val="0006274E"/>
    <w:rsid w:val="00066287"/>
    <w:rsid w:val="00067811"/>
    <w:rsid w:val="00095367"/>
    <w:rsid w:val="0010517A"/>
    <w:rsid w:val="00115CE6"/>
    <w:rsid w:val="001C5CF4"/>
    <w:rsid w:val="001C752B"/>
    <w:rsid w:val="001F2429"/>
    <w:rsid w:val="001F48D3"/>
    <w:rsid w:val="00214C4F"/>
    <w:rsid w:val="002B4130"/>
    <w:rsid w:val="002E05C9"/>
    <w:rsid w:val="002F2B1E"/>
    <w:rsid w:val="00333B11"/>
    <w:rsid w:val="0037787B"/>
    <w:rsid w:val="003970D0"/>
    <w:rsid w:val="003A6681"/>
    <w:rsid w:val="003D5548"/>
    <w:rsid w:val="004151CC"/>
    <w:rsid w:val="00466AB6"/>
    <w:rsid w:val="00495E99"/>
    <w:rsid w:val="004B32D6"/>
    <w:rsid w:val="004C2B28"/>
    <w:rsid w:val="005012B7"/>
    <w:rsid w:val="00502E16"/>
    <w:rsid w:val="00534DEF"/>
    <w:rsid w:val="00551B85"/>
    <w:rsid w:val="00564B4D"/>
    <w:rsid w:val="00573F2A"/>
    <w:rsid w:val="005B6BCA"/>
    <w:rsid w:val="005D5D34"/>
    <w:rsid w:val="005D631F"/>
    <w:rsid w:val="005F6AEB"/>
    <w:rsid w:val="005F6B3E"/>
    <w:rsid w:val="00664002"/>
    <w:rsid w:val="00666A86"/>
    <w:rsid w:val="006B052A"/>
    <w:rsid w:val="007303BE"/>
    <w:rsid w:val="00747B1A"/>
    <w:rsid w:val="007626F5"/>
    <w:rsid w:val="007767EA"/>
    <w:rsid w:val="007A5BA5"/>
    <w:rsid w:val="007C36F8"/>
    <w:rsid w:val="007D02C3"/>
    <w:rsid w:val="007F5F8A"/>
    <w:rsid w:val="0080029D"/>
    <w:rsid w:val="008108C8"/>
    <w:rsid w:val="008135A1"/>
    <w:rsid w:val="00824AD6"/>
    <w:rsid w:val="008328A5"/>
    <w:rsid w:val="00834FD4"/>
    <w:rsid w:val="00863DB1"/>
    <w:rsid w:val="00894398"/>
    <w:rsid w:val="008A6E6C"/>
    <w:rsid w:val="008B2362"/>
    <w:rsid w:val="008B6F49"/>
    <w:rsid w:val="008E0E3F"/>
    <w:rsid w:val="008E3B65"/>
    <w:rsid w:val="008F432F"/>
    <w:rsid w:val="00966E3A"/>
    <w:rsid w:val="00994BB3"/>
    <w:rsid w:val="009A617A"/>
    <w:rsid w:val="009F6C16"/>
    <w:rsid w:val="00A02F9C"/>
    <w:rsid w:val="00A46135"/>
    <w:rsid w:val="00A4698F"/>
    <w:rsid w:val="00A6521E"/>
    <w:rsid w:val="00AA19CF"/>
    <w:rsid w:val="00AA2A84"/>
    <w:rsid w:val="00AA6D76"/>
    <w:rsid w:val="00AE67C3"/>
    <w:rsid w:val="00B24BC5"/>
    <w:rsid w:val="00B36B8B"/>
    <w:rsid w:val="00B44AD9"/>
    <w:rsid w:val="00B57A30"/>
    <w:rsid w:val="00B60031"/>
    <w:rsid w:val="00BA1452"/>
    <w:rsid w:val="00BE7C09"/>
    <w:rsid w:val="00C34A14"/>
    <w:rsid w:val="00C73C77"/>
    <w:rsid w:val="00CD46BF"/>
    <w:rsid w:val="00CF143A"/>
    <w:rsid w:val="00D12BFD"/>
    <w:rsid w:val="00D27C4E"/>
    <w:rsid w:val="00D45F61"/>
    <w:rsid w:val="00D56669"/>
    <w:rsid w:val="00D574FA"/>
    <w:rsid w:val="00D818F6"/>
    <w:rsid w:val="00D95CDA"/>
    <w:rsid w:val="00D97657"/>
    <w:rsid w:val="00DA179E"/>
    <w:rsid w:val="00DC1ADF"/>
    <w:rsid w:val="00DD2CF7"/>
    <w:rsid w:val="00DF4281"/>
    <w:rsid w:val="00E726A7"/>
    <w:rsid w:val="00E90798"/>
    <w:rsid w:val="00E90AF0"/>
    <w:rsid w:val="00EA1096"/>
    <w:rsid w:val="00EA2F68"/>
    <w:rsid w:val="00EC0379"/>
    <w:rsid w:val="00EC7CFA"/>
    <w:rsid w:val="00EE7951"/>
    <w:rsid w:val="00F76815"/>
    <w:rsid w:val="00F97B8C"/>
    <w:rsid w:val="00FE3AA2"/>
    <w:rsid w:val="019650D6"/>
    <w:rsid w:val="03E7AC61"/>
    <w:rsid w:val="059BB561"/>
    <w:rsid w:val="09978A60"/>
    <w:rsid w:val="0AA77907"/>
    <w:rsid w:val="0AB53099"/>
    <w:rsid w:val="0B1E338E"/>
    <w:rsid w:val="0C08B37F"/>
    <w:rsid w:val="0CB50396"/>
    <w:rsid w:val="0D107436"/>
    <w:rsid w:val="10A3AC2E"/>
    <w:rsid w:val="10B813E6"/>
    <w:rsid w:val="12B20D6F"/>
    <w:rsid w:val="12C42FEE"/>
    <w:rsid w:val="1314FA89"/>
    <w:rsid w:val="15508257"/>
    <w:rsid w:val="172A85D5"/>
    <w:rsid w:val="18F650BA"/>
    <w:rsid w:val="196D3AE6"/>
    <w:rsid w:val="1B6205B7"/>
    <w:rsid w:val="1C74B821"/>
    <w:rsid w:val="1DB44ECB"/>
    <w:rsid w:val="2325FF06"/>
    <w:rsid w:val="23C2BD21"/>
    <w:rsid w:val="269CDD47"/>
    <w:rsid w:val="2B51E6B6"/>
    <w:rsid w:val="2CEA86B8"/>
    <w:rsid w:val="2DFA9706"/>
    <w:rsid w:val="2EAC7233"/>
    <w:rsid w:val="362AF67A"/>
    <w:rsid w:val="39DA47CD"/>
    <w:rsid w:val="3A5817EB"/>
    <w:rsid w:val="3FC2A112"/>
    <w:rsid w:val="3FEE3850"/>
    <w:rsid w:val="412330A7"/>
    <w:rsid w:val="42F71E75"/>
    <w:rsid w:val="4993F8BA"/>
    <w:rsid w:val="529E3845"/>
    <w:rsid w:val="52F26BC7"/>
    <w:rsid w:val="55D776E0"/>
    <w:rsid w:val="57093698"/>
    <w:rsid w:val="58A8D335"/>
    <w:rsid w:val="59C798B7"/>
    <w:rsid w:val="5B125039"/>
    <w:rsid w:val="5F6530C9"/>
    <w:rsid w:val="63143472"/>
    <w:rsid w:val="637FF058"/>
    <w:rsid w:val="63DA91CF"/>
    <w:rsid w:val="6478449A"/>
    <w:rsid w:val="66FCF852"/>
    <w:rsid w:val="6A3D123C"/>
    <w:rsid w:val="6B1E2EC6"/>
    <w:rsid w:val="6B7B5F34"/>
    <w:rsid w:val="6B7FAE03"/>
    <w:rsid w:val="6BD8E29D"/>
    <w:rsid w:val="6C65B02C"/>
    <w:rsid w:val="6E1989BE"/>
    <w:rsid w:val="7039949B"/>
    <w:rsid w:val="70AC53C0"/>
    <w:rsid w:val="73E8F3AE"/>
    <w:rsid w:val="75FEECC7"/>
    <w:rsid w:val="767BE1F5"/>
    <w:rsid w:val="76F01299"/>
    <w:rsid w:val="78AF4B58"/>
    <w:rsid w:val="79520219"/>
    <w:rsid w:val="7D76F9E9"/>
    <w:rsid w:val="7DF6128E"/>
    <w:rsid w:val="7E5EB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75D67"/>
  <w15:chartTrackingRefBased/>
  <w15:docId w15:val="{39C0861D-3333-4500-8480-92588F2F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8B"/>
    <w:rPr>
      <w:rFonts w:ascii="Open Sans" w:hAnsi="Open Sans" w:cs="Open Sans"/>
      <w:color w:val="231F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21E"/>
    <w:pPr>
      <w:widowControl w:val="0"/>
      <w:autoSpaceDE w:val="0"/>
      <w:autoSpaceDN w:val="0"/>
      <w:spacing w:before="240" w:after="240" w:line="240" w:lineRule="auto"/>
      <w:outlineLvl w:val="0"/>
    </w:pPr>
    <w:rPr>
      <w:rFonts w:ascii="Open Sans Bold" w:eastAsia="Open Sans" w:hAnsi="Open Sans Bold"/>
      <w:bCs/>
      <w:color w:val="102036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6521E"/>
    <w:pPr>
      <w:spacing w:before="340"/>
      <w:outlineLvl w:val="1"/>
    </w:pPr>
    <w:rPr>
      <w:rFonts w:ascii="Open Sans SemiBold" w:hAnsi="Open Sans SemiBold"/>
      <w:bCs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521E"/>
    <w:pPr>
      <w:outlineLvl w:val="2"/>
    </w:pPr>
    <w:rPr>
      <w:rFonts w:ascii="Open Sans SemiBold"/>
      <w:color w:val="102036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36B8B"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36B8B"/>
    <w:pPr>
      <w:outlineLvl w:val="4"/>
    </w:pPr>
    <w:rPr>
      <w:sz w:val="20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7A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Heading1"/>
    <w:link w:val="H1Char"/>
    <w:rsid w:val="00B36B8B"/>
    <w:pPr>
      <w:spacing w:before="264"/>
      <w:ind w:left="797"/>
    </w:pPr>
    <w:rPr>
      <w:rFonts w:ascii="Open Sans" w:hAnsi="Open Sans"/>
      <w:b/>
      <w:bCs w:val="0"/>
    </w:rPr>
  </w:style>
  <w:style w:type="character" w:customStyle="1" w:styleId="H1Char">
    <w:name w:val="H1 Char"/>
    <w:basedOn w:val="Heading1Char"/>
    <w:link w:val="H1"/>
    <w:rsid w:val="00B36B8B"/>
    <w:rPr>
      <w:rFonts w:ascii="Open Sans" w:eastAsia="Open Sans" w:hAnsi="Open Sans" w:cs="Open Sans"/>
      <w:b/>
      <w:bCs w:val="0"/>
      <w:color w:val="102036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6521E"/>
    <w:rPr>
      <w:rFonts w:ascii="Open Sans Bold" w:eastAsia="Open Sans" w:hAnsi="Open Sans Bold" w:cs="Open Sans"/>
      <w:bCs/>
      <w:color w:val="102036"/>
      <w:sz w:val="56"/>
      <w:szCs w:val="56"/>
    </w:rPr>
  </w:style>
  <w:style w:type="paragraph" w:customStyle="1" w:styleId="H2">
    <w:name w:val="H2"/>
    <w:basedOn w:val="Heading2"/>
    <w:link w:val="H2Char"/>
    <w:rsid w:val="00B36B8B"/>
    <w:pPr>
      <w:spacing w:before="100"/>
      <w:ind w:left="797"/>
    </w:pPr>
    <w:rPr>
      <w:rFonts w:ascii="Open Sans" w:hAnsi="Open Sans"/>
      <w:b/>
      <w:bCs/>
    </w:rPr>
  </w:style>
  <w:style w:type="character" w:customStyle="1" w:styleId="H2Char">
    <w:name w:val="H2 Char"/>
    <w:basedOn w:val="Heading2Char"/>
    <w:link w:val="H2"/>
    <w:rsid w:val="00B36B8B"/>
    <w:rPr>
      <w:rFonts w:ascii="Open Sans" w:eastAsia="Open Sans" w:hAnsi="Open Sans" w:cs="Open Sans"/>
      <w:b/>
      <w:bCs/>
      <w:color w:val="1020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6521E"/>
    <w:rPr>
      <w:rFonts w:ascii="Open Sans SemiBold" w:eastAsia="Open Sans" w:hAnsi="Open Sans SemiBold" w:cs="Open Sans"/>
      <w:color w:val="10203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521E"/>
    <w:rPr>
      <w:rFonts w:ascii="Open Sans SemiBold" w:hAnsi="Open Sans" w:cs="Open Sans"/>
      <w:color w:val="102036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36B8B"/>
    <w:rPr>
      <w:rFonts w:ascii="Open Sans SemiBold"/>
      <w:b/>
      <w:color w:val="102036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36B8B"/>
    <w:rPr>
      <w:rFonts w:ascii="Open Sans SemiBold"/>
      <w:color w:val="102036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2BFD"/>
    <w:rPr>
      <w:rFonts w:ascii="Open Sans SemiBold" w:hAnsi="Open Sans SemiBold"/>
      <w:b/>
      <w:color w:val="FFFFFF" w:themeColor="background1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12BFD"/>
    <w:rPr>
      <w:rFonts w:ascii="Open Sans SemiBold" w:hAnsi="Open Sans SemiBold" w:cs="Open Sans"/>
      <w:b/>
      <w:color w:val="FFFFFF" w:themeColor="background1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B8B"/>
    <w:rPr>
      <w:rFonts w:ascii="Open Sans SemiBold" w:hAnsi="Open Sans SemiBold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36B8B"/>
    <w:rPr>
      <w:rFonts w:ascii="Open Sans SemiBold" w:hAnsi="Open Sans SemiBold" w:cs="Open Sans"/>
      <w:color w:val="FFFFFF" w:themeColor="background1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B8B"/>
    <w:rPr>
      <w:rFonts w:ascii="Open Sans" w:hAnsi="Open Sans" w:cs="Open Sans"/>
      <w:color w:val="231F2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B8B"/>
    <w:rPr>
      <w:rFonts w:ascii="Open Sans" w:hAnsi="Open Sans" w:cs="Open Sans"/>
      <w:color w:val="231F20"/>
      <w:sz w:val="20"/>
      <w:szCs w:val="20"/>
    </w:rPr>
  </w:style>
  <w:style w:type="character" w:styleId="SubtleEmphasis">
    <w:name w:val="Subtle Emphasis"/>
    <w:uiPriority w:val="19"/>
    <w:qFormat/>
    <w:rsid w:val="00B36B8B"/>
    <w:rPr>
      <w:rFonts w:ascii="Open Sans italic" w:hAnsi="Open Sans italic"/>
      <w:color w:val="FFFFFF" w:themeColor="background1"/>
      <w:sz w:val="24"/>
    </w:rPr>
  </w:style>
  <w:style w:type="character" w:styleId="Strong">
    <w:name w:val="Strong"/>
    <w:uiPriority w:val="22"/>
    <w:qFormat/>
    <w:rsid w:val="00AA2A84"/>
    <w:rPr>
      <w:rFonts w:ascii="Open Sans" w:hAnsi="Open Sans"/>
      <w:b/>
      <w:bCs/>
      <w:color w:val="102036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6521E"/>
    <w:pPr>
      <w:spacing w:before="360" w:after="360"/>
      <w:jc w:val="center"/>
    </w:pPr>
    <w:rPr>
      <w:color w:val="102036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A6521E"/>
    <w:rPr>
      <w:rFonts w:ascii="Open Sans" w:hAnsi="Open Sans" w:cs="Open Sans"/>
      <w:color w:val="102036"/>
      <w:sz w:val="28"/>
      <w:szCs w:val="28"/>
    </w:rPr>
  </w:style>
  <w:style w:type="paragraph" w:styleId="ListParagraph">
    <w:name w:val="List Paragraph"/>
    <w:basedOn w:val="Normal"/>
    <w:uiPriority w:val="34"/>
    <w:qFormat/>
    <w:rsid w:val="009A617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6521E"/>
    <w:pPr>
      <w:spacing w:before="240" w:after="240"/>
    </w:pPr>
    <w:rPr>
      <w:rFonts w:ascii="Open Sans Bold" w:hAnsi="Open Sans Bold"/>
      <w:color w:val="102036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37787B"/>
    <w:pPr>
      <w:tabs>
        <w:tab w:val="right" w:pos="9060"/>
      </w:tabs>
      <w:spacing w:before="240" w:after="340"/>
      <w:ind w:left="200"/>
    </w:pPr>
    <w:rPr>
      <w:noProof/>
      <w:color w:val="102036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0517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0517A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30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57A30"/>
    <w:pPr>
      <w:widowControl w:val="0"/>
      <w:autoSpaceDE w:val="0"/>
      <w:autoSpaceDN w:val="0"/>
      <w:spacing w:after="0" w:line="240" w:lineRule="auto"/>
    </w:pPr>
    <w:rPr>
      <w:rFonts w:eastAsia="Open Sans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B57A30"/>
    <w:rPr>
      <w:rFonts w:ascii="Open Sans" w:eastAsia="Open Sans" w:hAnsi="Open Sans" w:cs="Open San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70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" w:hAnsi="Open Sans" w:cs="Open Sans"/>
      <w:color w:val="231F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E67C3"/>
    <w:pPr>
      <w:spacing w:after="0" w:line="240" w:lineRule="auto"/>
    </w:pPr>
    <w:rPr>
      <w:rFonts w:ascii="Open Sans" w:hAnsi="Open Sans" w:cs="Open Sans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3BE"/>
    <w:rPr>
      <w:rFonts w:ascii="Open Sans" w:hAnsi="Open Sans" w:cs="Open Sans"/>
      <w:b/>
      <w:bCs/>
      <w:color w:val="231F2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303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Graham\Downloads\Consult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7" ma:contentTypeDescription="Create a new document." ma:contentTypeScope="" ma:versionID="2618553940e0993352157737295d9465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1a0cbe6b74a41a664888381bf90abd8a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752d7865-7f80-4b4d-9f7e-5617889a551d">
      <Terms xmlns="http://schemas.microsoft.com/office/infopath/2007/PartnerControls"/>
    </lcf76f155ced4ddcb4097134ff3c332f>
    <SharedWithUsers xmlns="e1e76a81-16a8-40f3-82d7-6fd0426f2a09">
      <UserInfo>
        <DisplayName>Glenn Carter</DisplayName>
        <AccountId>88</AccountId>
        <AccountType/>
      </UserInfo>
      <UserInfo>
        <DisplayName>Lorna Baxter</DisplayName>
        <AccountId>46</AccountId>
        <AccountType/>
      </UserInfo>
      <UserInfo>
        <DisplayName>Kathleen Graham</DisplayName>
        <AccountId>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136233-B498-443A-BDD9-BC944D7C8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d7865-7f80-4b4d-9f7e-5617889a551d"/>
    <ds:schemaRef ds:uri="2742bbb5-d832-4556-9006-8a246a5838e7"/>
    <ds:schemaRef ds:uri="e1e76a81-16a8-40f3-82d7-6fd0426f2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1CD9F-DE4E-4B90-9BD0-A0575B860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DB8DE-D3D8-49E6-947B-5698252276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02DE3-E566-4554-AE11-1647A1997395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752d7865-7f80-4b4d-9f7e-5617889a551d"/>
    <ds:schemaRef ds:uri="e1e76a81-16a8-40f3-82d7-6fd0426f2a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Consultation Template</Template>
  <TotalTime>1</TotalTime>
  <Pages>4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Graham</dc:creator>
  <cp:keywords/>
  <dc:description/>
  <cp:lastModifiedBy>Hannah Lewis</cp:lastModifiedBy>
  <cp:revision>2</cp:revision>
  <dcterms:created xsi:type="dcterms:W3CDTF">2026-06-01T16:43:00Z</dcterms:created>
  <dcterms:modified xsi:type="dcterms:W3CDTF">2026-06-01T16:43:00Z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0x01010015222117E270524587FC756417F85A13</vt:lpwstr>
  </property>
  <property fmtid="{D5CDD505-2E9C-101B-9397-08002B2CF9AE}" pid="3" name="Order">
    <vt:r8>155200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