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EAEC" w14:textId="77777777" w:rsidR="00964007" w:rsidRPr="00771922" w:rsidRDefault="00964007" w:rsidP="00536F25">
      <w:pPr>
        <w:rPr>
          <w:rFonts w:ascii="Open Sans" w:hAnsi="Open Sans" w:cs="Open Sans"/>
        </w:rPr>
      </w:pPr>
    </w:p>
    <w:p w14:paraId="6D9ACF3C" w14:textId="77777777" w:rsidR="00151220" w:rsidRPr="00771922" w:rsidRDefault="00151220" w:rsidP="00151220">
      <w:pPr>
        <w:pStyle w:val="Title"/>
        <w:rPr>
          <w:rFonts w:ascii="Open Sans" w:hAnsi="Open Sans" w:cs="Open Sans"/>
          <w:b/>
          <w:bCs/>
          <w:sz w:val="32"/>
          <w:szCs w:val="32"/>
        </w:rPr>
      </w:pPr>
      <w:r w:rsidRPr="00771922">
        <w:rPr>
          <w:rFonts w:ascii="Open Sans" w:hAnsi="Open Sans" w:cs="Open Sans"/>
          <w:b/>
          <w:bCs/>
          <w:sz w:val="32"/>
          <w:szCs w:val="32"/>
        </w:rPr>
        <w:t>Briefing for the Health Minister: Speech, Language and Communication Needs (SLCN), Vulnerable Children and Young People, and Together for Families</w:t>
      </w:r>
    </w:p>
    <w:p w14:paraId="670D1814" w14:textId="77777777" w:rsidR="00151220" w:rsidRPr="00771922" w:rsidRDefault="00151220" w:rsidP="00151220">
      <w:pPr>
        <w:rPr>
          <w:rFonts w:ascii="Open Sans" w:hAnsi="Open Sans" w:cs="Open Sans"/>
          <w:b/>
          <w:bCs/>
          <w:i/>
          <w:iCs/>
        </w:rPr>
      </w:pPr>
      <w:r w:rsidRPr="00771922">
        <w:rPr>
          <w:rFonts w:ascii="Open Sans" w:hAnsi="Open Sans" w:cs="Open Sans"/>
          <w:b/>
          <w:bCs/>
          <w:i/>
          <w:iCs/>
        </w:rPr>
        <w:t>8 July 2026</w:t>
      </w:r>
    </w:p>
    <w:p w14:paraId="7C61ABC7" w14:textId="77777777" w:rsidR="00151220" w:rsidRPr="00771922" w:rsidRDefault="00151220" w:rsidP="00151220">
      <w:pPr>
        <w:rPr>
          <w:rFonts w:ascii="Open Sans" w:hAnsi="Open Sans" w:cs="Open Sans"/>
        </w:rPr>
      </w:pPr>
      <w:r w:rsidRPr="00771922">
        <w:rPr>
          <w:rFonts w:ascii="Open Sans" w:hAnsi="Open Sans" w:cs="Open Sans"/>
        </w:rPr>
        <w:t>Key Message</w:t>
      </w:r>
    </w:p>
    <w:p w14:paraId="4A07DC71" w14:textId="77777777" w:rsidR="00151220" w:rsidRPr="00771922" w:rsidRDefault="00151220" w:rsidP="00151220">
      <w:pPr>
        <w:rPr>
          <w:rFonts w:ascii="Open Sans" w:hAnsi="Open Sans" w:cs="Open Sans"/>
        </w:rPr>
      </w:pPr>
      <w:r w:rsidRPr="00771922">
        <w:rPr>
          <w:rFonts w:ascii="Open Sans" w:hAnsi="Open Sans" w:cs="Open Sans"/>
        </w:rPr>
        <w:t>Speech, language and communication are fundamental to children's development, wellbeing, education and life chances. Many vulnerable children and young people experience significant but often hidden communication difficulties that contribute to family breakdown, poor educational outcomes, behavioural challenges, emotional dysregulation and involvement with care and justice systems.</w:t>
      </w:r>
    </w:p>
    <w:p w14:paraId="2AA0AB4D" w14:textId="77777777" w:rsidR="00151220" w:rsidRPr="00771922" w:rsidRDefault="00151220" w:rsidP="00151220">
      <w:pPr>
        <w:rPr>
          <w:rFonts w:ascii="Open Sans" w:hAnsi="Open Sans" w:cs="Open Sans"/>
        </w:rPr>
      </w:pPr>
      <w:r w:rsidRPr="00771922">
        <w:rPr>
          <w:rFonts w:ascii="Open Sans" w:hAnsi="Open Sans" w:cs="Open Sans"/>
        </w:rPr>
        <w:t>The Together for Families programme provides a unique opportunity to strengthen early intervention through a multidisciplinary workforce that includes Speech and Language Therapists (SLTs). By embedding SLTs within Together for Families and Edge of Care services, Northern Ireland can identify needs earlier, strengthen family support, reduce escalation into crisis, improve outcomes for children and families and reduce future demand on health, social care, education and justice services.</w:t>
      </w:r>
    </w:p>
    <w:p w14:paraId="0D9AEBFC" w14:textId="5A21F2DD" w:rsidR="00B03445" w:rsidRPr="00771922" w:rsidRDefault="00151220" w:rsidP="00B03445">
      <w:pPr>
        <w:rPr>
          <w:rFonts w:ascii="Open Sans" w:hAnsi="Open Sans" w:cs="Open Sans"/>
        </w:rPr>
      </w:pPr>
      <w:r w:rsidRPr="00771922">
        <w:rPr>
          <w:rFonts w:ascii="Open Sans" w:hAnsi="Open Sans" w:cs="Open Sans"/>
        </w:rPr>
        <w:t>This is an investment in prevention - helping to keep children both out of care and out of custody.</w:t>
      </w:r>
    </w:p>
    <w:p w14:paraId="2F503E06" w14:textId="77777777" w:rsidR="00B03445" w:rsidRPr="00771922" w:rsidRDefault="00B03445" w:rsidP="00B03445">
      <w:pPr>
        <w:rPr>
          <w:rFonts w:ascii="Open Sans" w:hAnsi="Open Sans" w:cs="Open Sans"/>
        </w:rPr>
      </w:pPr>
    </w:p>
    <w:tbl>
      <w:tblPr>
        <w:tblStyle w:val="TableGrid"/>
        <w:tblW w:w="0" w:type="auto"/>
        <w:tblInd w:w="720" w:type="dxa"/>
        <w:tblLook w:val="04A0" w:firstRow="1" w:lastRow="0" w:firstColumn="1" w:lastColumn="0" w:noHBand="0" w:noVBand="1"/>
      </w:tblPr>
      <w:tblGrid>
        <w:gridCol w:w="8296"/>
      </w:tblGrid>
      <w:tr w:rsidR="00B03445" w:rsidRPr="00771922" w14:paraId="61712A4C" w14:textId="77777777" w:rsidTr="00B03445">
        <w:tc>
          <w:tcPr>
            <w:tcW w:w="9016" w:type="dxa"/>
            <w:shd w:val="clear" w:color="auto" w:fill="DEEAF6" w:themeFill="accent5" w:themeFillTint="33"/>
          </w:tcPr>
          <w:p w14:paraId="38E040C9" w14:textId="77777777" w:rsidR="00B03445" w:rsidRPr="00771922" w:rsidRDefault="00B03445" w:rsidP="00B03445">
            <w:pPr>
              <w:spacing w:after="160" w:line="259" w:lineRule="auto"/>
              <w:rPr>
                <w:rFonts w:ascii="Open Sans" w:hAnsi="Open Sans" w:cs="Open Sans"/>
                <w:b/>
                <w:bCs/>
              </w:rPr>
            </w:pPr>
            <w:r w:rsidRPr="00771922">
              <w:rPr>
                <w:rFonts w:ascii="Open Sans" w:hAnsi="Open Sans" w:cs="Open Sans"/>
                <w:b/>
                <w:bCs/>
              </w:rPr>
              <w:t>The Evidence</w:t>
            </w:r>
          </w:p>
          <w:p w14:paraId="0E2223F5" w14:textId="77777777" w:rsidR="00B03445" w:rsidRPr="00771922" w:rsidRDefault="00B03445" w:rsidP="00B03445">
            <w:pPr>
              <w:spacing w:after="160" w:line="259" w:lineRule="auto"/>
              <w:rPr>
                <w:rFonts w:ascii="Open Sans" w:hAnsi="Open Sans" w:cs="Open Sans"/>
              </w:rPr>
            </w:pPr>
            <w:r w:rsidRPr="00771922">
              <w:rPr>
                <w:rFonts w:ascii="Open Sans" w:hAnsi="Open Sans" w:cs="Open Sans"/>
              </w:rPr>
              <w:t>Children involved with social care and those who are looked after experience exceptionally high rates of SLCN:</w:t>
            </w:r>
          </w:p>
          <w:p w14:paraId="4ECA25AD" w14:textId="77777777" w:rsidR="00B03445" w:rsidRPr="00771922" w:rsidRDefault="00B03445" w:rsidP="00B03445">
            <w:pPr>
              <w:numPr>
                <w:ilvl w:val="0"/>
                <w:numId w:val="14"/>
              </w:numPr>
              <w:spacing w:after="160" w:line="259" w:lineRule="auto"/>
              <w:rPr>
                <w:rFonts w:ascii="Open Sans" w:hAnsi="Open Sans" w:cs="Open Sans"/>
              </w:rPr>
            </w:pPr>
            <w:r w:rsidRPr="00771922">
              <w:rPr>
                <w:rFonts w:ascii="Open Sans" w:hAnsi="Open Sans" w:cs="Open Sans"/>
              </w:rPr>
              <w:t>Up to 90% of care leavers have below-average language abilities, and over 60% meet the criteria for Developmental Language Disorder (DLD).</w:t>
            </w:r>
          </w:p>
          <w:p w14:paraId="3C14361D" w14:textId="77777777" w:rsidR="00B03445" w:rsidRPr="00771922" w:rsidRDefault="00B03445" w:rsidP="00B03445">
            <w:pPr>
              <w:numPr>
                <w:ilvl w:val="0"/>
                <w:numId w:val="14"/>
              </w:numPr>
              <w:spacing w:after="160" w:line="259" w:lineRule="auto"/>
              <w:rPr>
                <w:rFonts w:ascii="Open Sans" w:hAnsi="Open Sans" w:cs="Open Sans"/>
              </w:rPr>
            </w:pPr>
            <w:r w:rsidRPr="00771922">
              <w:rPr>
                <w:rFonts w:ascii="Open Sans" w:hAnsi="Open Sans" w:cs="Open Sans"/>
              </w:rPr>
              <w:t>Research has shown that communication needs are often overlooked in favour of emotional or behavioural concerns, despite the prevalence of SLCN and emotional difficulties being broadly similar (26% and 24% respectively).</w:t>
            </w:r>
          </w:p>
          <w:p w14:paraId="6E6CCF53" w14:textId="77777777" w:rsidR="00B03445" w:rsidRPr="00771922" w:rsidRDefault="00B03445" w:rsidP="00B03445">
            <w:pPr>
              <w:numPr>
                <w:ilvl w:val="0"/>
                <w:numId w:val="14"/>
              </w:numPr>
              <w:spacing w:after="160" w:line="259" w:lineRule="auto"/>
              <w:rPr>
                <w:rFonts w:ascii="Open Sans" w:hAnsi="Open Sans" w:cs="Open Sans"/>
              </w:rPr>
            </w:pPr>
            <w:r w:rsidRPr="00771922">
              <w:rPr>
                <w:rFonts w:ascii="Open Sans" w:hAnsi="Open Sans" w:cs="Open Sans"/>
              </w:rPr>
              <w:t>Children with poor language skills at age five are six times less likely to meet expected standards in English and eleven times less likely to achieve expected standards in maths by age 11.</w:t>
            </w:r>
          </w:p>
          <w:p w14:paraId="5F5A865B" w14:textId="77777777" w:rsidR="00B03445" w:rsidRPr="00771922" w:rsidRDefault="00B03445" w:rsidP="00B03445">
            <w:pPr>
              <w:numPr>
                <w:ilvl w:val="0"/>
                <w:numId w:val="14"/>
              </w:numPr>
              <w:spacing w:after="160" w:line="259" w:lineRule="auto"/>
              <w:rPr>
                <w:rFonts w:ascii="Open Sans" w:hAnsi="Open Sans" w:cs="Open Sans"/>
              </w:rPr>
            </w:pPr>
            <w:r w:rsidRPr="00771922">
              <w:rPr>
                <w:rFonts w:ascii="Open Sans" w:hAnsi="Open Sans" w:cs="Open Sans"/>
              </w:rPr>
              <w:t>More than 60% of young offenders have communication needs, and young people with DLD are twice as likely to reoffend.</w:t>
            </w:r>
          </w:p>
          <w:p w14:paraId="2EE13DC8" w14:textId="77777777" w:rsidR="00B03445" w:rsidRPr="00771922" w:rsidRDefault="00B03445" w:rsidP="00B03445">
            <w:pPr>
              <w:numPr>
                <w:ilvl w:val="0"/>
                <w:numId w:val="14"/>
              </w:numPr>
              <w:spacing w:after="160" w:line="259" w:lineRule="auto"/>
              <w:rPr>
                <w:rFonts w:ascii="Open Sans" w:hAnsi="Open Sans" w:cs="Open Sans"/>
              </w:rPr>
            </w:pPr>
            <w:r w:rsidRPr="00771922">
              <w:rPr>
                <w:rFonts w:ascii="Open Sans" w:hAnsi="Open Sans" w:cs="Open Sans"/>
              </w:rPr>
              <w:lastRenderedPageBreak/>
              <w:t>In Northern Ireland, older children in residential care have significantly higher rates of offending, with 29% having been cautioned or convicted of an offence.</w:t>
            </w:r>
          </w:p>
          <w:p w14:paraId="120BEAA4" w14:textId="77777777" w:rsidR="00B03445" w:rsidRPr="00771922" w:rsidRDefault="00B03445" w:rsidP="00B03445">
            <w:pPr>
              <w:numPr>
                <w:ilvl w:val="0"/>
                <w:numId w:val="14"/>
              </w:numPr>
              <w:rPr>
                <w:rFonts w:ascii="Open Sans" w:hAnsi="Open Sans" w:cs="Open Sans"/>
              </w:rPr>
            </w:pPr>
            <w:r w:rsidRPr="00771922">
              <w:rPr>
                <w:rFonts w:ascii="Open Sans" w:hAnsi="Open Sans" w:cs="Open Sans"/>
              </w:rPr>
              <w:t>Historically, looked after children in Northern Ireland have experienced substantially poorer educational outcomes than their peers, including much higher levels of special educational needs and school suspension.</w:t>
            </w:r>
          </w:p>
          <w:p w14:paraId="1CE05BAF" w14:textId="77777777" w:rsidR="00B03445" w:rsidRPr="00771922" w:rsidRDefault="00B03445" w:rsidP="00B03445">
            <w:pPr>
              <w:ind w:left="720"/>
              <w:rPr>
                <w:rFonts w:ascii="Open Sans" w:hAnsi="Open Sans" w:cs="Open Sans"/>
              </w:rPr>
            </w:pPr>
          </w:p>
          <w:p w14:paraId="49DE5416" w14:textId="77777777" w:rsidR="00B03445" w:rsidRPr="00771922" w:rsidRDefault="00B03445" w:rsidP="00B03445">
            <w:pPr>
              <w:numPr>
                <w:ilvl w:val="0"/>
                <w:numId w:val="14"/>
              </w:numPr>
              <w:spacing w:after="160" w:line="259" w:lineRule="auto"/>
              <w:rPr>
                <w:rFonts w:ascii="Open Sans" w:hAnsi="Open Sans" w:cs="Open Sans"/>
              </w:rPr>
            </w:pPr>
            <w:r w:rsidRPr="00771922">
              <w:rPr>
                <w:rFonts w:ascii="Open Sans" w:hAnsi="Open Sans" w:cs="Open Sans"/>
              </w:rPr>
              <w:t>Although GCSE attainment has improved, children in care continue to have significantly higher rates of SEN (27%) and school suspension (10%) than the general school population (1.6%), suggesting many continue to have unmet communication and learning needs.</w:t>
            </w:r>
          </w:p>
          <w:p w14:paraId="714CB96A" w14:textId="77777777" w:rsidR="00B03445" w:rsidRPr="00771922" w:rsidRDefault="00B03445" w:rsidP="00B03445">
            <w:pPr>
              <w:spacing w:after="160" w:line="259" w:lineRule="auto"/>
              <w:rPr>
                <w:rFonts w:ascii="Open Sans" w:hAnsi="Open Sans" w:cs="Open Sans"/>
              </w:rPr>
            </w:pPr>
            <w:r w:rsidRPr="00771922">
              <w:rPr>
                <w:rFonts w:ascii="Open Sans" w:hAnsi="Open Sans" w:cs="Open Sans"/>
              </w:rPr>
              <w:t>Communication difficulties are often hidden and may present as:</w:t>
            </w:r>
          </w:p>
          <w:p w14:paraId="27720727" w14:textId="77777777" w:rsidR="00B03445" w:rsidRPr="00771922" w:rsidRDefault="00B03445" w:rsidP="00B03445">
            <w:pPr>
              <w:numPr>
                <w:ilvl w:val="0"/>
                <w:numId w:val="15"/>
              </w:numPr>
              <w:spacing w:line="259" w:lineRule="auto"/>
              <w:rPr>
                <w:rFonts w:ascii="Open Sans" w:hAnsi="Open Sans" w:cs="Open Sans"/>
              </w:rPr>
            </w:pPr>
            <w:r w:rsidRPr="00771922">
              <w:rPr>
                <w:rFonts w:ascii="Open Sans" w:hAnsi="Open Sans" w:cs="Open Sans"/>
              </w:rPr>
              <w:t>poor behaviour;</w:t>
            </w:r>
          </w:p>
          <w:p w14:paraId="5C892F85" w14:textId="77777777" w:rsidR="00B03445" w:rsidRPr="00771922" w:rsidRDefault="00B03445" w:rsidP="00B03445">
            <w:pPr>
              <w:numPr>
                <w:ilvl w:val="0"/>
                <w:numId w:val="15"/>
              </w:numPr>
              <w:spacing w:line="259" w:lineRule="auto"/>
              <w:rPr>
                <w:rFonts w:ascii="Open Sans" w:hAnsi="Open Sans" w:cs="Open Sans"/>
              </w:rPr>
            </w:pPr>
            <w:r w:rsidRPr="00771922">
              <w:rPr>
                <w:rFonts w:ascii="Open Sans" w:hAnsi="Open Sans" w:cs="Open Sans"/>
              </w:rPr>
              <w:t>emotional dysregulation;</w:t>
            </w:r>
          </w:p>
          <w:p w14:paraId="15F0DEAE" w14:textId="77777777" w:rsidR="00B03445" w:rsidRPr="00771922" w:rsidRDefault="00B03445" w:rsidP="00B03445">
            <w:pPr>
              <w:numPr>
                <w:ilvl w:val="0"/>
                <w:numId w:val="15"/>
              </w:numPr>
              <w:spacing w:line="259" w:lineRule="auto"/>
              <w:rPr>
                <w:rFonts w:ascii="Open Sans" w:hAnsi="Open Sans" w:cs="Open Sans"/>
              </w:rPr>
            </w:pPr>
            <w:r w:rsidRPr="00771922">
              <w:rPr>
                <w:rFonts w:ascii="Open Sans" w:hAnsi="Open Sans" w:cs="Open Sans"/>
              </w:rPr>
              <w:t>social withdrawal;</w:t>
            </w:r>
          </w:p>
          <w:p w14:paraId="549B7920" w14:textId="77777777" w:rsidR="00B03445" w:rsidRPr="00771922" w:rsidRDefault="00B03445" w:rsidP="00B03445">
            <w:pPr>
              <w:numPr>
                <w:ilvl w:val="0"/>
                <w:numId w:val="15"/>
              </w:numPr>
              <w:spacing w:line="259" w:lineRule="auto"/>
              <w:rPr>
                <w:rFonts w:ascii="Open Sans" w:hAnsi="Open Sans" w:cs="Open Sans"/>
              </w:rPr>
            </w:pPr>
            <w:r w:rsidRPr="00771922">
              <w:rPr>
                <w:rFonts w:ascii="Open Sans" w:hAnsi="Open Sans" w:cs="Open Sans"/>
              </w:rPr>
              <w:t>disengagement;</w:t>
            </w:r>
          </w:p>
          <w:p w14:paraId="6B829824" w14:textId="77777777" w:rsidR="00B03445" w:rsidRPr="00771922" w:rsidRDefault="00B03445" w:rsidP="00B03445">
            <w:pPr>
              <w:numPr>
                <w:ilvl w:val="0"/>
                <w:numId w:val="15"/>
              </w:numPr>
              <w:spacing w:line="259" w:lineRule="auto"/>
              <w:rPr>
                <w:rFonts w:ascii="Open Sans" w:hAnsi="Open Sans" w:cs="Open Sans"/>
              </w:rPr>
            </w:pPr>
            <w:r w:rsidRPr="00771922">
              <w:rPr>
                <w:rFonts w:ascii="Open Sans" w:hAnsi="Open Sans" w:cs="Open Sans"/>
              </w:rPr>
              <w:t>non-compliance; or</w:t>
            </w:r>
          </w:p>
          <w:p w14:paraId="0C137CEA" w14:textId="77777777" w:rsidR="00B03445" w:rsidRPr="00771922" w:rsidRDefault="00B03445" w:rsidP="00B03445">
            <w:pPr>
              <w:numPr>
                <w:ilvl w:val="0"/>
                <w:numId w:val="15"/>
              </w:numPr>
              <w:spacing w:line="259" w:lineRule="auto"/>
              <w:rPr>
                <w:rFonts w:ascii="Open Sans" w:hAnsi="Open Sans" w:cs="Open Sans"/>
              </w:rPr>
            </w:pPr>
            <w:r w:rsidRPr="00771922">
              <w:rPr>
                <w:rFonts w:ascii="Open Sans" w:hAnsi="Open Sans" w:cs="Open Sans"/>
              </w:rPr>
              <w:t>difficulties participating in decision-making.</w:t>
            </w:r>
          </w:p>
          <w:p w14:paraId="36E7DBB0" w14:textId="77777777" w:rsidR="00B03445" w:rsidRPr="00771922" w:rsidRDefault="00B03445" w:rsidP="00162E50">
            <w:pPr>
              <w:spacing w:line="259" w:lineRule="auto"/>
              <w:ind w:left="720"/>
              <w:rPr>
                <w:rFonts w:ascii="Open Sans" w:hAnsi="Open Sans" w:cs="Open Sans"/>
              </w:rPr>
            </w:pPr>
          </w:p>
          <w:p w14:paraId="62ABDCC5" w14:textId="77777777" w:rsidR="00B03445" w:rsidRPr="00771922" w:rsidRDefault="00B03445" w:rsidP="00B03445">
            <w:pPr>
              <w:spacing w:after="160" w:line="259" w:lineRule="auto"/>
              <w:rPr>
                <w:rFonts w:ascii="Open Sans" w:hAnsi="Open Sans" w:cs="Open Sans"/>
              </w:rPr>
            </w:pPr>
            <w:r w:rsidRPr="00771922">
              <w:rPr>
                <w:rFonts w:ascii="Open Sans" w:hAnsi="Open Sans" w:cs="Open Sans"/>
              </w:rPr>
              <w:t>Without appropriate understanding, children can be misunderstood and may not receive the support they need.</w:t>
            </w:r>
          </w:p>
          <w:p w14:paraId="48683975" w14:textId="77777777" w:rsidR="00B03445" w:rsidRPr="00771922" w:rsidRDefault="00B03445" w:rsidP="00B03445">
            <w:pPr>
              <w:rPr>
                <w:rFonts w:ascii="Open Sans" w:hAnsi="Open Sans" w:cs="Open Sans"/>
              </w:rPr>
            </w:pPr>
          </w:p>
        </w:tc>
      </w:tr>
    </w:tbl>
    <w:p w14:paraId="2ED26AC9" w14:textId="3D3B9539" w:rsidR="00151220" w:rsidRPr="00771922" w:rsidRDefault="00151220" w:rsidP="00151220">
      <w:pPr>
        <w:rPr>
          <w:rFonts w:ascii="Open Sans" w:hAnsi="Open Sans" w:cs="Open Sans"/>
        </w:rPr>
      </w:pPr>
    </w:p>
    <w:p w14:paraId="59576D12" w14:textId="77777777" w:rsidR="00151220" w:rsidRPr="00771922" w:rsidRDefault="00151220" w:rsidP="00151220">
      <w:pPr>
        <w:rPr>
          <w:rFonts w:ascii="Open Sans" w:hAnsi="Open Sans" w:cs="Open Sans"/>
          <w:b/>
          <w:bCs/>
        </w:rPr>
      </w:pPr>
      <w:r w:rsidRPr="00771922">
        <w:rPr>
          <w:rFonts w:ascii="Open Sans" w:hAnsi="Open Sans" w:cs="Open Sans"/>
          <w:b/>
          <w:bCs/>
        </w:rPr>
        <w:t>Why This Matters for Together for Families</w:t>
      </w:r>
    </w:p>
    <w:p w14:paraId="0A003365" w14:textId="77777777" w:rsidR="00151220" w:rsidRPr="00771922" w:rsidRDefault="00151220" w:rsidP="00151220">
      <w:pPr>
        <w:rPr>
          <w:rFonts w:ascii="Open Sans" w:hAnsi="Open Sans" w:cs="Open Sans"/>
        </w:rPr>
      </w:pPr>
      <w:r w:rsidRPr="00771922">
        <w:rPr>
          <w:rFonts w:ascii="Open Sans" w:hAnsi="Open Sans" w:cs="Open Sans"/>
        </w:rPr>
        <w:t>The ambition of Together for Families is to intervene early, strengthen family support and prevent escalation into crisis.</w:t>
      </w:r>
    </w:p>
    <w:p w14:paraId="44C053BA" w14:textId="77777777" w:rsidR="00151220" w:rsidRPr="00771922" w:rsidRDefault="00151220" w:rsidP="00151220">
      <w:pPr>
        <w:rPr>
          <w:rFonts w:ascii="Open Sans" w:hAnsi="Open Sans" w:cs="Open Sans"/>
        </w:rPr>
      </w:pPr>
      <w:r w:rsidRPr="00771922">
        <w:rPr>
          <w:rFonts w:ascii="Open Sans" w:hAnsi="Open Sans" w:cs="Open Sans"/>
        </w:rPr>
        <w:t>To achieve this, services must be equipped to recognise and respond to the underlying factors driving vulnerability and family breakdown. Many children supported through Family Support Hubs, social services and early intervention programmes have unmet communication needs that affect their ability to:</w:t>
      </w:r>
    </w:p>
    <w:p w14:paraId="2158DC97" w14:textId="77777777" w:rsidR="00151220" w:rsidRPr="00771922" w:rsidRDefault="00151220" w:rsidP="00151220">
      <w:pPr>
        <w:numPr>
          <w:ilvl w:val="0"/>
          <w:numId w:val="16"/>
        </w:numPr>
        <w:rPr>
          <w:rFonts w:ascii="Open Sans" w:hAnsi="Open Sans" w:cs="Open Sans"/>
        </w:rPr>
      </w:pPr>
      <w:r w:rsidRPr="00771922">
        <w:rPr>
          <w:rFonts w:ascii="Open Sans" w:hAnsi="Open Sans" w:cs="Open Sans"/>
        </w:rPr>
        <w:t>understand information;</w:t>
      </w:r>
    </w:p>
    <w:p w14:paraId="69135469" w14:textId="77777777" w:rsidR="00151220" w:rsidRPr="00771922" w:rsidRDefault="00151220" w:rsidP="00151220">
      <w:pPr>
        <w:numPr>
          <w:ilvl w:val="0"/>
          <w:numId w:val="16"/>
        </w:numPr>
        <w:rPr>
          <w:rFonts w:ascii="Open Sans" w:hAnsi="Open Sans" w:cs="Open Sans"/>
        </w:rPr>
      </w:pPr>
      <w:r w:rsidRPr="00771922">
        <w:rPr>
          <w:rFonts w:ascii="Open Sans" w:hAnsi="Open Sans" w:cs="Open Sans"/>
        </w:rPr>
        <w:t>express their views and feelings;</w:t>
      </w:r>
    </w:p>
    <w:p w14:paraId="259A2BE5" w14:textId="77777777" w:rsidR="00151220" w:rsidRPr="00771922" w:rsidRDefault="00151220" w:rsidP="00151220">
      <w:pPr>
        <w:numPr>
          <w:ilvl w:val="0"/>
          <w:numId w:val="16"/>
        </w:numPr>
        <w:rPr>
          <w:rFonts w:ascii="Open Sans" w:hAnsi="Open Sans" w:cs="Open Sans"/>
        </w:rPr>
      </w:pPr>
      <w:r w:rsidRPr="00771922">
        <w:rPr>
          <w:rFonts w:ascii="Open Sans" w:hAnsi="Open Sans" w:cs="Open Sans"/>
        </w:rPr>
        <w:t>regulate their emotions;</w:t>
      </w:r>
    </w:p>
    <w:p w14:paraId="2692AB50" w14:textId="77777777" w:rsidR="00151220" w:rsidRPr="00771922" w:rsidRDefault="00151220" w:rsidP="00151220">
      <w:pPr>
        <w:numPr>
          <w:ilvl w:val="0"/>
          <w:numId w:val="16"/>
        </w:numPr>
        <w:rPr>
          <w:rFonts w:ascii="Open Sans" w:hAnsi="Open Sans" w:cs="Open Sans"/>
        </w:rPr>
      </w:pPr>
      <w:r w:rsidRPr="00771922">
        <w:rPr>
          <w:rFonts w:ascii="Open Sans" w:hAnsi="Open Sans" w:cs="Open Sans"/>
        </w:rPr>
        <w:t>form relationships;</w:t>
      </w:r>
    </w:p>
    <w:p w14:paraId="63C2DB9A" w14:textId="77777777" w:rsidR="00151220" w:rsidRPr="00771922" w:rsidRDefault="00151220" w:rsidP="00151220">
      <w:pPr>
        <w:numPr>
          <w:ilvl w:val="0"/>
          <w:numId w:val="16"/>
        </w:numPr>
        <w:rPr>
          <w:rFonts w:ascii="Open Sans" w:hAnsi="Open Sans" w:cs="Open Sans"/>
        </w:rPr>
      </w:pPr>
      <w:r w:rsidRPr="00771922">
        <w:rPr>
          <w:rFonts w:ascii="Open Sans" w:hAnsi="Open Sans" w:cs="Open Sans"/>
        </w:rPr>
        <w:t>engage with professionals; and</w:t>
      </w:r>
    </w:p>
    <w:p w14:paraId="456F7DFC" w14:textId="77777777" w:rsidR="00151220" w:rsidRPr="00771922" w:rsidRDefault="00151220" w:rsidP="00151220">
      <w:pPr>
        <w:numPr>
          <w:ilvl w:val="0"/>
          <w:numId w:val="16"/>
        </w:numPr>
        <w:rPr>
          <w:rFonts w:ascii="Open Sans" w:hAnsi="Open Sans" w:cs="Open Sans"/>
        </w:rPr>
      </w:pPr>
      <w:r w:rsidRPr="00771922">
        <w:rPr>
          <w:rFonts w:ascii="Open Sans" w:hAnsi="Open Sans" w:cs="Open Sans"/>
        </w:rPr>
        <w:t>participate in assessments and interventions.</w:t>
      </w:r>
    </w:p>
    <w:p w14:paraId="6140FA9F" w14:textId="77777777" w:rsidR="00151220" w:rsidRPr="00771922" w:rsidRDefault="00151220" w:rsidP="00151220">
      <w:pPr>
        <w:rPr>
          <w:rFonts w:ascii="Open Sans" w:hAnsi="Open Sans" w:cs="Open Sans"/>
        </w:rPr>
      </w:pPr>
      <w:r w:rsidRPr="00771922">
        <w:rPr>
          <w:rFonts w:ascii="Open Sans" w:hAnsi="Open Sans" w:cs="Open Sans"/>
        </w:rPr>
        <w:lastRenderedPageBreak/>
        <w:t>Communication is therefore a core determinant of child wellbeing and family functioning.</w:t>
      </w:r>
    </w:p>
    <w:p w14:paraId="14DB89F2" w14:textId="77777777" w:rsidR="00151220" w:rsidRPr="00771922" w:rsidRDefault="00151220" w:rsidP="00151220">
      <w:pPr>
        <w:rPr>
          <w:rFonts w:ascii="Open Sans" w:hAnsi="Open Sans" w:cs="Open Sans"/>
        </w:rPr>
      </w:pPr>
      <w:r w:rsidRPr="00771922">
        <w:rPr>
          <w:rFonts w:ascii="Open Sans" w:hAnsi="Open Sans" w:cs="Open Sans"/>
        </w:rPr>
        <w:t>Addressing SLCN early can improve:</w:t>
      </w:r>
    </w:p>
    <w:p w14:paraId="4547B6C5" w14:textId="77777777" w:rsidR="00151220" w:rsidRPr="00771922" w:rsidRDefault="00151220" w:rsidP="00151220">
      <w:pPr>
        <w:numPr>
          <w:ilvl w:val="0"/>
          <w:numId w:val="17"/>
        </w:numPr>
        <w:rPr>
          <w:rFonts w:ascii="Open Sans" w:hAnsi="Open Sans" w:cs="Open Sans"/>
        </w:rPr>
      </w:pPr>
      <w:r w:rsidRPr="00771922">
        <w:rPr>
          <w:rFonts w:ascii="Open Sans" w:hAnsi="Open Sans" w:cs="Open Sans"/>
        </w:rPr>
        <w:t>family relationships;</w:t>
      </w:r>
    </w:p>
    <w:p w14:paraId="6B3B83B2" w14:textId="77777777" w:rsidR="00151220" w:rsidRPr="00771922" w:rsidRDefault="00151220" w:rsidP="00151220">
      <w:pPr>
        <w:numPr>
          <w:ilvl w:val="0"/>
          <w:numId w:val="17"/>
        </w:numPr>
        <w:rPr>
          <w:rFonts w:ascii="Open Sans" w:hAnsi="Open Sans" w:cs="Open Sans"/>
        </w:rPr>
      </w:pPr>
      <w:r w:rsidRPr="00771922">
        <w:rPr>
          <w:rFonts w:ascii="Open Sans" w:hAnsi="Open Sans" w:cs="Open Sans"/>
        </w:rPr>
        <w:t>educational attainment;</w:t>
      </w:r>
    </w:p>
    <w:p w14:paraId="65384596" w14:textId="77777777" w:rsidR="00151220" w:rsidRPr="00771922" w:rsidRDefault="00151220" w:rsidP="00151220">
      <w:pPr>
        <w:numPr>
          <w:ilvl w:val="0"/>
          <w:numId w:val="17"/>
        </w:numPr>
        <w:rPr>
          <w:rFonts w:ascii="Open Sans" w:hAnsi="Open Sans" w:cs="Open Sans"/>
        </w:rPr>
      </w:pPr>
      <w:r w:rsidRPr="00771922">
        <w:rPr>
          <w:rFonts w:ascii="Open Sans" w:hAnsi="Open Sans" w:cs="Open Sans"/>
        </w:rPr>
        <w:t>safeguarding outcomes;</w:t>
      </w:r>
    </w:p>
    <w:p w14:paraId="3AD28A7F" w14:textId="77777777" w:rsidR="00151220" w:rsidRPr="00771922" w:rsidRDefault="00151220" w:rsidP="00151220">
      <w:pPr>
        <w:numPr>
          <w:ilvl w:val="0"/>
          <w:numId w:val="17"/>
        </w:numPr>
        <w:rPr>
          <w:rFonts w:ascii="Open Sans" w:hAnsi="Open Sans" w:cs="Open Sans"/>
        </w:rPr>
      </w:pPr>
      <w:r w:rsidRPr="00771922">
        <w:rPr>
          <w:rFonts w:ascii="Open Sans" w:hAnsi="Open Sans" w:cs="Open Sans"/>
        </w:rPr>
        <w:t>emotional wellbeing;</w:t>
      </w:r>
    </w:p>
    <w:p w14:paraId="3A17FF68" w14:textId="77777777" w:rsidR="00151220" w:rsidRPr="00771922" w:rsidRDefault="00151220" w:rsidP="00151220">
      <w:pPr>
        <w:numPr>
          <w:ilvl w:val="0"/>
          <w:numId w:val="17"/>
        </w:numPr>
        <w:rPr>
          <w:rFonts w:ascii="Open Sans" w:hAnsi="Open Sans" w:cs="Open Sans"/>
        </w:rPr>
      </w:pPr>
      <w:r w:rsidRPr="00771922">
        <w:rPr>
          <w:rFonts w:ascii="Open Sans" w:hAnsi="Open Sans" w:cs="Open Sans"/>
        </w:rPr>
        <w:t>mental health; and</w:t>
      </w:r>
    </w:p>
    <w:p w14:paraId="45AE0762" w14:textId="77777777" w:rsidR="00151220" w:rsidRPr="00771922" w:rsidRDefault="00151220" w:rsidP="00151220">
      <w:pPr>
        <w:numPr>
          <w:ilvl w:val="0"/>
          <w:numId w:val="17"/>
        </w:numPr>
        <w:rPr>
          <w:rFonts w:ascii="Open Sans" w:hAnsi="Open Sans" w:cs="Open Sans"/>
        </w:rPr>
      </w:pPr>
      <w:r w:rsidRPr="00771922">
        <w:rPr>
          <w:rFonts w:ascii="Open Sans" w:hAnsi="Open Sans" w:cs="Open Sans"/>
        </w:rPr>
        <w:t>long-term life chances,</w:t>
      </w:r>
    </w:p>
    <w:p w14:paraId="405E02D5" w14:textId="77777777" w:rsidR="00151220" w:rsidRPr="00771922" w:rsidRDefault="00151220" w:rsidP="00151220">
      <w:pPr>
        <w:rPr>
          <w:rFonts w:ascii="Open Sans" w:hAnsi="Open Sans" w:cs="Open Sans"/>
        </w:rPr>
      </w:pPr>
      <w:r w:rsidRPr="00771922">
        <w:rPr>
          <w:rFonts w:ascii="Open Sans" w:hAnsi="Open Sans" w:cs="Open Sans"/>
        </w:rPr>
        <w:t>while reducing escalation into more intensive and costly services.</w:t>
      </w:r>
    </w:p>
    <w:p w14:paraId="719F831D" w14:textId="31D88DDD" w:rsidR="00151220" w:rsidRPr="00771922" w:rsidRDefault="00151220" w:rsidP="00151220">
      <w:pPr>
        <w:rPr>
          <w:rFonts w:ascii="Open Sans" w:hAnsi="Open Sans" w:cs="Open Sans"/>
        </w:rPr>
      </w:pPr>
    </w:p>
    <w:p w14:paraId="0F75D24B" w14:textId="77777777" w:rsidR="00151220" w:rsidRPr="00771922" w:rsidRDefault="00151220" w:rsidP="00151220">
      <w:pPr>
        <w:rPr>
          <w:rFonts w:ascii="Open Sans" w:hAnsi="Open Sans" w:cs="Open Sans"/>
          <w:b/>
          <w:bCs/>
        </w:rPr>
      </w:pPr>
      <w:r w:rsidRPr="00771922">
        <w:rPr>
          <w:rFonts w:ascii="Open Sans" w:hAnsi="Open Sans" w:cs="Open Sans"/>
          <w:b/>
          <w:bCs/>
        </w:rPr>
        <w:t>The Importance of a Multidisciplinary Workforce</w:t>
      </w:r>
    </w:p>
    <w:p w14:paraId="36114A4F" w14:textId="77777777" w:rsidR="00151220" w:rsidRPr="00771922" w:rsidRDefault="00151220" w:rsidP="00151220">
      <w:pPr>
        <w:rPr>
          <w:rFonts w:ascii="Open Sans" w:hAnsi="Open Sans" w:cs="Open Sans"/>
        </w:rPr>
      </w:pPr>
      <w:r w:rsidRPr="00771922">
        <w:rPr>
          <w:rFonts w:ascii="Open Sans" w:hAnsi="Open Sans" w:cs="Open Sans"/>
        </w:rPr>
        <w:t>Children and young people supported through Together for Families frequently present with complex needs arising from trauma, adversity, neurodevelopmental differences, disrupted attachment relationships and social disadvantage.</w:t>
      </w:r>
    </w:p>
    <w:p w14:paraId="505C81FA" w14:textId="77777777" w:rsidR="00151220" w:rsidRPr="00771922" w:rsidRDefault="00151220" w:rsidP="00151220">
      <w:pPr>
        <w:rPr>
          <w:rFonts w:ascii="Open Sans" w:hAnsi="Open Sans" w:cs="Open Sans"/>
        </w:rPr>
      </w:pPr>
      <w:r w:rsidRPr="00771922">
        <w:rPr>
          <w:rFonts w:ascii="Open Sans" w:hAnsi="Open Sans" w:cs="Open Sans"/>
        </w:rPr>
        <w:t>The main challenges experienced by these children often relate to:</w:t>
      </w:r>
    </w:p>
    <w:p w14:paraId="07F34664" w14:textId="77777777" w:rsidR="00151220" w:rsidRPr="00771922" w:rsidRDefault="00151220" w:rsidP="00151220">
      <w:pPr>
        <w:numPr>
          <w:ilvl w:val="0"/>
          <w:numId w:val="18"/>
        </w:numPr>
        <w:rPr>
          <w:rFonts w:ascii="Open Sans" w:hAnsi="Open Sans" w:cs="Open Sans"/>
        </w:rPr>
      </w:pPr>
      <w:r w:rsidRPr="00771922">
        <w:rPr>
          <w:rFonts w:ascii="Open Sans" w:hAnsi="Open Sans" w:cs="Open Sans"/>
        </w:rPr>
        <w:t>communication difficulties;</w:t>
      </w:r>
    </w:p>
    <w:p w14:paraId="1AE01364" w14:textId="77777777" w:rsidR="00151220" w:rsidRPr="00771922" w:rsidRDefault="00151220" w:rsidP="00151220">
      <w:pPr>
        <w:numPr>
          <w:ilvl w:val="0"/>
          <w:numId w:val="18"/>
        </w:numPr>
        <w:rPr>
          <w:rFonts w:ascii="Open Sans" w:hAnsi="Open Sans" w:cs="Open Sans"/>
        </w:rPr>
      </w:pPr>
      <w:r w:rsidRPr="00771922">
        <w:rPr>
          <w:rFonts w:ascii="Open Sans" w:hAnsi="Open Sans" w:cs="Open Sans"/>
        </w:rPr>
        <w:t>sensory processing needs;</w:t>
      </w:r>
    </w:p>
    <w:p w14:paraId="2154AB7C" w14:textId="77777777" w:rsidR="00151220" w:rsidRPr="00771922" w:rsidRDefault="00151220" w:rsidP="00151220">
      <w:pPr>
        <w:numPr>
          <w:ilvl w:val="0"/>
          <w:numId w:val="18"/>
        </w:numPr>
        <w:rPr>
          <w:rFonts w:ascii="Open Sans" w:hAnsi="Open Sans" w:cs="Open Sans"/>
        </w:rPr>
      </w:pPr>
      <w:r w:rsidRPr="00771922">
        <w:rPr>
          <w:rFonts w:ascii="Open Sans" w:hAnsi="Open Sans" w:cs="Open Sans"/>
        </w:rPr>
        <w:t>emotional regulation;</w:t>
      </w:r>
    </w:p>
    <w:p w14:paraId="48438AD0" w14:textId="77777777" w:rsidR="00151220" w:rsidRPr="00771922" w:rsidRDefault="00151220" w:rsidP="00151220">
      <w:pPr>
        <w:numPr>
          <w:ilvl w:val="0"/>
          <w:numId w:val="18"/>
        </w:numPr>
        <w:rPr>
          <w:rFonts w:ascii="Open Sans" w:hAnsi="Open Sans" w:cs="Open Sans"/>
        </w:rPr>
      </w:pPr>
      <w:r w:rsidRPr="00771922">
        <w:rPr>
          <w:rFonts w:ascii="Open Sans" w:hAnsi="Open Sans" w:cs="Open Sans"/>
        </w:rPr>
        <w:t>behavioural presentation;</w:t>
      </w:r>
    </w:p>
    <w:p w14:paraId="62313470" w14:textId="77777777" w:rsidR="00151220" w:rsidRPr="00771922" w:rsidRDefault="00151220" w:rsidP="00151220">
      <w:pPr>
        <w:numPr>
          <w:ilvl w:val="0"/>
          <w:numId w:val="18"/>
        </w:numPr>
        <w:rPr>
          <w:rFonts w:ascii="Open Sans" w:hAnsi="Open Sans" w:cs="Open Sans"/>
        </w:rPr>
      </w:pPr>
      <w:r w:rsidRPr="00771922">
        <w:rPr>
          <w:rFonts w:ascii="Open Sans" w:hAnsi="Open Sans" w:cs="Open Sans"/>
        </w:rPr>
        <w:t>school disengagement; and</w:t>
      </w:r>
    </w:p>
    <w:p w14:paraId="14B59597" w14:textId="77777777" w:rsidR="00151220" w:rsidRPr="00771922" w:rsidRDefault="00151220" w:rsidP="00151220">
      <w:pPr>
        <w:numPr>
          <w:ilvl w:val="0"/>
          <w:numId w:val="18"/>
        </w:numPr>
        <w:rPr>
          <w:rFonts w:ascii="Open Sans" w:hAnsi="Open Sans" w:cs="Open Sans"/>
        </w:rPr>
      </w:pPr>
      <w:r w:rsidRPr="00771922">
        <w:rPr>
          <w:rFonts w:ascii="Open Sans" w:hAnsi="Open Sans" w:cs="Open Sans"/>
        </w:rPr>
        <w:t>relationship difficulties.</w:t>
      </w:r>
    </w:p>
    <w:p w14:paraId="5E060014" w14:textId="77777777" w:rsidR="0016272C" w:rsidRPr="00771922" w:rsidRDefault="0016272C" w:rsidP="00220691">
      <w:pPr>
        <w:pStyle w:val="NormalWeb"/>
        <w:spacing w:line="276" w:lineRule="auto"/>
        <w:rPr>
          <w:rFonts w:ascii="Open Sans" w:hAnsi="Open Sans" w:cs="Open Sans"/>
          <w:sz w:val="22"/>
          <w:szCs w:val="22"/>
        </w:rPr>
      </w:pPr>
      <w:r w:rsidRPr="00771922">
        <w:rPr>
          <w:rFonts w:ascii="Open Sans" w:hAnsi="Open Sans" w:cs="Open Sans"/>
          <w:sz w:val="22"/>
          <w:szCs w:val="22"/>
        </w:rPr>
        <w:t>These underlying needs are not always immediately visible and can easily be mistaken for behavioural issues alone.</w:t>
      </w:r>
    </w:p>
    <w:p w14:paraId="273DDB48" w14:textId="77777777" w:rsidR="0016272C" w:rsidRPr="00771922" w:rsidRDefault="0016272C" w:rsidP="0016272C">
      <w:pPr>
        <w:pStyle w:val="NormalWeb"/>
        <w:spacing w:line="276" w:lineRule="auto"/>
        <w:rPr>
          <w:rFonts w:ascii="Open Sans" w:hAnsi="Open Sans" w:cs="Open Sans"/>
          <w:sz w:val="22"/>
          <w:szCs w:val="22"/>
        </w:rPr>
      </w:pPr>
      <w:r w:rsidRPr="00771922">
        <w:rPr>
          <w:rFonts w:ascii="Open Sans" w:hAnsi="Open Sans" w:cs="Open Sans"/>
          <w:sz w:val="22"/>
          <w:szCs w:val="22"/>
        </w:rPr>
        <w:t>A multidisciplinary workforce is therefore essential if Together for Families is to achieve its goals. Children and young people on the edge of care often present with a combination of communication difficulties, sensory needs, emotional dysregulation and challenges with everyday functioning that require specialist expertise to understand and address effectively.</w:t>
      </w:r>
    </w:p>
    <w:p w14:paraId="0B120EBC" w14:textId="77777777" w:rsidR="0016272C" w:rsidRPr="00771922" w:rsidRDefault="0016272C" w:rsidP="00F61C69">
      <w:pPr>
        <w:pStyle w:val="NormalWeb"/>
        <w:spacing w:line="276" w:lineRule="auto"/>
        <w:rPr>
          <w:rFonts w:ascii="Open Sans" w:hAnsi="Open Sans" w:cs="Open Sans"/>
          <w:sz w:val="22"/>
          <w:szCs w:val="22"/>
        </w:rPr>
      </w:pPr>
      <w:r w:rsidRPr="00771922">
        <w:rPr>
          <w:rFonts w:ascii="Open Sans" w:hAnsi="Open Sans" w:cs="Open Sans"/>
          <w:sz w:val="22"/>
          <w:szCs w:val="22"/>
        </w:rPr>
        <w:lastRenderedPageBreak/>
        <w:t>Speech and Language Therapists (SLTs) bring expertise in communication, language development and social interaction, helping professionals understand the impact of underlying speech, language and communication needs on behaviour, relationships and participation. Occupational Therapists (OTs) contribute specialist knowledge of sensory processing, emotional regulation, functional skills and participation in daily activities, helping to identify factors that may affect a child's ability to engage successfully at home, in school and in the wider community.</w:t>
      </w:r>
    </w:p>
    <w:p w14:paraId="4ECBF0E7" w14:textId="77777777" w:rsidR="0016272C" w:rsidRPr="00771922" w:rsidRDefault="0016272C" w:rsidP="00F61C69">
      <w:pPr>
        <w:pStyle w:val="NormalWeb"/>
        <w:spacing w:line="276" w:lineRule="auto"/>
        <w:rPr>
          <w:rFonts w:ascii="Open Sans" w:hAnsi="Open Sans" w:cs="Open Sans"/>
          <w:sz w:val="22"/>
          <w:szCs w:val="22"/>
        </w:rPr>
      </w:pPr>
      <w:r w:rsidRPr="00771922">
        <w:rPr>
          <w:rFonts w:ascii="Open Sans" w:hAnsi="Open Sans" w:cs="Open Sans"/>
          <w:sz w:val="22"/>
          <w:szCs w:val="22"/>
        </w:rPr>
        <w:t>Together, SLTs and OTs add a valuable new dimension to family support and Edge of Care services. As part of a multidisciplinary team, they help professionals understand what lies beneath presenting behaviours, ensure interventions are tailored to children's developmental needs and support families to build sustainable strategies that reduce escalation and improve outcomes. Their combined expertise strengthens early intervention, improves engagement with services and supports children and young people to remain safely within their families wherever possible.</w:t>
      </w:r>
    </w:p>
    <w:p w14:paraId="67412C2D" w14:textId="77777777" w:rsidR="00151220" w:rsidRPr="00771922" w:rsidRDefault="00151220" w:rsidP="00151220">
      <w:pPr>
        <w:rPr>
          <w:rFonts w:ascii="Open Sans" w:hAnsi="Open Sans" w:cs="Open Sans"/>
          <w:b/>
          <w:bCs/>
        </w:rPr>
      </w:pPr>
      <w:r w:rsidRPr="00771922">
        <w:rPr>
          <w:rFonts w:ascii="Open Sans" w:hAnsi="Open Sans" w:cs="Open Sans"/>
          <w:b/>
          <w:bCs/>
        </w:rPr>
        <w:t>Speech and Language Therapy and Children on the Edge of Care</w:t>
      </w:r>
    </w:p>
    <w:p w14:paraId="4A48BA7A" w14:textId="77777777" w:rsidR="00151220" w:rsidRPr="00771922" w:rsidRDefault="00151220" w:rsidP="00151220">
      <w:pPr>
        <w:rPr>
          <w:rFonts w:ascii="Open Sans" w:hAnsi="Open Sans" w:cs="Open Sans"/>
        </w:rPr>
      </w:pPr>
      <w:r w:rsidRPr="00771922">
        <w:rPr>
          <w:rFonts w:ascii="Open Sans" w:hAnsi="Open Sans" w:cs="Open Sans"/>
        </w:rPr>
        <w:t>Children and young people on the edge of care are among the most vulnerable in our communities.</w:t>
      </w:r>
    </w:p>
    <w:p w14:paraId="6326BC06" w14:textId="03DB7994" w:rsidR="00151220" w:rsidRPr="00771922" w:rsidRDefault="00151220" w:rsidP="00151220">
      <w:pPr>
        <w:rPr>
          <w:rFonts w:ascii="Open Sans" w:hAnsi="Open Sans" w:cs="Open Sans"/>
        </w:rPr>
      </w:pPr>
      <w:r w:rsidRPr="00771922">
        <w:rPr>
          <w:rFonts w:ascii="Open Sans" w:hAnsi="Open Sans" w:cs="Open Sans"/>
        </w:rPr>
        <w:t xml:space="preserve">Many </w:t>
      </w:r>
      <w:proofErr w:type="gramStart"/>
      <w:r w:rsidRPr="00771922">
        <w:rPr>
          <w:rFonts w:ascii="Open Sans" w:hAnsi="Open Sans" w:cs="Open Sans"/>
        </w:rPr>
        <w:t>present</w:t>
      </w:r>
      <w:proofErr w:type="gramEnd"/>
      <w:r w:rsidRPr="00771922">
        <w:rPr>
          <w:rFonts w:ascii="Open Sans" w:hAnsi="Open Sans" w:cs="Open Sans"/>
        </w:rPr>
        <w:t xml:space="preserve"> with behavioural, emotional and family difficulties that mask underlying </w:t>
      </w:r>
      <w:r w:rsidR="00D86B98" w:rsidRPr="00771922">
        <w:rPr>
          <w:rFonts w:ascii="Open Sans" w:hAnsi="Open Sans" w:cs="Open Sans"/>
        </w:rPr>
        <w:t>SLCN</w:t>
      </w:r>
      <w:r w:rsidRPr="00771922">
        <w:rPr>
          <w:rFonts w:ascii="Open Sans" w:hAnsi="Open Sans" w:cs="Open Sans"/>
        </w:rPr>
        <w:t>. Communication difficulties frequently sit beneath concerns relating to:</w:t>
      </w:r>
    </w:p>
    <w:p w14:paraId="60082CFC" w14:textId="77777777" w:rsidR="00151220" w:rsidRPr="00771922" w:rsidRDefault="00151220" w:rsidP="00C7116E">
      <w:pPr>
        <w:numPr>
          <w:ilvl w:val="0"/>
          <w:numId w:val="19"/>
        </w:numPr>
        <w:spacing w:after="0"/>
        <w:rPr>
          <w:rFonts w:ascii="Open Sans" w:hAnsi="Open Sans" w:cs="Open Sans"/>
        </w:rPr>
      </w:pPr>
      <w:r w:rsidRPr="00771922">
        <w:rPr>
          <w:rFonts w:ascii="Open Sans" w:hAnsi="Open Sans" w:cs="Open Sans"/>
        </w:rPr>
        <w:t>family conflict;</w:t>
      </w:r>
    </w:p>
    <w:p w14:paraId="34B2B496" w14:textId="77777777" w:rsidR="00151220" w:rsidRPr="00771922" w:rsidRDefault="00151220" w:rsidP="00C7116E">
      <w:pPr>
        <w:numPr>
          <w:ilvl w:val="0"/>
          <w:numId w:val="19"/>
        </w:numPr>
        <w:spacing w:after="0"/>
        <w:rPr>
          <w:rFonts w:ascii="Open Sans" w:hAnsi="Open Sans" w:cs="Open Sans"/>
        </w:rPr>
      </w:pPr>
      <w:r w:rsidRPr="00771922">
        <w:rPr>
          <w:rFonts w:ascii="Open Sans" w:hAnsi="Open Sans" w:cs="Open Sans"/>
        </w:rPr>
        <w:t>emotional distress;</w:t>
      </w:r>
    </w:p>
    <w:p w14:paraId="46C6ADB1" w14:textId="62098297" w:rsidR="00151220" w:rsidRPr="00771922" w:rsidRDefault="00151220" w:rsidP="00C7116E">
      <w:pPr>
        <w:numPr>
          <w:ilvl w:val="0"/>
          <w:numId w:val="19"/>
        </w:numPr>
        <w:spacing w:after="0"/>
        <w:rPr>
          <w:rFonts w:ascii="Open Sans" w:hAnsi="Open Sans" w:cs="Open Sans"/>
        </w:rPr>
      </w:pPr>
      <w:r w:rsidRPr="00771922">
        <w:rPr>
          <w:rFonts w:ascii="Open Sans" w:hAnsi="Open Sans" w:cs="Open Sans"/>
        </w:rPr>
        <w:t xml:space="preserve">school </w:t>
      </w:r>
      <w:r w:rsidR="00D86B98" w:rsidRPr="00771922">
        <w:rPr>
          <w:rFonts w:ascii="Open Sans" w:hAnsi="Open Sans" w:cs="Open Sans"/>
        </w:rPr>
        <w:t>avoidance</w:t>
      </w:r>
      <w:r w:rsidRPr="00771922">
        <w:rPr>
          <w:rFonts w:ascii="Open Sans" w:hAnsi="Open Sans" w:cs="Open Sans"/>
        </w:rPr>
        <w:t>;</w:t>
      </w:r>
    </w:p>
    <w:p w14:paraId="4F0238EA" w14:textId="77777777" w:rsidR="00151220" w:rsidRPr="00771922" w:rsidRDefault="00151220" w:rsidP="00C7116E">
      <w:pPr>
        <w:numPr>
          <w:ilvl w:val="0"/>
          <w:numId w:val="19"/>
        </w:numPr>
        <w:spacing w:after="0"/>
        <w:rPr>
          <w:rFonts w:ascii="Open Sans" w:hAnsi="Open Sans" w:cs="Open Sans"/>
        </w:rPr>
      </w:pPr>
      <w:r w:rsidRPr="00771922">
        <w:rPr>
          <w:rFonts w:ascii="Open Sans" w:hAnsi="Open Sans" w:cs="Open Sans"/>
        </w:rPr>
        <w:t>risk-taking behaviour;</w:t>
      </w:r>
    </w:p>
    <w:p w14:paraId="234E4C24" w14:textId="77777777" w:rsidR="00151220" w:rsidRPr="00771922" w:rsidRDefault="00151220" w:rsidP="00C7116E">
      <w:pPr>
        <w:numPr>
          <w:ilvl w:val="0"/>
          <w:numId w:val="19"/>
        </w:numPr>
        <w:spacing w:after="0"/>
        <w:rPr>
          <w:rFonts w:ascii="Open Sans" w:hAnsi="Open Sans" w:cs="Open Sans"/>
        </w:rPr>
      </w:pPr>
      <w:r w:rsidRPr="00771922">
        <w:rPr>
          <w:rFonts w:ascii="Open Sans" w:hAnsi="Open Sans" w:cs="Open Sans"/>
        </w:rPr>
        <w:t>disengagement from services; and</w:t>
      </w:r>
    </w:p>
    <w:p w14:paraId="0DCBC079" w14:textId="77777777" w:rsidR="00151220" w:rsidRPr="00771922" w:rsidRDefault="00151220" w:rsidP="00C7116E">
      <w:pPr>
        <w:numPr>
          <w:ilvl w:val="0"/>
          <w:numId w:val="19"/>
        </w:numPr>
        <w:spacing w:after="0"/>
        <w:rPr>
          <w:rFonts w:ascii="Open Sans" w:hAnsi="Open Sans" w:cs="Open Sans"/>
        </w:rPr>
      </w:pPr>
      <w:r w:rsidRPr="00771922">
        <w:rPr>
          <w:rFonts w:ascii="Open Sans" w:hAnsi="Open Sans" w:cs="Open Sans"/>
        </w:rPr>
        <w:t>breakdown in relationships.</w:t>
      </w:r>
    </w:p>
    <w:p w14:paraId="36A9A960" w14:textId="77777777" w:rsidR="00C7116E" w:rsidRPr="00771922" w:rsidRDefault="00C7116E" w:rsidP="00C7116E">
      <w:pPr>
        <w:spacing w:after="0"/>
        <w:ind w:left="720"/>
        <w:rPr>
          <w:rFonts w:ascii="Open Sans" w:hAnsi="Open Sans" w:cs="Open Sans"/>
        </w:rPr>
      </w:pPr>
    </w:p>
    <w:p w14:paraId="5CA388B2" w14:textId="77777777" w:rsidR="00151220" w:rsidRPr="00771922" w:rsidRDefault="00151220" w:rsidP="00151220">
      <w:pPr>
        <w:rPr>
          <w:rFonts w:ascii="Open Sans" w:hAnsi="Open Sans" w:cs="Open Sans"/>
        </w:rPr>
      </w:pPr>
      <w:r w:rsidRPr="00771922">
        <w:rPr>
          <w:rFonts w:ascii="Open Sans" w:hAnsi="Open Sans" w:cs="Open Sans"/>
        </w:rPr>
        <w:t>Where communication needs are not recognised, behaviour may be misinterpreted as defiance, non-compliance or lack of engagement. As a result, interventions may fail to address the underlying causes of difficulty, increasing the risk of service escalation and care entry.</w:t>
      </w:r>
    </w:p>
    <w:p w14:paraId="08BFEAFC" w14:textId="77777777" w:rsidR="00151220" w:rsidRPr="00771922" w:rsidRDefault="00151220" w:rsidP="00151220">
      <w:pPr>
        <w:rPr>
          <w:rFonts w:ascii="Open Sans" w:hAnsi="Open Sans" w:cs="Open Sans"/>
        </w:rPr>
      </w:pPr>
      <w:r w:rsidRPr="00771922">
        <w:rPr>
          <w:rFonts w:ascii="Open Sans" w:hAnsi="Open Sans" w:cs="Open Sans"/>
        </w:rPr>
        <w:t>Speech and language therapists can:</w:t>
      </w:r>
    </w:p>
    <w:p w14:paraId="45A6829D" w14:textId="77777777" w:rsidR="00151220" w:rsidRPr="00771922" w:rsidRDefault="00151220" w:rsidP="00151220">
      <w:pPr>
        <w:numPr>
          <w:ilvl w:val="0"/>
          <w:numId w:val="20"/>
        </w:numPr>
        <w:rPr>
          <w:rFonts w:ascii="Open Sans" w:hAnsi="Open Sans" w:cs="Open Sans"/>
        </w:rPr>
      </w:pPr>
      <w:r w:rsidRPr="00771922">
        <w:rPr>
          <w:rFonts w:ascii="Open Sans" w:hAnsi="Open Sans" w:cs="Open Sans"/>
        </w:rPr>
        <w:t>identify hidden communication needs earlier;</w:t>
      </w:r>
    </w:p>
    <w:p w14:paraId="1FED9C4D" w14:textId="77777777" w:rsidR="00151220" w:rsidRPr="00771922" w:rsidRDefault="00151220" w:rsidP="00151220">
      <w:pPr>
        <w:numPr>
          <w:ilvl w:val="0"/>
          <w:numId w:val="20"/>
        </w:numPr>
        <w:rPr>
          <w:rFonts w:ascii="Open Sans" w:hAnsi="Open Sans" w:cs="Open Sans"/>
        </w:rPr>
      </w:pPr>
      <w:r w:rsidRPr="00771922">
        <w:rPr>
          <w:rFonts w:ascii="Open Sans" w:hAnsi="Open Sans" w:cs="Open Sans"/>
        </w:rPr>
        <w:t>support children and young people to engage effectively with interventions;</w:t>
      </w:r>
    </w:p>
    <w:p w14:paraId="7991F296" w14:textId="77777777" w:rsidR="00151220" w:rsidRPr="00771922" w:rsidRDefault="00151220" w:rsidP="00151220">
      <w:pPr>
        <w:numPr>
          <w:ilvl w:val="0"/>
          <w:numId w:val="20"/>
        </w:numPr>
        <w:rPr>
          <w:rFonts w:ascii="Open Sans" w:hAnsi="Open Sans" w:cs="Open Sans"/>
        </w:rPr>
      </w:pPr>
      <w:r w:rsidRPr="00771922">
        <w:rPr>
          <w:rFonts w:ascii="Open Sans" w:hAnsi="Open Sans" w:cs="Open Sans"/>
        </w:rPr>
        <w:t>help parents and carers develop communication strategies that strengthen relationships;</w:t>
      </w:r>
    </w:p>
    <w:p w14:paraId="6F1462AB" w14:textId="77777777" w:rsidR="00151220" w:rsidRPr="00771922" w:rsidRDefault="00151220" w:rsidP="00151220">
      <w:pPr>
        <w:numPr>
          <w:ilvl w:val="0"/>
          <w:numId w:val="20"/>
        </w:numPr>
        <w:rPr>
          <w:rFonts w:ascii="Open Sans" w:hAnsi="Open Sans" w:cs="Open Sans"/>
        </w:rPr>
      </w:pPr>
      <w:r w:rsidRPr="00771922">
        <w:rPr>
          <w:rFonts w:ascii="Open Sans" w:hAnsi="Open Sans" w:cs="Open Sans"/>
        </w:rPr>
        <w:lastRenderedPageBreak/>
        <w:t>improve understanding of the relationship between communication, trauma and behaviour;</w:t>
      </w:r>
    </w:p>
    <w:p w14:paraId="7C1A35D3" w14:textId="77777777" w:rsidR="00151220" w:rsidRPr="00771922" w:rsidRDefault="00151220" w:rsidP="00151220">
      <w:pPr>
        <w:numPr>
          <w:ilvl w:val="0"/>
          <w:numId w:val="20"/>
        </w:numPr>
        <w:rPr>
          <w:rFonts w:ascii="Open Sans" w:hAnsi="Open Sans" w:cs="Open Sans"/>
        </w:rPr>
      </w:pPr>
      <w:r w:rsidRPr="00771922">
        <w:rPr>
          <w:rFonts w:ascii="Open Sans" w:hAnsi="Open Sans" w:cs="Open Sans"/>
        </w:rPr>
        <w:t>contribute specialist insight to assessments and decision-making; and</w:t>
      </w:r>
    </w:p>
    <w:p w14:paraId="148FDBA9" w14:textId="77777777" w:rsidR="00151220" w:rsidRPr="00771922" w:rsidRDefault="00151220" w:rsidP="00151220">
      <w:pPr>
        <w:numPr>
          <w:ilvl w:val="0"/>
          <w:numId w:val="20"/>
        </w:numPr>
        <w:rPr>
          <w:rFonts w:ascii="Open Sans" w:hAnsi="Open Sans" w:cs="Open Sans"/>
        </w:rPr>
      </w:pPr>
      <w:r w:rsidRPr="00771922">
        <w:rPr>
          <w:rFonts w:ascii="Open Sans" w:hAnsi="Open Sans" w:cs="Open Sans"/>
        </w:rPr>
        <w:t>support safer and more sustainable family care arrangements.</w:t>
      </w:r>
    </w:p>
    <w:p w14:paraId="6DEAAD8C" w14:textId="77777777" w:rsidR="00151220" w:rsidRPr="00771922" w:rsidRDefault="00151220" w:rsidP="00151220">
      <w:pPr>
        <w:rPr>
          <w:rFonts w:ascii="Open Sans" w:hAnsi="Open Sans" w:cs="Open Sans"/>
        </w:rPr>
      </w:pPr>
      <w:r w:rsidRPr="00771922">
        <w:rPr>
          <w:rFonts w:ascii="Open Sans" w:hAnsi="Open Sans" w:cs="Open Sans"/>
        </w:rPr>
        <w:t>Embedding SLTs within Edge of Care and intensive family support services would strengthen preventative support, reduce escalation and help more children remain safely within their families.</w:t>
      </w:r>
    </w:p>
    <w:p w14:paraId="5F10B4D1" w14:textId="66385E10" w:rsidR="00151220" w:rsidRPr="00771922" w:rsidRDefault="00151220" w:rsidP="00151220">
      <w:pPr>
        <w:rPr>
          <w:rFonts w:ascii="Open Sans" w:hAnsi="Open Sans" w:cs="Open Sans"/>
        </w:rPr>
      </w:pPr>
    </w:p>
    <w:p w14:paraId="1EF59191" w14:textId="77777777" w:rsidR="00151220" w:rsidRPr="00771922" w:rsidRDefault="00151220" w:rsidP="00151220">
      <w:pPr>
        <w:rPr>
          <w:rFonts w:ascii="Open Sans" w:hAnsi="Open Sans" w:cs="Open Sans"/>
          <w:b/>
          <w:bCs/>
        </w:rPr>
      </w:pPr>
      <w:r w:rsidRPr="00771922">
        <w:rPr>
          <w:rFonts w:ascii="Open Sans" w:hAnsi="Open Sans" w:cs="Open Sans"/>
          <w:b/>
          <w:bCs/>
        </w:rPr>
        <w:t>SLT Workforce</w:t>
      </w:r>
    </w:p>
    <w:p w14:paraId="5D9C0F24" w14:textId="77777777" w:rsidR="00151220" w:rsidRPr="00771922" w:rsidRDefault="00151220" w:rsidP="00151220">
      <w:pPr>
        <w:rPr>
          <w:rFonts w:ascii="Open Sans" w:hAnsi="Open Sans" w:cs="Open Sans"/>
        </w:rPr>
      </w:pPr>
      <w:r w:rsidRPr="00771922">
        <w:rPr>
          <w:rFonts w:ascii="Open Sans" w:hAnsi="Open Sans" w:cs="Open Sans"/>
        </w:rPr>
        <w:t>RCSLT NI welcomed the Minister's investment in the profession, including the decision to increase undergraduate SLT training places by 100% in 2025. While the 2026 intake has reduced by 20 places from the previous year, training capacity remains above the historical baseline and represents a positive step towards strengthening the workforce.</w:t>
      </w:r>
    </w:p>
    <w:p w14:paraId="46FDAF4B" w14:textId="52D9D0AD" w:rsidR="00151220" w:rsidRPr="00771922" w:rsidRDefault="00151220" w:rsidP="00151220">
      <w:pPr>
        <w:rPr>
          <w:rFonts w:ascii="Open Sans" w:hAnsi="Open Sans" w:cs="Open Sans"/>
        </w:rPr>
      </w:pPr>
      <w:r w:rsidRPr="00771922">
        <w:rPr>
          <w:rFonts w:ascii="Open Sans" w:hAnsi="Open Sans" w:cs="Open Sans"/>
        </w:rPr>
        <w:t xml:space="preserve">However, there is a growing risk that Northern Ireland will be unable to retain this newly trained workforce unless sufficient commissioned posts </w:t>
      </w:r>
      <w:r w:rsidR="00634F6B" w:rsidRPr="00771922">
        <w:rPr>
          <w:rFonts w:ascii="Open Sans" w:hAnsi="Open Sans" w:cs="Open Sans"/>
        </w:rPr>
        <w:t>become</w:t>
      </w:r>
      <w:r w:rsidRPr="00771922">
        <w:rPr>
          <w:rFonts w:ascii="Open Sans" w:hAnsi="Open Sans" w:cs="Open Sans"/>
        </w:rPr>
        <w:t xml:space="preserve"> available.</w:t>
      </w:r>
    </w:p>
    <w:p w14:paraId="0D3ABA93" w14:textId="77777777" w:rsidR="00151220" w:rsidRPr="00771922" w:rsidRDefault="00151220" w:rsidP="00151220">
      <w:pPr>
        <w:rPr>
          <w:rFonts w:ascii="Open Sans" w:hAnsi="Open Sans" w:cs="Open Sans"/>
        </w:rPr>
      </w:pPr>
      <w:r w:rsidRPr="00771922">
        <w:rPr>
          <w:rFonts w:ascii="Open Sans" w:hAnsi="Open Sans" w:cs="Open Sans"/>
        </w:rPr>
        <w:t>Currently, there are newly qualified speech and language therapists available to work within services, yet commissioners are not routinely commissioning additional SLT posts despite increasing levels of need. In the absence of local opportunities, many therapists are likely to seek employment elsewhere in the UK and Ireland.</w:t>
      </w:r>
    </w:p>
    <w:p w14:paraId="21144337" w14:textId="2E918CE4" w:rsidR="00151220" w:rsidRPr="00771922" w:rsidRDefault="00151220" w:rsidP="00151220">
      <w:pPr>
        <w:rPr>
          <w:rFonts w:ascii="Open Sans" w:hAnsi="Open Sans" w:cs="Open Sans"/>
        </w:rPr>
      </w:pPr>
      <w:r w:rsidRPr="00771922">
        <w:rPr>
          <w:rFonts w:ascii="Open Sans" w:hAnsi="Open Sans" w:cs="Open Sans"/>
        </w:rPr>
        <w:t>This presents a missed opportunity both for workforce sustainability and for addressing the increasing prevalence of speech, language and communication needs among vulnerable children</w:t>
      </w:r>
      <w:r w:rsidR="00537FC3" w:rsidRPr="00771922">
        <w:rPr>
          <w:rFonts w:ascii="Open Sans" w:hAnsi="Open Sans" w:cs="Open Sans"/>
        </w:rPr>
        <w:t>,</w:t>
      </w:r>
      <w:r w:rsidRPr="00771922">
        <w:rPr>
          <w:rFonts w:ascii="Open Sans" w:hAnsi="Open Sans" w:cs="Open Sans"/>
        </w:rPr>
        <w:t xml:space="preserve"> young people</w:t>
      </w:r>
      <w:r w:rsidR="00537FC3" w:rsidRPr="00771922">
        <w:rPr>
          <w:rFonts w:ascii="Open Sans" w:hAnsi="Open Sans" w:cs="Open Sans"/>
        </w:rPr>
        <w:t xml:space="preserve"> and adults. </w:t>
      </w:r>
    </w:p>
    <w:p w14:paraId="21635618" w14:textId="77777777" w:rsidR="00151220" w:rsidRPr="00771922" w:rsidRDefault="00151220" w:rsidP="00151220">
      <w:pPr>
        <w:rPr>
          <w:rFonts w:ascii="Open Sans" w:hAnsi="Open Sans" w:cs="Open Sans"/>
        </w:rPr>
      </w:pPr>
      <w:r w:rsidRPr="00771922">
        <w:rPr>
          <w:rFonts w:ascii="Open Sans" w:hAnsi="Open Sans" w:cs="Open Sans"/>
        </w:rPr>
        <w:t>Together for Families offers an ideal opportunity to invest in and retain this workforce. Commissioning SLT posts within family support, prevention and Edge of Care services would:</w:t>
      </w:r>
    </w:p>
    <w:p w14:paraId="7AEAAAA3" w14:textId="77777777" w:rsidR="00151220" w:rsidRPr="00771922" w:rsidRDefault="00151220" w:rsidP="00151220">
      <w:pPr>
        <w:numPr>
          <w:ilvl w:val="0"/>
          <w:numId w:val="21"/>
        </w:numPr>
        <w:rPr>
          <w:rFonts w:ascii="Open Sans" w:hAnsi="Open Sans" w:cs="Open Sans"/>
        </w:rPr>
      </w:pPr>
      <w:r w:rsidRPr="00771922">
        <w:rPr>
          <w:rFonts w:ascii="Open Sans" w:hAnsi="Open Sans" w:cs="Open Sans"/>
        </w:rPr>
        <w:t>strengthen multidisciplinary teams;</w:t>
      </w:r>
    </w:p>
    <w:p w14:paraId="17A119D7" w14:textId="77777777" w:rsidR="00151220" w:rsidRPr="00771922" w:rsidRDefault="00151220" w:rsidP="00151220">
      <w:pPr>
        <w:numPr>
          <w:ilvl w:val="0"/>
          <w:numId w:val="21"/>
        </w:numPr>
        <w:rPr>
          <w:rFonts w:ascii="Open Sans" w:hAnsi="Open Sans" w:cs="Open Sans"/>
        </w:rPr>
      </w:pPr>
      <w:r w:rsidRPr="00771922">
        <w:rPr>
          <w:rFonts w:ascii="Open Sans" w:hAnsi="Open Sans" w:cs="Open Sans"/>
        </w:rPr>
        <w:t>improve access to specialist expertise;</w:t>
      </w:r>
    </w:p>
    <w:p w14:paraId="1A6912DE" w14:textId="77777777" w:rsidR="00151220" w:rsidRPr="00771922" w:rsidRDefault="00151220" w:rsidP="00151220">
      <w:pPr>
        <w:numPr>
          <w:ilvl w:val="0"/>
          <w:numId w:val="21"/>
        </w:numPr>
        <w:rPr>
          <w:rFonts w:ascii="Open Sans" w:hAnsi="Open Sans" w:cs="Open Sans"/>
        </w:rPr>
      </w:pPr>
      <w:r w:rsidRPr="00771922">
        <w:rPr>
          <w:rFonts w:ascii="Open Sans" w:hAnsi="Open Sans" w:cs="Open Sans"/>
        </w:rPr>
        <w:t>maximise the return on investment in training places;</w:t>
      </w:r>
    </w:p>
    <w:p w14:paraId="4C05863F" w14:textId="77777777" w:rsidR="00151220" w:rsidRPr="00771922" w:rsidRDefault="00151220" w:rsidP="00151220">
      <w:pPr>
        <w:numPr>
          <w:ilvl w:val="0"/>
          <w:numId w:val="21"/>
        </w:numPr>
        <w:rPr>
          <w:rFonts w:ascii="Open Sans" w:hAnsi="Open Sans" w:cs="Open Sans"/>
        </w:rPr>
      </w:pPr>
      <w:r w:rsidRPr="00771922">
        <w:rPr>
          <w:rFonts w:ascii="Open Sans" w:hAnsi="Open Sans" w:cs="Open Sans"/>
        </w:rPr>
        <w:t>retain skilled professionals within Northern Ireland; and</w:t>
      </w:r>
    </w:p>
    <w:p w14:paraId="0AFBF030" w14:textId="77777777" w:rsidR="00151220" w:rsidRPr="00771922" w:rsidRDefault="00151220" w:rsidP="00151220">
      <w:pPr>
        <w:numPr>
          <w:ilvl w:val="0"/>
          <w:numId w:val="21"/>
        </w:numPr>
        <w:rPr>
          <w:rFonts w:ascii="Open Sans" w:hAnsi="Open Sans" w:cs="Open Sans"/>
        </w:rPr>
      </w:pPr>
      <w:r w:rsidRPr="00771922">
        <w:rPr>
          <w:rFonts w:ascii="Open Sans" w:hAnsi="Open Sans" w:cs="Open Sans"/>
        </w:rPr>
        <w:t>improve outcomes for children and families.</w:t>
      </w:r>
    </w:p>
    <w:p w14:paraId="7E3A17FB" w14:textId="20D6D0B6" w:rsidR="00151220" w:rsidRPr="00771922" w:rsidRDefault="00151220" w:rsidP="00151220">
      <w:pPr>
        <w:rPr>
          <w:rFonts w:ascii="Open Sans" w:hAnsi="Open Sans" w:cs="Open Sans"/>
        </w:rPr>
      </w:pPr>
    </w:p>
    <w:p w14:paraId="7868176C" w14:textId="77777777" w:rsidR="00537FC3" w:rsidRPr="00771922" w:rsidRDefault="00537FC3" w:rsidP="00151220">
      <w:pPr>
        <w:rPr>
          <w:rFonts w:ascii="Open Sans" w:hAnsi="Open Sans" w:cs="Open Sans"/>
        </w:rPr>
      </w:pPr>
    </w:p>
    <w:p w14:paraId="533355C8" w14:textId="77777777" w:rsidR="00537FC3" w:rsidRPr="00771922" w:rsidRDefault="00537FC3" w:rsidP="00151220">
      <w:pPr>
        <w:rPr>
          <w:rFonts w:ascii="Open Sans" w:hAnsi="Open Sans" w:cs="Open Sans"/>
        </w:rPr>
      </w:pPr>
    </w:p>
    <w:p w14:paraId="15B70161" w14:textId="77777777" w:rsidR="00151220" w:rsidRPr="00771922" w:rsidRDefault="00151220" w:rsidP="00151220">
      <w:pPr>
        <w:rPr>
          <w:rFonts w:ascii="Open Sans" w:hAnsi="Open Sans" w:cs="Open Sans"/>
          <w:b/>
          <w:bCs/>
        </w:rPr>
      </w:pPr>
      <w:r w:rsidRPr="00771922">
        <w:rPr>
          <w:rFonts w:ascii="Open Sans" w:hAnsi="Open Sans" w:cs="Open Sans"/>
          <w:b/>
          <w:bCs/>
        </w:rPr>
        <w:lastRenderedPageBreak/>
        <w:t>The Role of Speech and Language Therapists within Together for Families</w:t>
      </w:r>
    </w:p>
    <w:p w14:paraId="28BCB032" w14:textId="77777777" w:rsidR="00151220" w:rsidRPr="00771922" w:rsidRDefault="00151220" w:rsidP="00151220">
      <w:pPr>
        <w:rPr>
          <w:rFonts w:ascii="Open Sans" w:hAnsi="Open Sans" w:cs="Open Sans"/>
        </w:rPr>
      </w:pPr>
      <w:r w:rsidRPr="00771922">
        <w:rPr>
          <w:rFonts w:ascii="Open Sans" w:hAnsi="Open Sans" w:cs="Open Sans"/>
        </w:rPr>
        <w:t>Speech and language therapists are uniquely placed to support the aims of Together for Families through prevention, early intervention, workforce development and integrated practice.</w:t>
      </w:r>
    </w:p>
    <w:p w14:paraId="69C02C5A" w14:textId="77777777" w:rsidR="00151220" w:rsidRPr="00771922" w:rsidRDefault="00151220" w:rsidP="00151220">
      <w:pPr>
        <w:rPr>
          <w:rFonts w:ascii="Open Sans" w:hAnsi="Open Sans" w:cs="Open Sans"/>
        </w:rPr>
      </w:pPr>
      <w:r w:rsidRPr="00771922">
        <w:rPr>
          <w:rFonts w:ascii="Open Sans" w:hAnsi="Open Sans" w:cs="Open Sans"/>
        </w:rPr>
        <w:t>Within a Together for Families model, SLTs can:</w:t>
      </w:r>
    </w:p>
    <w:p w14:paraId="0C726FC3" w14:textId="77777777" w:rsidR="00151220" w:rsidRPr="00771922" w:rsidRDefault="00151220" w:rsidP="00151220">
      <w:pPr>
        <w:numPr>
          <w:ilvl w:val="0"/>
          <w:numId w:val="22"/>
        </w:numPr>
        <w:rPr>
          <w:rFonts w:ascii="Open Sans" w:hAnsi="Open Sans" w:cs="Open Sans"/>
        </w:rPr>
      </w:pPr>
      <w:r w:rsidRPr="00771922">
        <w:rPr>
          <w:rFonts w:ascii="Open Sans" w:hAnsi="Open Sans" w:cs="Open Sans"/>
        </w:rPr>
        <w:t>Identify speech, language and communication needs early, particularly among children known to social services, Family Support Hubs and Edge of Care services.</w:t>
      </w:r>
    </w:p>
    <w:p w14:paraId="1D363102" w14:textId="77777777" w:rsidR="00151220" w:rsidRPr="00771922" w:rsidRDefault="00151220" w:rsidP="00151220">
      <w:pPr>
        <w:numPr>
          <w:ilvl w:val="0"/>
          <w:numId w:val="22"/>
        </w:numPr>
        <w:rPr>
          <w:rFonts w:ascii="Open Sans" w:hAnsi="Open Sans" w:cs="Open Sans"/>
        </w:rPr>
      </w:pPr>
      <w:r w:rsidRPr="00771922">
        <w:rPr>
          <w:rFonts w:ascii="Open Sans" w:hAnsi="Open Sans" w:cs="Open Sans"/>
        </w:rPr>
        <w:t>Support whole-family approaches by helping parents and carers develop communication strategies that strengthen relationships and reduce conflict.</w:t>
      </w:r>
    </w:p>
    <w:p w14:paraId="4302D0CD" w14:textId="77777777" w:rsidR="00151220" w:rsidRPr="00771922" w:rsidRDefault="00151220" w:rsidP="00151220">
      <w:pPr>
        <w:numPr>
          <w:ilvl w:val="0"/>
          <w:numId w:val="22"/>
        </w:numPr>
        <w:rPr>
          <w:rFonts w:ascii="Open Sans" w:hAnsi="Open Sans" w:cs="Open Sans"/>
        </w:rPr>
      </w:pPr>
      <w:r w:rsidRPr="00771922">
        <w:rPr>
          <w:rFonts w:ascii="Open Sans" w:hAnsi="Open Sans" w:cs="Open Sans"/>
        </w:rPr>
        <w:t>Contribute to multidisciplinary assessments, safeguarding processes, care planning and decision-making.</w:t>
      </w:r>
    </w:p>
    <w:p w14:paraId="5E110F5A" w14:textId="77777777" w:rsidR="00151220" w:rsidRPr="00771922" w:rsidRDefault="00151220" w:rsidP="00151220">
      <w:pPr>
        <w:numPr>
          <w:ilvl w:val="0"/>
          <w:numId w:val="22"/>
        </w:numPr>
        <w:rPr>
          <w:rFonts w:ascii="Open Sans" w:hAnsi="Open Sans" w:cs="Open Sans"/>
        </w:rPr>
      </w:pPr>
      <w:r w:rsidRPr="00771922">
        <w:rPr>
          <w:rFonts w:ascii="Open Sans" w:hAnsi="Open Sans" w:cs="Open Sans"/>
        </w:rPr>
        <w:t>Support trauma-informed practice by helping professionals understand the impact of communication difficulties on behaviour, emotional regulation and social interaction.</w:t>
      </w:r>
    </w:p>
    <w:p w14:paraId="4F86E974" w14:textId="15F30127" w:rsidR="00151220" w:rsidRPr="00771922" w:rsidRDefault="00151220" w:rsidP="00151220">
      <w:pPr>
        <w:numPr>
          <w:ilvl w:val="0"/>
          <w:numId w:val="22"/>
        </w:numPr>
        <w:rPr>
          <w:rFonts w:ascii="Open Sans" w:hAnsi="Open Sans" w:cs="Open Sans"/>
        </w:rPr>
      </w:pPr>
      <w:r w:rsidRPr="00771922">
        <w:rPr>
          <w:rFonts w:ascii="Open Sans" w:hAnsi="Open Sans" w:cs="Open Sans"/>
        </w:rPr>
        <w:t>Build workforce capability through training</w:t>
      </w:r>
      <w:r w:rsidR="008D2376" w:rsidRPr="00771922">
        <w:rPr>
          <w:rFonts w:ascii="Open Sans" w:hAnsi="Open Sans" w:cs="Open Sans"/>
        </w:rPr>
        <w:t xml:space="preserve"> and support</w:t>
      </w:r>
      <w:r w:rsidRPr="00771922">
        <w:rPr>
          <w:rFonts w:ascii="Open Sans" w:hAnsi="Open Sans" w:cs="Open Sans"/>
        </w:rPr>
        <w:t>.</w:t>
      </w:r>
    </w:p>
    <w:p w14:paraId="05B6E75A" w14:textId="77777777" w:rsidR="00151220" w:rsidRPr="00771922" w:rsidRDefault="00151220" w:rsidP="00151220">
      <w:pPr>
        <w:numPr>
          <w:ilvl w:val="0"/>
          <w:numId w:val="22"/>
        </w:numPr>
        <w:rPr>
          <w:rFonts w:ascii="Open Sans" w:hAnsi="Open Sans" w:cs="Open Sans"/>
        </w:rPr>
      </w:pPr>
      <w:r w:rsidRPr="00771922">
        <w:rPr>
          <w:rFonts w:ascii="Open Sans" w:hAnsi="Open Sans" w:cs="Open Sans"/>
        </w:rPr>
        <w:t>Improve children's participation, ensuring they can understand information, express their views and contribute meaningfully to decisions affecting their lives.</w:t>
      </w:r>
    </w:p>
    <w:p w14:paraId="54D623DD" w14:textId="7B967008" w:rsidR="00151220" w:rsidRPr="00771922" w:rsidRDefault="00151220" w:rsidP="00151220">
      <w:pPr>
        <w:numPr>
          <w:ilvl w:val="0"/>
          <w:numId w:val="22"/>
        </w:numPr>
        <w:rPr>
          <w:rFonts w:ascii="Open Sans" w:hAnsi="Open Sans" w:cs="Open Sans"/>
        </w:rPr>
      </w:pPr>
      <w:r w:rsidRPr="00771922">
        <w:rPr>
          <w:rFonts w:ascii="Open Sans" w:hAnsi="Open Sans" w:cs="Open Sans"/>
        </w:rPr>
        <w:t xml:space="preserve">Reduce inequalities by supporting those most at risk of poor outcomes, including </w:t>
      </w:r>
      <w:r w:rsidR="008D2376" w:rsidRPr="00771922">
        <w:rPr>
          <w:rFonts w:ascii="Open Sans" w:hAnsi="Open Sans" w:cs="Open Sans"/>
        </w:rPr>
        <w:t>care experienced</w:t>
      </w:r>
      <w:r w:rsidRPr="00771922">
        <w:rPr>
          <w:rFonts w:ascii="Open Sans" w:hAnsi="Open Sans" w:cs="Open Sans"/>
        </w:rPr>
        <w:t xml:space="preserve"> children, care leavers, young offenders and children with neurodevelopmental conditions.</w:t>
      </w:r>
    </w:p>
    <w:p w14:paraId="362AA9A8" w14:textId="77777777" w:rsidR="00151220" w:rsidRPr="00771922" w:rsidRDefault="00151220" w:rsidP="00151220">
      <w:pPr>
        <w:numPr>
          <w:ilvl w:val="0"/>
          <w:numId w:val="22"/>
        </w:numPr>
        <w:rPr>
          <w:rFonts w:ascii="Open Sans" w:hAnsi="Open Sans" w:cs="Open Sans"/>
        </w:rPr>
      </w:pPr>
      <w:r w:rsidRPr="00771922">
        <w:rPr>
          <w:rFonts w:ascii="Open Sans" w:hAnsi="Open Sans" w:cs="Open Sans"/>
        </w:rPr>
        <w:t>Support communication-accessible services that improve engagement and outcomes across the wider system.</w:t>
      </w:r>
    </w:p>
    <w:p w14:paraId="1DBB59BD" w14:textId="131D06F0" w:rsidR="00151220" w:rsidRPr="00771922" w:rsidRDefault="00151220" w:rsidP="00151220">
      <w:pPr>
        <w:rPr>
          <w:rFonts w:ascii="Open Sans" w:hAnsi="Open Sans" w:cs="Open Sans"/>
        </w:rPr>
      </w:pPr>
    </w:p>
    <w:p w14:paraId="376E7AFB" w14:textId="77777777" w:rsidR="00151220" w:rsidRPr="00771922" w:rsidRDefault="00151220" w:rsidP="00151220">
      <w:pPr>
        <w:rPr>
          <w:rFonts w:ascii="Open Sans" w:hAnsi="Open Sans" w:cs="Open Sans"/>
          <w:b/>
          <w:bCs/>
        </w:rPr>
      </w:pPr>
      <w:r w:rsidRPr="00771922">
        <w:rPr>
          <w:rFonts w:ascii="Open Sans" w:hAnsi="Open Sans" w:cs="Open Sans"/>
          <w:b/>
          <w:bCs/>
        </w:rPr>
        <w:t>Preventing a Postcode Lottery</w:t>
      </w:r>
    </w:p>
    <w:p w14:paraId="2470C86D" w14:textId="1D1FB0C1" w:rsidR="00151220" w:rsidRPr="00771922" w:rsidRDefault="00151220" w:rsidP="00151220">
      <w:pPr>
        <w:rPr>
          <w:rFonts w:ascii="Open Sans" w:hAnsi="Open Sans" w:cs="Open Sans"/>
        </w:rPr>
      </w:pPr>
      <w:r w:rsidRPr="00771922">
        <w:rPr>
          <w:rFonts w:ascii="Open Sans" w:hAnsi="Open Sans" w:cs="Open Sans"/>
        </w:rPr>
        <w:t xml:space="preserve">RCSLT NI is encouraged by the leadership shown within </w:t>
      </w:r>
      <w:r w:rsidR="00851B7C" w:rsidRPr="00771922">
        <w:rPr>
          <w:rFonts w:ascii="Open Sans" w:hAnsi="Open Sans" w:cs="Open Sans"/>
        </w:rPr>
        <w:t>a few</w:t>
      </w:r>
      <w:r w:rsidRPr="00771922">
        <w:rPr>
          <w:rFonts w:ascii="Open Sans" w:hAnsi="Open Sans" w:cs="Open Sans"/>
        </w:rPr>
        <w:t xml:space="preserve"> Trusts where social care leaders have recognised the value of multidisciplinary working and are actively exploring the inclusion of speech and language therapy within family support and Edge of Care services.</w:t>
      </w:r>
    </w:p>
    <w:p w14:paraId="5E128175" w14:textId="724E5E1F" w:rsidR="00151220" w:rsidRPr="00771922" w:rsidRDefault="00151220" w:rsidP="00151220">
      <w:pPr>
        <w:rPr>
          <w:rFonts w:ascii="Open Sans" w:hAnsi="Open Sans" w:cs="Open Sans"/>
        </w:rPr>
      </w:pPr>
      <w:r w:rsidRPr="00771922">
        <w:rPr>
          <w:rFonts w:ascii="Open Sans" w:hAnsi="Open Sans" w:cs="Open Sans"/>
        </w:rPr>
        <w:t>However, access to specialist communication support should not depend on where a child lives.</w:t>
      </w:r>
      <w:r w:rsidR="00C72721" w:rsidRPr="00771922">
        <w:rPr>
          <w:rFonts w:ascii="Open Sans" w:hAnsi="Open Sans" w:cs="Open Sans"/>
        </w:rPr>
        <w:t xml:space="preserve"> </w:t>
      </w:r>
      <w:r w:rsidRPr="00771922">
        <w:rPr>
          <w:rFonts w:ascii="Open Sans" w:hAnsi="Open Sans" w:cs="Open Sans"/>
        </w:rPr>
        <w:t>Without regional direction and commissioning, there is a risk of a postcode lottery emerging whereby some children and families benefit from multidisciplinary support while others do not.</w:t>
      </w:r>
    </w:p>
    <w:p w14:paraId="06FD5719" w14:textId="77777777" w:rsidR="00151220" w:rsidRPr="00771922" w:rsidRDefault="00151220" w:rsidP="00151220">
      <w:pPr>
        <w:rPr>
          <w:rFonts w:ascii="Open Sans" w:hAnsi="Open Sans" w:cs="Open Sans"/>
        </w:rPr>
      </w:pPr>
      <w:r w:rsidRPr="00771922">
        <w:rPr>
          <w:rFonts w:ascii="Open Sans" w:hAnsi="Open Sans" w:cs="Open Sans"/>
        </w:rPr>
        <w:t>A consistent, regionally commissioned approach would ensure equity of access and support delivery of the Together for Families vision across all five Trusts.</w:t>
      </w:r>
    </w:p>
    <w:p w14:paraId="40031BA5" w14:textId="437DC1CC" w:rsidR="00151220" w:rsidRPr="00771922" w:rsidRDefault="00151220" w:rsidP="00151220">
      <w:pPr>
        <w:rPr>
          <w:rFonts w:ascii="Open Sans" w:hAnsi="Open Sans" w:cs="Open Sans"/>
        </w:rPr>
      </w:pPr>
    </w:p>
    <w:p w14:paraId="5248604F" w14:textId="77777777" w:rsidR="00151220" w:rsidRPr="00771922" w:rsidRDefault="00151220" w:rsidP="00151220">
      <w:pPr>
        <w:rPr>
          <w:rFonts w:ascii="Open Sans" w:hAnsi="Open Sans" w:cs="Open Sans"/>
          <w:b/>
          <w:bCs/>
        </w:rPr>
      </w:pPr>
      <w:r w:rsidRPr="00771922">
        <w:rPr>
          <w:rFonts w:ascii="Open Sans" w:hAnsi="Open Sans" w:cs="Open Sans"/>
          <w:b/>
          <w:bCs/>
        </w:rPr>
        <w:t>Opportunities for Youth Justice and Cross-Departmental Working</w:t>
      </w:r>
    </w:p>
    <w:p w14:paraId="3DA38899" w14:textId="77777777" w:rsidR="00151220" w:rsidRPr="00771922" w:rsidRDefault="00151220" w:rsidP="00151220">
      <w:pPr>
        <w:rPr>
          <w:rFonts w:ascii="Open Sans" w:hAnsi="Open Sans" w:cs="Open Sans"/>
        </w:rPr>
      </w:pPr>
      <w:r w:rsidRPr="00771922">
        <w:rPr>
          <w:rFonts w:ascii="Open Sans" w:hAnsi="Open Sans" w:cs="Open Sans"/>
        </w:rPr>
        <w:t>The need for communication support extends beyond health and social care.</w:t>
      </w:r>
    </w:p>
    <w:p w14:paraId="45BC1D83" w14:textId="77777777" w:rsidR="00151220" w:rsidRPr="00771922" w:rsidRDefault="00151220" w:rsidP="00151220">
      <w:pPr>
        <w:rPr>
          <w:rFonts w:ascii="Open Sans" w:hAnsi="Open Sans" w:cs="Open Sans"/>
        </w:rPr>
      </w:pPr>
      <w:r w:rsidRPr="00771922">
        <w:rPr>
          <w:rFonts w:ascii="Open Sans" w:hAnsi="Open Sans" w:cs="Open Sans"/>
        </w:rPr>
        <w:t>Youth justice services continue to highlight significant levels of unmet speech, language and communication needs among the children and young people they support.</w:t>
      </w:r>
    </w:p>
    <w:p w14:paraId="5CC512D0" w14:textId="77777777" w:rsidR="00151220" w:rsidRPr="00771922" w:rsidRDefault="00151220" w:rsidP="00151220">
      <w:pPr>
        <w:rPr>
          <w:rFonts w:ascii="Open Sans" w:hAnsi="Open Sans" w:cs="Open Sans"/>
        </w:rPr>
      </w:pPr>
      <w:r w:rsidRPr="00771922">
        <w:rPr>
          <w:rFonts w:ascii="Open Sans" w:hAnsi="Open Sans" w:cs="Open Sans"/>
        </w:rPr>
        <w:t>Communication difficulties can affect a young person's ability to:</w:t>
      </w:r>
    </w:p>
    <w:p w14:paraId="0F6FA8CE" w14:textId="77777777" w:rsidR="00151220" w:rsidRPr="00771922" w:rsidRDefault="00151220" w:rsidP="00B61AD2">
      <w:pPr>
        <w:numPr>
          <w:ilvl w:val="0"/>
          <w:numId w:val="23"/>
        </w:numPr>
        <w:spacing w:after="0"/>
        <w:rPr>
          <w:rFonts w:ascii="Open Sans" w:hAnsi="Open Sans" w:cs="Open Sans"/>
        </w:rPr>
      </w:pPr>
      <w:r w:rsidRPr="00771922">
        <w:rPr>
          <w:rFonts w:ascii="Open Sans" w:hAnsi="Open Sans" w:cs="Open Sans"/>
        </w:rPr>
        <w:t>understand legal processes and expectations;</w:t>
      </w:r>
    </w:p>
    <w:p w14:paraId="49ABA840" w14:textId="77777777" w:rsidR="00151220" w:rsidRPr="00771922" w:rsidRDefault="00151220" w:rsidP="00B61AD2">
      <w:pPr>
        <w:numPr>
          <w:ilvl w:val="0"/>
          <w:numId w:val="23"/>
        </w:numPr>
        <w:spacing w:after="0"/>
        <w:rPr>
          <w:rFonts w:ascii="Open Sans" w:hAnsi="Open Sans" w:cs="Open Sans"/>
        </w:rPr>
      </w:pPr>
      <w:r w:rsidRPr="00771922">
        <w:rPr>
          <w:rFonts w:ascii="Open Sans" w:hAnsi="Open Sans" w:cs="Open Sans"/>
        </w:rPr>
        <w:t>engage with interventions;</w:t>
      </w:r>
    </w:p>
    <w:p w14:paraId="596268AE" w14:textId="77777777" w:rsidR="00151220" w:rsidRPr="00771922" w:rsidRDefault="00151220" w:rsidP="00B61AD2">
      <w:pPr>
        <w:numPr>
          <w:ilvl w:val="0"/>
          <w:numId w:val="23"/>
        </w:numPr>
        <w:spacing w:after="0"/>
        <w:rPr>
          <w:rFonts w:ascii="Open Sans" w:hAnsi="Open Sans" w:cs="Open Sans"/>
        </w:rPr>
      </w:pPr>
      <w:r w:rsidRPr="00771922">
        <w:rPr>
          <w:rFonts w:ascii="Open Sans" w:hAnsi="Open Sans" w:cs="Open Sans"/>
        </w:rPr>
        <w:t>comply with requirements;</w:t>
      </w:r>
    </w:p>
    <w:p w14:paraId="2F56B55A" w14:textId="77777777" w:rsidR="00151220" w:rsidRPr="00771922" w:rsidRDefault="00151220" w:rsidP="00B61AD2">
      <w:pPr>
        <w:numPr>
          <w:ilvl w:val="0"/>
          <w:numId w:val="23"/>
        </w:numPr>
        <w:spacing w:after="0"/>
        <w:rPr>
          <w:rFonts w:ascii="Open Sans" w:hAnsi="Open Sans" w:cs="Open Sans"/>
        </w:rPr>
      </w:pPr>
      <w:r w:rsidRPr="00771922">
        <w:rPr>
          <w:rFonts w:ascii="Open Sans" w:hAnsi="Open Sans" w:cs="Open Sans"/>
        </w:rPr>
        <w:t>understand consequences; and</w:t>
      </w:r>
    </w:p>
    <w:p w14:paraId="2C7804E1" w14:textId="77777777" w:rsidR="00151220" w:rsidRPr="00771922" w:rsidRDefault="00151220" w:rsidP="00B61AD2">
      <w:pPr>
        <w:numPr>
          <w:ilvl w:val="0"/>
          <w:numId w:val="23"/>
        </w:numPr>
        <w:spacing w:after="0"/>
        <w:rPr>
          <w:rFonts w:ascii="Open Sans" w:hAnsi="Open Sans" w:cs="Open Sans"/>
        </w:rPr>
      </w:pPr>
      <w:r w:rsidRPr="00771922">
        <w:rPr>
          <w:rFonts w:ascii="Open Sans" w:hAnsi="Open Sans" w:cs="Open Sans"/>
        </w:rPr>
        <w:t>participate effectively in decision-making.</w:t>
      </w:r>
    </w:p>
    <w:p w14:paraId="24D6F3C3" w14:textId="77777777" w:rsidR="00B61AD2" w:rsidRPr="00771922" w:rsidRDefault="00B61AD2" w:rsidP="00B61AD2">
      <w:pPr>
        <w:spacing w:after="0"/>
        <w:ind w:left="720"/>
        <w:rPr>
          <w:rFonts w:ascii="Open Sans" w:hAnsi="Open Sans" w:cs="Open Sans"/>
        </w:rPr>
      </w:pPr>
    </w:p>
    <w:p w14:paraId="135FF4A6" w14:textId="77777777" w:rsidR="00151220" w:rsidRPr="00771922" w:rsidRDefault="00151220" w:rsidP="00151220">
      <w:pPr>
        <w:rPr>
          <w:rFonts w:ascii="Open Sans" w:hAnsi="Open Sans" w:cs="Open Sans"/>
        </w:rPr>
      </w:pPr>
      <w:r w:rsidRPr="00771922">
        <w:rPr>
          <w:rFonts w:ascii="Open Sans" w:hAnsi="Open Sans" w:cs="Open Sans"/>
        </w:rPr>
        <w:t>Practitioners themselves frequently require greater support and training to identify and respond to communication needs.</w:t>
      </w:r>
    </w:p>
    <w:p w14:paraId="63392DAA" w14:textId="77777777" w:rsidR="00151220" w:rsidRPr="00771922" w:rsidRDefault="00151220" w:rsidP="00151220">
      <w:pPr>
        <w:rPr>
          <w:rFonts w:ascii="Open Sans" w:hAnsi="Open Sans" w:cs="Open Sans"/>
        </w:rPr>
      </w:pPr>
      <w:r w:rsidRPr="00771922">
        <w:rPr>
          <w:rFonts w:ascii="Open Sans" w:hAnsi="Open Sans" w:cs="Open Sans"/>
        </w:rPr>
        <w:t>This presents a significant opportunity for collaboration between Health, Justice and Education. By identifying communication needs earlier through Together for Families and community-based services, Northern Ireland can reduce escalation into offending behaviour and strengthen engagement with youth justice interventions.</w:t>
      </w:r>
    </w:p>
    <w:p w14:paraId="2399B6CA" w14:textId="77777777" w:rsidR="00151220" w:rsidRPr="00771922" w:rsidRDefault="00151220" w:rsidP="00151220">
      <w:pPr>
        <w:rPr>
          <w:rFonts w:ascii="Open Sans" w:hAnsi="Open Sans" w:cs="Open Sans"/>
        </w:rPr>
      </w:pPr>
      <w:r w:rsidRPr="00771922">
        <w:rPr>
          <w:rFonts w:ascii="Open Sans" w:hAnsi="Open Sans" w:cs="Open Sans"/>
        </w:rPr>
        <w:t>Investment in communication support therefore contributes not only to child wellbeing but also to rehabilitation, community safety and reduced reoffending.</w:t>
      </w:r>
    </w:p>
    <w:p w14:paraId="5B0629AA" w14:textId="5BE5099D" w:rsidR="00151220" w:rsidRPr="00771922" w:rsidRDefault="00151220" w:rsidP="00151220">
      <w:pPr>
        <w:rPr>
          <w:rFonts w:ascii="Open Sans" w:hAnsi="Open Sans" w:cs="Open Sans"/>
          <w:b/>
          <w:bCs/>
        </w:rPr>
      </w:pPr>
    </w:p>
    <w:p w14:paraId="16794723" w14:textId="77777777" w:rsidR="00151220" w:rsidRPr="00771922" w:rsidRDefault="00151220" w:rsidP="00151220">
      <w:pPr>
        <w:rPr>
          <w:rFonts w:ascii="Open Sans" w:hAnsi="Open Sans" w:cs="Open Sans"/>
          <w:b/>
          <w:bCs/>
        </w:rPr>
      </w:pPr>
      <w:r w:rsidRPr="00771922">
        <w:rPr>
          <w:rFonts w:ascii="Open Sans" w:hAnsi="Open Sans" w:cs="Open Sans"/>
          <w:b/>
          <w:bCs/>
        </w:rPr>
        <w:t>Opportunities for RCSLT NI and Together for Families</w:t>
      </w:r>
    </w:p>
    <w:p w14:paraId="45AABE2A" w14:textId="77777777" w:rsidR="00151220" w:rsidRPr="00771922" w:rsidRDefault="00151220" w:rsidP="00151220">
      <w:pPr>
        <w:rPr>
          <w:rFonts w:ascii="Open Sans" w:hAnsi="Open Sans" w:cs="Open Sans"/>
          <w:b/>
          <w:bCs/>
        </w:rPr>
      </w:pPr>
      <w:r w:rsidRPr="00771922">
        <w:rPr>
          <w:rFonts w:ascii="Open Sans" w:hAnsi="Open Sans" w:cs="Open Sans"/>
          <w:b/>
          <w:bCs/>
        </w:rPr>
        <w:t>1. Universal SLCN Training for the Children's Workforce</w:t>
      </w:r>
    </w:p>
    <w:p w14:paraId="424E30CB" w14:textId="77777777" w:rsidR="00151220" w:rsidRPr="00771922" w:rsidRDefault="00151220" w:rsidP="00151220">
      <w:pPr>
        <w:rPr>
          <w:rFonts w:ascii="Open Sans" w:hAnsi="Open Sans" w:cs="Open Sans"/>
        </w:rPr>
      </w:pPr>
      <w:r w:rsidRPr="00771922">
        <w:rPr>
          <w:rFonts w:ascii="Open Sans" w:hAnsi="Open Sans" w:cs="Open Sans"/>
        </w:rPr>
        <w:t>RCSLT NI can support Together for Families by delivering universal training across social care, Family Support Hubs, education, community and voluntary services.</w:t>
      </w:r>
    </w:p>
    <w:p w14:paraId="4CB2A5ED" w14:textId="77777777" w:rsidR="00151220" w:rsidRPr="00771922" w:rsidRDefault="00151220" w:rsidP="00151220">
      <w:pPr>
        <w:rPr>
          <w:rFonts w:ascii="Open Sans" w:hAnsi="Open Sans" w:cs="Open Sans"/>
        </w:rPr>
      </w:pPr>
      <w:r w:rsidRPr="00771922">
        <w:rPr>
          <w:rFonts w:ascii="Open Sans" w:hAnsi="Open Sans" w:cs="Open Sans"/>
        </w:rPr>
        <w:t>Training should enable staff to:</w:t>
      </w:r>
    </w:p>
    <w:p w14:paraId="7C944831" w14:textId="77777777" w:rsidR="00151220" w:rsidRPr="00771922" w:rsidRDefault="00151220" w:rsidP="00B61AD2">
      <w:pPr>
        <w:numPr>
          <w:ilvl w:val="0"/>
          <w:numId w:val="24"/>
        </w:numPr>
        <w:spacing w:after="0"/>
        <w:rPr>
          <w:rFonts w:ascii="Open Sans" w:hAnsi="Open Sans" w:cs="Open Sans"/>
        </w:rPr>
      </w:pPr>
      <w:r w:rsidRPr="00771922">
        <w:rPr>
          <w:rFonts w:ascii="Open Sans" w:hAnsi="Open Sans" w:cs="Open Sans"/>
        </w:rPr>
        <w:t>recognise signs of SLCN;</w:t>
      </w:r>
    </w:p>
    <w:p w14:paraId="5FA26A7F" w14:textId="77777777" w:rsidR="00151220" w:rsidRPr="00771922" w:rsidRDefault="00151220" w:rsidP="00B61AD2">
      <w:pPr>
        <w:numPr>
          <w:ilvl w:val="0"/>
          <w:numId w:val="24"/>
        </w:numPr>
        <w:spacing w:after="0"/>
        <w:rPr>
          <w:rFonts w:ascii="Open Sans" w:hAnsi="Open Sans" w:cs="Open Sans"/>
        </w:rPr>
      </w:pPr>
      <w:r w:rsidRPr="00771922">
        <w:rPr>
          <w:rFonts w:ascii="Open Sans" w:hAnsi="Open Sans" w:cs="Open Sans"/>
        </w:rPr>
        <w:t>understand the relationship between communication difficulties, behaviour and trauma;</w:t>
      </w:r>
    </w:p>
    <w:p w14:paraId="74DC7D26" w14:textId="77777777" w:rsidR="00151220" w:rsidRPr="00771922" w:rsidRDefault="00151220" w:rsidP="00B61AD2">
      <w:pPr>
        <w:numPr>
          <w:ilvl w:val="0"/>
          <w:numId w:val="24"/>
        </w:numPr>
        <w:spacing w:after="0"/>
        <w:rPr>
          <w:rFonts w:ascii="Open Sans" w:hAnsi="Open Sans" w:cs="Open Sans"/>
        </w:rPr>
      </w:pPr>
      <w:r w:rsidRPr="00771922">
        <w:rPr>
          <w:rFonts w:ascii="Open Sans" w:hAnsi="Open Sans" w:cs="Open Sans"/>
        </w:rPr>
        <w:t>distinguish between behaviours arising from communication difficulties and other factors;</w:t>
      </w:r>
    </w:p>
    <w:p w14:paraId="49BA140A" w14:textId="77777777" w:rsidR="00151220" w:rsidRPr="00771922" w:rsidRDefault="00151220" w:rsidP="00B61AD2">
      <w:pPr>
        <w:numPr>
          <w:ilvl w:val="0"/>
          <w:numId w:val="24"/>
        </w:numPr>
        <w:spacing w:after="0"/>
        <w:rPr>
          <w:rFonts w:ascii="Open Sans" w:hAnsi="Open Sans" w:cs="Open Sans"/>
        </w:rPr>
      </w:pPr>
      <w:r w:rsidRPr="00771922">
        <w:rPr>
          <w:rFonts w:ascii="Open Sans" w:hAnsi="Open Sans" w:cs="Open Sans"/>
        </w:rPr>
        <w:t>adapt their communication to improve engagement and participation; and</w:t>
      </w:r>
    </w:p>
    <w:p w14:paraId="029F9994" w14:textId="77777777" w:rsidR="00151220" w:rsidRPr="00771922" w:rsidRDefault="00151220" w:rsidP="00B61AD2">
      <w:pPr>
        <w:numPr>
          <w:ilvl w:val="0"/>
          <w:numId w:val="24"/>
        </w:numPr>
        <w:spacing w:after="0"/>
        <w:rPr>
          <w:rFonts w:ascii="Open Sans" w:hAnsi="Open Sans" w:cs="Open Sans"/>
        </w:rPr>
      </w:pPr>
      <w:r w:rsidRPr="00771922">
        <w:rPr>
          <w:rFonts w:ascii="Open Sans" w:hAnsi="Open Sans" w:cs="Open Sans"/>
        </w:rPr>
        <w:t>understand when referral to speech and language therapy is appropriate.</w:t>
      </w:r>
    </w:p>
    <w:p w14:paraId="3FD3835B" w14:textId="77777777" w:rsidR="00151220" w:rsidRPr="00771922" w:rsidRDefault="00151220" w:rsidP="00151220">
      <w:pPr>
        <w:rPr>
          <w:rFonts w:ascii="Open Sans" w:hAnsi="Open Sans" w:cs="Open Sans"/>
        </w:rPr>
      </w:pPr>
      <w:r w:rsidRPr="00771922">
        <w:rPr>
          <w:rFonts w:ascii="Open Sans" w:hAnsi="Open Sans" w:cs="Open Sans"/>
        </w:rPr>
        <w:t>RCSLT NI can also support specialist postgraduate training exploring communication through a trauma-informed lens, including the relationship between Developmental Language Disorder, trauma, attachment, social cognition and emotional wellbeing.</w:t>
      </w:r>
    </w:p>
    <w:p w14:paraId="30630391" w14:textId="77777777" w:rsidR="00151220" w:rsidRPr="00771922" w:rsidRDefault="00151220" w:rsidP="00151220">
      <w:pPr>
        <w:rPr>
          <w:rFonts w:ascii="Open Sans" w:hAnsi="Open Sans" w:cs="Open Sans"/>
          <w:b/>
          <w:bCs/>
        </w:rPr>
      </w:pPr>
      <w:r w:rsidRPr="00771922">
        <w:rPr>
          <w:rFonts w:ascii="Open Sans" w:hAnsi="Open Sans" w:cs="Open Sans"/>
          <w:b/>
          <w:bCs/>
        </w:rPr>
        <w:lastRenderedPageBreak/>
        <w:t>2. Early Identification and Integrated Practice</w:t>
      </w:r>
    </w:p>
    <w:p w14:paraId="618CA36C" w14:textId="77777777" w:rsidR="00151220" w:rsidRPr="00771922" w:rsidRDefault="00151220" w:rsidP="00151220">
      <w:pPr>
        <w:rPr>
          <w:rFonts w:ascii="Open Sans" w:hAnsi="Open Sans" w:cs="Open Sans"/>
        </w:rPr>
      </w:pPr>
      <w:r w:rsidRPr="00771922">
        <w:rPr>
          <w:rFonts w:ascii="Open Sans" w:hAnsi="Open Sans" w:cs="Open Sans"/>
        </w:rPr>
        <w:t>Speech and language therapists should be commissioned and embedded within multidisciplinary pathways supporting:</w:t>
      </w:r>
    </w:p>
    <w:p w14:paraId="6B664697" w14:textId="77777777" w:rsidR="00151220" w:rsidRPr="00771922" w:rsidRDefault="00151220" w:rsidP="00B61AD2">
      <w:pPr>
        <w:numPr>
          <w:ilvl w:val="0"/>
          <w:numId w:val="25"/>
        </w:numPr>
        <w:spacing w:after="0"/>
        <w:rPr>
          <w:rFonts w:ascii="Open Sans" w:hAnsi="Open Sans" w:cs="Open Sans"/>
        </w:rPr>
      </w:pPr>
      <w:r w:rsidRPr="00771922">
        <w:rPr>
          <w:rFonts w:ascii="Open Sans" w:hAnsi="Open Sans" w:cs="Open Sans"/>
        </w:rPr>
        <w:t>Together for Families;</w:t>
      </w:r>
    </w:p>
    <w:p w14:paraId="4DAEFF53" w14:textId="77777777" w:rsidR="00151220" w:rsidRPr="00771922" w:rsidRDefault="00151220" w:rsidP="00B61AD2">
      <w:pPr>
        <w:numPr>
          <w:ilvl w:val="0"/>
          <w:numId w:val="25"/>
        </w:numPr>
        <w:spacing w:after="0"/>
        <w:rPr>
          <w:rFonts w:ascii="Open Sans" w:hAnsi="Open Sans" w:cs="Open Sans"/>
        </w:rPr>
      </w:pPr>
      <w:r w:rsidRPr="00771922">
        <w:rPr>
          <w:rFonts w:ascii="Open Sans" w:hAnsi="Open Sans" w:cs="Open Sans"/>
        </w:rPr>
        <w:t>Family Support Hubs;</w:t>
      </w:r>
    </w:p>
    <w:p w14:paraId="4D85DF5B" w14:textId="77777777" w:rsidR="00151220" w:rsidRPr="00771922" w:rsidRDefault="00151220" w:rsidP="00B61AD2">
      <w:pPr>
        <w:numPr>
          <w:ilvl w:val="0"/>
          <w:numId w:val="25"/>
        </w:numPr>
        <w:spacing w:after="0"/>
        <w:rPr>
          <w:rFonts w:ascii="Open Sans" w:hAnsi="Open Sans" w:cs="Open Sans"/>
        </w:rPr>
      </w:pPr>
      <w:r w:rsidRPr="00771922">
        <w:rPr>
          <w:rFonts w:ascii="Open Sans" w:hAnsi="Open Sans" w:cs="Open Sans"/>
        </w:rPr>
        <w:t>Edge of Care services;</w:t>
      </w:r>
    </w:p>
    <w:p w14:paraId="23D6757C" w14:textId="77777777" w:rsidR="00151220" w:rsidRPr="00771922" w:rsidRDefault="00151220" w:rsidP="00B61AD2">
      <w:pPr>
        <w:numPr>
          <w:ilvl w:val="0"/>
          <w:numId w:val="25"/>
        </w:numPr>
        <w:spacing w:after="0"/>
        <w:rPr>
          <w:rFonts w:ascii="Open Sans" w:hAnsi="Open Sans" w:cs="Open Sans"/>
        </w:rPr>
      </w:pPr>
      <w:r w:rsidRPr="00771922">
        <w:rPr>
          <w:rFonts w:ascii="Open Sans" w:hAnsi="Open Sans" w:cs="Open Sans"/>
        </w:rPr>
        <w:t>safeguarding pathways; and</w:t>
      </w:r>
    </w:p>
    <w:p w14:paraId="7565DE33" w14:textId="77777777" w:rsidR="00151220" w:rsidRPr="00771922" w:rsidRDefault="00151220" w:rsidP="00B61AD2">
      <w:pPr>
        <w:numPr>
          <w:ilvl w:val="0"/>
          <w:numId w:val="25"/>
        </w:numPr>
        <w:spacing w:after="0"/>
        <w:rPr>
          <w:rFonts w:ascii="Open Sans" w:hAnsi="Open Sans" w:cs="Open Sans"/>
        </w:rPr>
      </w:pPr>
      <w:r w:rsidRPr="00771922">
        <w:rPr>
          <w:rFonts w:ascii="Open Sans" w:hAnsi="Open Sans" w:cs="Open Sans"/>
        </w:rPr>
        <w:t>early intervention programmes.</w:t>
      </w:r>
    </w:p>
    <w:p w14:paraId="67AD8B38" w14:textId="77777777" w:rsidR="00B61AD2" w:rsidRPr="00771922" w:rsidRDefault="00B61AD2" w:rsidP="00151220">
      <w:pPr>
        <w:rPr>
          <w:rFonts w:ascii="Open Sans" w:hAnsi="Open Sans" w:cs="Open Sans"/>
        </w:rPr>
      </w:pPr>
    </w:p>
    <w:p w14:paraId="600A47A8" w14:textId="4190B647" w:rsidR="00151220" w:rsidRPr="00771922" w:rsidRDefault="00151220" w:rsidP="00151220">
      <w:pPr>
        <w:rPr>
          <w:rFonts w:ascii="Open Sans" w:hAnsi="Open Sans" w:cs="Open Sans"/>
        </w:rPr>
      </w:pPr>
      <w:r w:rsidRPr="00771922">
        <w:rPr>
          <w:rFonts w:ascii="Open Sans" w:hAnsi="Open Sans" w:cs="Open Sans"/>
        </w:rPr>
        <w:t>This would improve the identification of hidden needs and strengthen preventative support.</w:t>
      </w:r>
    </w:p>
    <w:p w14:paraId="056BDF10" w14:textId="77777777" w:rsidR="00151220" w:rsidRPr="00771922" w:rsidRDefault="00151220" w:rsidP="00151220">
      <w:pPr>
        <w:rPr>
          <w:rFonts w:ascii="Open Sans" w:hAnsi="Open Sans" w:cs="Open Sans"/>
          <w:b/>
          <w:bCs/>
        </w:rPr>
      </w:pPr>
      <w:r w:rsidRPr="00771922">
        <w:rPr>
          <w:rFonts w:ascii="Open Sans" w:hAnsi="Open Sans" w:cs="Open Sans"/>
          <w:b/>
          <w:bCs/>
        </w:rPr>
        <w:t>3. The Balanced System for Speech and Language Therapy</w:t>
      </w:r>
    </w:p>
    <w:p w14:paraId="165912ED" w14:textId="77777777" w:rsidR="00151220" w:rsidRPr="00771922" w:rsidRDefault="00151220" w:rsidP="00151220">
      <w:pPr>
        <w:rPr>
          <w:rFonts w:ascii="Open Sans" w:hAnsi="Open Sans" w:cs="Open Sans"/>
        </w:rPr>
      </w:pPr>
      <w:r w:rsidRPr="00771922">
        <w:rPr>
          <w:rFonts w:ascii="Open Sans" w:hAnsi="Open Sans" w:cs="Open Sans"/>
        </w:rPr>
        <w:t>The Balanced System enables specialist expertise to be used effectively while building the capability of the wider workforce.</w:t>
      </w:r>
    </w:p>
    <w:p w14:paraId="7237C4B8" w14:textId="77777777" w:rsidR="00151220" w:rsidRPr="00771922" w:rsidRDefault="00151220" w:rsidP="00151220">
      <w:pPr>
        <w:rPr>
          <w:rFonts w:ascii="Open Sans" w:hAnsi="Open Sans" w:cs="Open Sans"/>
        </w:rPr>
      </w:pPr>
      <w:r w:rsidRPr="00771922">
        <w:rPr>
          <w:rFonts w:ascii="Open Sans" w:hAnsi="Open Sans" w:cs="Open Sans"/>
        </w:rPr>
        <w:t>Across Northern Ireland, Trusts are adopting this approach through:</w:t>
      </w:r>
    </w:p>
    <w:p w14:paraId="6082B0A4" w14:textId="77777777" w:rsidR="00151220" w:rsidRPr="00771922" w:rsidRDefault="00151220" w:rsidP="00151220">
      <w:pPr>
        <w:rPr>
          <w:rFonts w:ascii="Open Sans" w:hAnsi="Open Sans" w:cs="Open Sans"/>
        </w:rPr>
      </w:pPr>
      <w:r w:rsidRPr="00771922">
        <w:rPr>
          <w:rFonts w:ascii="Open Sans" w:hAnsi="Open Sans" w:cs="Open Sans"/>
        </w:rPr>
        <w:t>Universal Support</w:t>
      </w:r>
    </w:p>
    <w:p w14:paraId="10BF6FB4" w14:textId="77777777" w:rsidR="00151220" w:rsidRPr="00771922" w:rsidRDefault="00151220" w:rsidP="00B61AD2">
      <w:pPr>
        <w:numPr>
          <w:ilvl w:val="0"/>
          <w:numId w:val="26"/>
        </w:numPr>
        <w:spacing w:after="0"/>
        <w:rPr>
          <w:rFonts w:ascii="Open Sans" w:hAnsi="Open Sans" w:cs="Open Sans"/>
        </w:rPr>
      </w:pPr>
      <w:r w:rsidRPr="00771922">
        <w:rPr>
          <w:rFonts w:ascii="Open Sans" w:hAnsi="Open Sans" w:cs="Open Sans"/>
        </w:rPr>
        <w:t>Workforce training</w:t>
      </w:r>
    </w:p>
    <w:p w14:paraId="1B2D03FD" w14:textId="77777777" w:rsidR="00151220" w:rsidRPr="00771922" w:rsidRDefault="00151220" w:rsidP="00B61AD2">
      <w:pPr>
        <w:numPr>
          <w:ilvl w:val="0"/>
          <w:numId w:val="26"/>
        </w:numPr>
        <w:spacing w:after="0"/>
        <w:rPr>
          <w:rFonts w:ascii="Open Sans" w:hAnsi="Open Sans" w:cs="Open Sans"/>
        </w:rPr>
      </w:pPr>
      <w:r w:rsidRPr="00771922">
        <w:rPr>
          <w:rFonts w:ascii="Open Sans" w:hAnsi="Open Sans" w:cs="Open Sans"/>
        </w:rPr>
        <w:t>Communication-friendly environments</w:t>
      </w:r>
    </w:p>
    <w:p w14:paraId="28FED236" w14:textId="77777777" w:rsidR="00151220" w:rsidRPr="00771922" w:rsidRDefault="00151220" w:rsidP="00B61AD2">
      <w:pPr>
        <w:numPr>
          <w:ilvl w:val="0"/>
          <w:numId w:val="26"/>
        </w:numPr>
        <w:spacing w:after="0"/>
        <w:rPr>
          <w:rFonts w:ascii="Open Sans" w:hAnsi="Open Sans" w:cs="Open Sans"/>
        </w:rPr>
      </w:pPr>
      <w:r w:rsidRPr="00771922">
        <w:rPr>
          <w:rFonts w:ascii="Open Sans" w:hAnsi="Open Sans" w:cs="Open Sans"/>
        </w:rPr>
        <w:t>Consultation and advice</w:t>
      </w:r>
    </w:p>
    <w:p w14:paraId="6514A852" w14:textId="77777777" w:rsidR="00B61AD2" w:rsidRPr="00771922" w:rsidRDefault="00B61AD2" w:rsidP="00B61AD2">
      <w:pPr>
        <w:spacing w:after="0"/>
        <w:ind w:left="720"/>
        <w:rPr>
          <w:rFonts w:ascii="Open Sans" w:hAnsi="Open Sans" w:cs="Open Sans"/>
        </w:rPr>
      </w:pPr>
    </w:p>
    <w:p w14:paraId="0752E618" w14:textId="14518343" w:rsidR="00151220" w:rsidRPr="00771922" w:rsidRDefault="00151220" w:rsidP="007A6762">
      <w:pPr>
        <w:rPr>
          <w:rFonts w:ascii="Open Sans" w:hAnsi="Open Sans" w:cs="Open Sans"/>
        </w:rPr>
      </w:pPr>
      <w:r w:rsidRPr="00771922">
        <w:rPr>
          <w:rFonts w:ascii="Open Sans" w:hAnsi="Open Sans" w:cs="Open Sans"/>
        </w:rPr>
        <w:t>Targeted Support</w:t>
      </w:r>
    </w:p>
    <w:p w14:paraId="1251CA3D" w14:textId="77777777" w:rsidR="00151220" w:rsidRPr="00771922" w:rsidRDefault="00151220" w:rsidP="00B61AD2">
      <w:pPr>
        <w:numPr>
          <w:ilvl w:val="0"/>
          <w:numId w:val="27"/>
        </w:numPr>
        <w:spacing w:after="0"/>
        <w:rPr>
          <w:rFonts w:ascii="Open Sans" w:hAnsi="Open Sans" w:cs="Open Sans"/>
        </w:rPr>
      </w:pPr>
      <w:r w:rsidRPr="00771922">
        <w:rPr>
          <w:rFonts w:ascii="Open Sans" w:hAnsi="Open Sans" w:cs="Open Sans"/>
        </w:rPr>
        <w:t>Group interventions</w:t>
      </w:r>
    </w:p>
    <w:p w14:paraId="66C83D61" w14:textId="77777777" w:rsidR="00151220" w:rsidRPr="00771922" w:rsidRDefault="00151220" w:rsidP="00B61AD2">
      <w:pPr>
        <w:numPr>
          <w:ilvl w:val="0"/>
          <w:numId w:val="27"/>
        </w:numPr>
        <w:spacing w:after="0"/>
        <w:rPr>
          <w:rFonts w:ascii="Open Sans" w:hAnsi="Open Sans" w:cs="Open Sans"/>
        </w:rPr>
      </w:pPr>
      <w:r w:rsidRPr="00771922">
        <w:rPr>
          <w:rFonts w:ascii="Open Sans" w:hAnsi="Open Sans" w:cs="Open Sans"/>
        </w:rPr>
        <w:t>Advice for children with emerging needs</w:t>
      </w:r>
    </w:p>
    <w:p w14:paraId="3F04C01B" w14:textId="77777777" w:rsidR="00B61AD2" w:rsidRPr="00771922" w:rsidRDefault="00B61AD2" w:rsidP="00B61AD2">
      <w:pPr>
        <w:spacing w:after="0"/>
        <w:ind w:left="720"/>
        <w:rPr>
          <w:rFonts w:ascii="Open Sans" w:hAnsi="Open Sans" w:cs="Open Sans"/>
        </w:rPr>
      </w:pPr>
    </w:p>
    <w:p w14:paraId="2AE7AD6C" w14:textId="77777777" w:rsidR="00151220" w:rsidRPr="00771922" w:rsidRDefault="00151220" w:rsidP="00151220">
      <w:pPr>
        <w:rPr>
          <w:rFonts w:ascii="Open Sans" w:hAnsi="Open Sans" w:cs="Open Sans"/>
        </w:rPr>
      </w:pPr>
      <w:r w:rsidRPr="00771922">
        <w:rPr>
          <w:rFonts w:ascii="Open Sans" w:hAnsi="Open Sans" w:cs="Open Sans"/>
        </w:rPr>
        <w:t>Specialist Support</w:t>
      </w:r>
    </w:p>
    <w:p w14:paraId="14F4D364" w14:textId="77777777" w:rsidR="00151220" w:rsidRPr="00771922" w:rsidRDefault="00151220" w:rsidP="00B61AD2">
      <w:pPr>
        <w:numPr>
          <w:ilvl w:val="0"/>
          <w:numId w:val="28"/>
        </w:numPr>
        <w:spacing w:after="0"/>
        <w:rPr>
          <w:rFonts w:ascii="Open Sans" w:hAnsi="Open Sans" w:cs="Open Sans"/>
        </w:rPr>
      </w:pPr>
      <w:r w:rsidRPr="00771922">
        <w:rPr>
          <w:rFonts w:ascii="Open Sans" w:hAnsi="Open Sans" w:cs="Open Sans"/>
        </w:rPr>
        <w:t>Direct assessment</w:t>
      </w:r>
    </w:p>
    <w:p w14:paraId="0F5E5DED" w14:textId="77777777" w:rsidR="00151220" w:rsidRPr="00771922" w:rsidRDefault="00151220" w:rsidP="00B61AD2">
      <w:pPr>
        <w:numPr>
          <w:ilvl w:val="0"/>
          <w:numId w:val="28"/>
        </w:numPr>
        <w:spacing w:after="0"/>
        <w:rPr>
          <w:rFonts w:ascii="Open Sans" w:hAnsi="Open Sans" w:cs="Open Sans"/>
        </w:rPr>
      </w:pPr>
      <w:r w:rsidRPr="00771922">
        <w:rPr>
          <w:rFonts w:ascii="Open Sans" w:hAnsi="Open Sans" w:cs="Open Sans"/>
        </w:rPr>
        <w:t>Specialist intervention</w:t>
      </w:r>
    </w:p>
    <w:p w14:paraId="32460239" w14:textId="77777777" w:rsidR="00151220" w:rsidRPr="00771922" w:rsidRDefault="00151220" w:rsidP="00B61AD2">
      <w:pPr>
        <w:numPr>
          <w:ilvl w:val="0"/>
          <w:numId w:val="28"/>
        </w:numPr>
        <w:spacing w:after="0"/>
        <w:rPr>
          <w:rFonts w:ascii="Open Sans" w:hAnsi="Open Sans" w:cs="Open Sans"/>
        </w:rPr>
      </w:pPr>
      <w:r w:rsidRPr="00771922">
        <w:rPr>
          <w:rFonts w:ascii="Open Sans" w:hAnsi="Open Sans" w:cs="Open Sans"/>
        </w:rPr>
        <w:t>Therapy for children with complex or persistent SLCN</w:t>
      </w:r>
    </w:p>
    <w:p w14:paraId="0B949041" w14:textId="77777777" w:rsidR="00B61AD2" w:rsidRPr="00771922" w:rsidRDefault="00B61AD2" w:rsidP="00B61AD2">
      <w:pPr>
        <w:spacing w:after="0"/>
        <w:rPr>
          <w:rFonts w:ascii="Open Sans" w:hAnsi="Open Sans" w:cs="Open Sans"/>
        </w:rPr>
      </w:pPr>
    </w:p>
    <w:p w14:paraId="5CCE1CF0" w14:textId="77777777" w:rsidR="00220691" w:rsidRDefault="00220691" w:rsidP="007A6762">
      <w:pPr>
        <w:pStyle w:val="Heading1"/>
        <w:rPr>
          <w:rFonts w:ascii="Open Sans" w:hAnsi="Open Sans" w:cs="Open Sans"/>
        </w:rPr>
      </w:pPr>
    </w:p>
    <w:p w14:paraId="7B3DBCBB" w14:textId="77777777" w:rsidR="00C7161A" w:rsidRDefault="00C7161A" w:rsidP="00C7161A"/>
    <w:p w14:paraId="2B1EFAAB" w14:textId="77777777" w:rsidR="00C7161A" w:rsidRPr="00C7161A" w:rsidRDefault="00C7161A" w:rsidP="00C7161A"/>
    <w:p w14:paraId="43F1A0E3" w14:textId="2A1E05B8" w:rsidR="00151220" w:rsidRPr="00771922" w:rsidRDefault="00151220" w:rsidP="007A6762">
      <w:pPr>
        <w:pStyle w:val="Heading1"/>
        <w:rPr>
          <w:rFonts w:ascii="Open Sans" w:hAnsi="Open Sans" w:cs="Open Sans"/>
        </w:rPr>
      </w:pPr>
      <w:r w:rsidRPr="00771922">
        <w:rPr>
          <w:rFonts w:ascii="Open Sans" w:hAnsi="Open Sans" w:cs="Open Sans"/>
        </w:rPr>
        <w:lastRenderedPageBreak/>
        <w:t>Recommendations</w:t>
      </w:r>
    </w:p>
    <w:p w14:paraId="27B5FAEF" w14:textId="77777777" w:rsidR="00151220" w:rsidRPr="00771922" w:rsidRDefault="00151220" w:rsidP="00151220">
      <w:pPr>
        <w:rPr>
          <w:rFonts w:ascii="Open Sans" w:hAnsi="Open Sans" w:cs="Open Sans"/>
        </w:rPr>
      </w:pPr>
      <w:r w:rsidRPr="00771922">
        <w:rPr>
          <w:rFonts w:ascii="Open Sans" w:hAnsi="Open Sans" w:cs="Open Sans"/>
        </w:rPr>
        <w:t>RCSLT NI recommends that the Department of Health:</w:t>
      </w:r>
    </w:p>
    <w:p w14:paraId="0B686DD5"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Recognise speech, language and communication as a core component of the Together for Families programme.</w:t>
      </w:r>
    </w:p>
    <w:p w14:paraId="404A3109"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Ensure Together for Families is delivered through a multidisciplinary workforce that includes Speech and Language Therapists.</w:t>
      </w:r>
    </w:p>
    <w:p w14:paraId="794809FF"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Embed mandatory universal SLCN awareness training for social workers, social services staff and the wider children's workforce.</w:t>
      </w:r>
    </w:p>
    <w:p w14:paraId="5BB472C5"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Ensure training includes the links between communication difficulties, behaviour, trauma and emotional regulation.</w:t>
      </w:r>
    </w:p>
    <w:p w14:paraId="34A3E894"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Include routine consideration of communication needs within assessments, care planning and family support pathways.</w:t>
      </w:r>
    </w:p>
    <w:p w14:paraId="0F1E36A8"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Commission SLT posts within Together for Families, Family Support Hubs and Edge of Care teams across all Trusts.</w:t>
      </w:r>
    </w:p>
    <w:p w14:paraId="15238A0D"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Develop a regional approach to prevent inequity of access and avoid a postcode lottery.</w:t>
      </w:r>
    </w:p>
    <w:p w14:paraId="66728E1B"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Explore opportunities for joint working between Health, Education and Justice to address communication needs across the wider children's system.</w:t>
      </w:r>
    </w:p>
    <w:p w14:paraId="53C2835D" w14:textId="77777777" w:rsidR="00151220" w:rsidRPr="00771922" w:rsidRDefault="00151220" w:rsidP="00151220">
      <w:pPr>
        <w:numPr>
          <w:ilvl w:val="0"/>
          <w:numId w:val="29"/>
        </w:numPr>
        <w:rPr>
          <w:rFonts w:ascii="Open Sans" w:hAnsi="Open Sans" w:cs="Open Sans"/>
        </w:rPr>
      </w:pPr>
      <w:r w:rsidRPr="00771922">
        <w:rPr>
          <w:rFonts w:ascii="Open Sans" w:hAnsi="Open Sans" w:cs="Open Sans"/>
        </w:rPr>
        <w:t>Invest in speech and language therapy as an "invest to save" measure that reduces future demand on health, social care, education and justice services.</w:t>
      </w:r>
    </w:p>
    <w:p w14:paraId="0BFFCAF4" w14:textId="77777777" w:rsidR="00151220" w:rsidRPr="00771922" w:rsidRDefault="00151220" w:rsidP="00151220">
      <w:pPr>
        <w:rPr>
          <w:rFonts w:ascii="Open Sans" w:hAnsi="Open Sans" w:cs="Open Sans"/>
          <w:b/>
          <w:bCs/>
        </w:rPr>
      </w:pPr>
      <w:r w:rsidRPr="00771922">
        <w:rPr>
          <w:rFonts w:ascii="Open Sans" w:hAnsi="Open Sans" w:cs="Open Sans"/>
          <w:b/>
          <w:bCs/>
        </w:rPr>
        <w:t>Conclusion</w:t>
      </w:r>
    </w:p>
    <w:p w14:paraId="6F199ABA" w14:textId="77777777" w:rsidR="00151220" w:rsidRPr="00771922" w:rsidRDefault="00151220" w:rsidP="00151220">
      <w:pPr>
        <w:rPr>
          <w:rFonts w:ascii="Open Sans" w:hAnsi="Open Sans" w:cs="Open Sans"/>
        </w:rPr>
      </w:pPr>
      <w:r w:rsidRPr="00771922">
        <w:rPr>
          <w:rFonts w:ascii="Open Sans" w:hAnsi="Open Sans" w:cs="Open Sans"/>
        </w:rPr>
        <w:t>Together for Families provides a significant opportunity to transform outcomes for vulnerable children and families across Northern Ireland.</w:t>
      </w:r>
    </w:p>
    <w:p w14:paraId="4451B23A" w14:textId="77777777" w:rsidR="00151220" w:rsidRPr="00771922" w:rsidRDefault="00151220" w:rsidP="00151220">
      <w:pPr>
        <w:rPr>
          <w:rFonts w:ascii="Open Sans" w:hAnsi="Open Sans" w:cs="Open Sans"/>
        </w:rPr>
      </w:pPr>
      <w:r w:rsidRPr="00771922">
        <w:rPr>
          <w:rFonts w:ascii="Open Sans" w:hAnsi="Open Sans" w:cs="Open Sans"/>
        </w:rPr>
        <w:t>Children on the edge of care often have hidden communication needs that contribute to behavioural difficulty, family breakdown, poor educational outcomes and involvement with justice services. Embedding Speech and Language Therapists within multidisciplinary family support and Edge of Care services will ensure these needs are identified and addressed at the earliest opportunity.</w:t>
      </w:r>
    </w:p>
    <w:p w14:paraId="0D2F4133" w14:textId="77777777" w:rsidR="00151220" w:rsidRPr="00771922" w:rsidRDefault="00151220" w:rsidP="00151220">
      <w:pPr>
        <w:rPr>
          <w:rFonts w:ascii="Open Sans" w:hAnsi="Open Sans" w:cs="Open Sans"/>
        </w:rPr>
      </w:pPr>
      <w:r w:rsidRPr="00771922">
        <w:rPr>
          <w:rFonts w:ascii="Open Sans" w:hAnsi="Open Sans" w:cs="Open Sans"/>
        </w:rPr>
        <w:t>Investment in speech and language therapy is not simply an investment in a profession. It is an investment in prevention, family stability, participation, educational success and better life chances. By supporting children earlier and more effectively, Northern Ireland can reduce demand on more intensive services and help keep children both out of care and out of custody.</w:t>
      </w:r>
    </w:p>
    <w:p w14:paraId="7E5869A4" w14:textId="77777777" w:rsidR="00B61AD2" w:rsidRPr="00771922" w:rsidRDefault="00B61AD2" w:rsidP="00B61AD2">
      <w:pPr>
        <w:rPr>
          <w:rFonts w:ascii="Open Sans" w:hAnsi="Open Sans" w:cs="Open Sans"/>
        </w:rPr>
      </w:pPr>
    </w:p>
    <w:p w14:paraId="109AC520" w14:textId="51E95FE2" w:rsidR="00B61AD2" w:rsidRPr="00771922" w:rsidRDefault="00B61AD2" w:rsidP="00B61AD2">
      <w:pPr>
        <w:rPr>
          <w:rFonts w:ascii="Open Sans" w:hAnsi="Open Sans" w:cs="Open Sans"/>
        </w:rPr>
      </w:pPr>
      <w:r w:rsidRPr="00771922">
        <w:rPr>
          <w:rFonts w:ascii="Open Sans" w:hAnsi="Open Sans" w:cs="Open Sans"/>
        </w:rPr>
        <w:lastRenderedPageBreak/>
        <w:t xml:space="preserve">If you have any </w:t>
      </w:r>
      <w:proofErr w:type="gramStart"/>
      <w:r w:rsidR="00771922" w:rsidRPr="00771922">
        <w:rPr>
          <w:rFonts w:ascii="Open Sans" w:hAnsi="Open Sans" w:cs="Open Sans"/>
        </w:rPr>
        <w:t>queries</w:t>
      </w:r>
      <w:proofErr w:type="gramEnd"/>
      <w:r w:rsidR="00771922" w:rsidRPr="00771922">
        <w:rPr>
          <w:rFonts w:ascii="Open Sans" w:hAnsi="Open Sans" w:cs="Open Sans"/>
        </w:rPr>
        <w:t xml:space="preserve"> please contact </w:t>
      </w:r>
      <w:hyperlink r:id="rId10" w:history="1">
        <w:r w:rsidR="00771922" w:rsidRPr="00771922">
          <w:rPr>
            <w:rStyle w:val="Hyperlink"/>
            <w:rFonts w:ascii="Open Sans" w:hAnsi="Open Sans" w:cs="Open Sans"/>
          </w:rPr>
          <w:t>ruth.sedgewick@rcslt.org</w:t>
        </w:r>
      </w:hyperlink>
      <w:r w:rsidR="00771922" w:rsidRPr="00771922">
        <w:rPr>
          <w:rFonts w:ascii="Open Sans" w:hAnsi="Open Sans" w:cs="Open Sans"/>
        </w:rPr>
        <w:t xml:space="preserve"> or </w:t>
      </w:r>
      <w:hyperlink r:id="rId11" w:history="1">
        <w:r w:rsidR="00771922" w:rsidRPr="00771922">
          <w:rPr>
            <w:rStyle w:val="Hyperlink"/>
            <w:rFonts w:ascii="Open Sans" w:hAnsi="Open Sans" w:cs="Open Sans"/>
          </w:rPr>
          <w:t>sue.mcbride@rcslt.org</w:t>
        </w:r>
      </w:hyperlink>
      <w:r w:rsidR="00771922" w:rsidRPr="00771922">
        <w:rPr>
          <w:rFonts w:ascii="Open Sans" w:hAnsi="Open Sans" w:cs="Open Sans"/>
        </w:rPr>
        <w:t xml:space="preserve"> </w:t>
      </w:r>
    </w:p>
    <w:sectPr w:rsidR="00B61AD2" w:rsidRPr="0077192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A52F" w14:textId="77777777" w:rsidR="005A2988" w:rsidRDefault="005A2988" w:rsidP="00964007">
      <w:pPr>
        <w:spacing w:after="0" w:line="240" w:lineRule="auto"/>
      </w:pPr>
      <w:r>
        <w:separator/>
      </w:r>
    </w:p>
  </w:endnote>
  <w:endnote w:type="continuationSeparator" w:id="0">
    <w:p w14:paraId="0BC6DC2A" w14:textId="77777777" w:rsidR="005A2988" w:rsidRDefault="005A2988" w:rsidP="0096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CC18" w14:textId="77777777" w:rsidR="005A2988" w:rsidRDefault="005A2988" w:rsidP="00964007">
      <w:pPr>
        <w:spacing w:after="0" w:line="240" w:lineRule="auto"/>
      </w:pPr>
      <w:r>
        <w:separator/>
      </w:r>
    </w:p>
  </w:footnote>
  <w:footnote w:type="continuationSeparator" w:id="0">
    <w:p w14:paraId="6DDC9B66" w14:textId="77777777" w:rsidR="005A2988" w:rsidRDefault="005A2988" w:rsidP="0096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1468" w14:textId="4B01195E" w:rsidR="00964007" w:rsidRDefault="00964007">
    <w:pPr>
      <w:pStyle w:val="Header"/>
    </w:pPr>
    <w:r w:rsidRPr="00B415FD">
      <w:rPr>
        <w:noProof/>
      </w:rPr>
      <w:drawing>
        <wp:inline distT="0" distB="0" distL="0" distR="0" wp14:anchorId="0436FE06" wp14:editId="4CBBDB9C">
          <wp:extent cx="1515110" cy="584994"/>
          <wp:effectExtent l="0" t="0" r="8890" b="0"/>
          <wp:docPr id="455720473" name="Picture 4">
            <a:extLst xmlns:a="http://schemas.openxmlformats.org/drawingml/2006/main">
              <a:ext uri="{FF2B5EF4-FFF2-40B4-BE49-F238E27FC236}">
                <a16:creationId xmlns:a16="http://schemas.microsoft.com/office/drawing/2014/main" id="{4C58DFEC-5E46-489B-8E5D-FEDABDCA0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5849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398"/>
    <w:multiLevelType w:val="multilevel"/>
    <w:tmpl w:val="235E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5182"/>
    <w:multiLevelType w:val="multilevel"/>
    <w:tmpl w:val="4C24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14C8"/>
    <w:multiLevelType w:val="multilevel"/>
    <w:tmpl w:val="FD6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435B8"/>
    <w:multiLevelType w:val="multilevel"/>
    <w:tmpl w:val="477A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A08B5"/>
    <w:multiLevelType w:val="multilevel"/>
    <w:tmpl w:val="4C3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F0CBA"/>
    <w:multiLevelType w:val="multilevel"/>
    <w:tmpl w:val="D398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F6D85"/>
    <w:multiLevelType w:val="multilevel"/>
    <w:tmpl w:val="C2BC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84D26"/>
    <w:multiLevelType w:val="multilevel"/>
    <w:tmpl w:val="D4A8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F24A6"/>
    <w:multiLevelType w:val="multilevel"/>
    <w:tmpl w:val="5CC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83610"/>
    <w:multiLevelType w:val="multilevel"/>
    <w:tmpl w:val="6C5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15B27"/>
    <w:multiLevelType w:val="multilevel"/>
    <w:tmpl w:val="702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62AE2"/>
    <w:multiLevelType w:val="multilevel"/>
    <w:tmpl w:val="A2F8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601E5"/>
    <w:multiLevelType w:val="multilevel"/>
    <w:tmpl w:val="D94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505BB"/>
    <w:multiLevelType w:val="multilevel"/>
    <w:tmpl w:val="07A2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0693C"/>
    <w:multiLevelType w:val="multilevel"/>
    <w:tmpl w:val="BE5E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642C50"/>
    <w:multiLevelType w:val="multilevel"/>
    <w:tmpl w:val="8E50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92BAB"/>
    <w:multiLevelType w:val="multilevel"/>
    <w:tmpl w:val="F0F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571E42"/>
    <w:multiLevelType w:val="multilevel"/>
    <w:tmpl w:val="F4C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D160B9"/>
    <w:multiLevelType w:val="multilevel"/>
    <w:tmpl w:val="E474FB86"/>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6087CA1"/>
    <w:multiLevelType w:val="multilevel"/>
    <w:tmpl w:val="117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35541"/>
    <w:multiLevelType w:val="multilevel"/>
    <w:tmpl w:val="C20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A7A5F"/>
    <w:multiLevelType w:val="multilevel"/>
    <w:tmpl w:val="A64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E3FCE"/>
    <w:multiLevelType w:val="multilevel"/>
    <w:tmpl w:val="13AA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75391"/>
    <w:multiLevelType w:val="multilevel"/>
    <w:tmpl w:val="2BB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F023A"/>
    <w:multiLevelType w:val="multilevel"/>
    <w:tmpl w:val="4614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74068"/>
    <w:multiLevelType w:val="multilevel"/>
    <w:tmpl w:val="128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95062"/>
    <w:multiLevelType w:val="multilevel"/>
    <w:tmpl w:val="1762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80354"/>
    <w:multiLevelType w:val="multilevel"/>
    <w:tmpl w:val="95E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61C4F"/>
    <w:multiLevelType w:val="multilevel"/>
    <w:tmpl w:val="8CE4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190619">
    <w:abstractNumId w:val="0"/>
  </w:num>
  <w:num w:numId="2" w16cid:durableId="1024786923">
    <w:abstractNumId w:val="22"/>
  </w:num>
  <w:num w:numId="3" w16cid:durableId="2000423969">
    <w:abstractNumId w:val="9"/>
  </w:num>
  <w:num w:numId="4" w16cid:durableId="669910">
    <w:abstractNumId w:val="27"/>
  </w:num>
  <w:num w:numId="5" w16cid:durableId="2013528137">
    <w:abstractNumId w:val="23"/>
  </w:num>
  <w:num w:numId="6" w16cid:durableId="1954628391">
    <w:abstractNumId w:val="18"/>
  </w:num>
  <w:num w:numId="7" w16cid:durableId="1962110228">
    <w:abstractNumId w:val="13"/>
  </w:num>
  <w:num w:numId="8" w16cid:durableId="1529293181">
    <w:abstractNumId w:val="14"/>
  </w:num>
  <w:num w:numId="9" w16cid:durableId="1536964178">
    <w:abstractNumId w:val="16"/>
  </w:num>
  <w:num w:numId="10" w16cid:durableId="1699818387">
    <w:abstractNumId w:val="3"/>
  </w:num>
  <w:num w:numId="11" w16cid:durableId="725294893">
    <w:abstractNumId w:val="17"/>
  </w:num>
  <w:num w:numId="12" w16cid:durableId="982589068">
    <w:abstractNumId w:val="7"/>
  </w:num>
  <w:num w:numId="13" w16cid:durableId="1053697459">
    <w:abstractNumId w:val="5"/>
  </w:num>
  <w:num w:numId="14" w16cid:durableId="2053647094">
    <w:abstractNumId w:val="26"/>
  </w:num>
  <w:num w:numId="15" w16cid:durableId="1885555019">
    <w:abstractNumId w:val="15"/>
  </w:num>
  <w:num w:numId="16" w16cid:durableId="797993960">
    <w:abstractNumId w:val="28"/>
  </w:num>
  <w:num w:numId="17" w16cid:durableId="1414201775">
    <w:abstractNumId w:val="25"/>
  </w:num>
  <w:num w:numId="18" w16cid:durableId="2133476042">
    <w:abstractNumId w:val="6"/>
  </w:num>
  <w:num w:numId="19" w16cid:durableId="250086018">
    <w:abstractNumId w:val="24"/>
  </w:num>
  <w:num w:numId="20" w16cid:durableId="801534198">
    <w:abstractNumId w:val="19"/>
  </w:num>
  <w:num w:numId="21" w16cid:durableId="976648959">
    <w:abstractNumId w:val="12"/>
  </w:num>
  <w:num w:numId="22" w16cid:durableId="1583955885">
    <w:abstractNumId w:val="21"/>
  </w:num>
  <w:num w:numId="23" w16cid:durableId="567038811">
    <w:abstractNumId w:val="1"/>
  </w:num>
  <w:num w:numId="24" w16cid:durableId="1805540636">
    <w:abstractNumId w:val="2"/>
  </w:num>
  <w:num w:numId="25" w16cid:durableId="2136439210">
    <w:abstractNumId w:val="11"/>
  </w:num>
  <w:num w:numId="26" w16cid:durableId="985820606">
    <w:abstractNumId w:val="8"/>
  </w:num>
  <w:num w:numId="27" w16cid:durableId="465204016">
    <w:abstractNumId w:val="20"/>
  </w:num>
  <w:num w:numId="28" w16cid:durableId="1197812532">
    <w:abstractNumId w:val="10"/>
  </w:num>
  <w:num w:numId="29" w16cid:durableId="41757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25"/>
    <w:rsid w:val="00023FF4"/>
    <w:rsid w:val="0006546E"/>
    <w:rsid w:val="00117C8B"/>
    <w:rsid w:val="00151220"/>
    <w:rsid w:val="00151BDD"/>
    <w:rsid w:val="0016272C"/>
    <w:rsid w:val="00162E50"/>
    <w:rsid w:val="00220691"/>
    <w:rsid w:val="00287103"/>
    <w:rsid w:val="002B0B30"/>
    <w:rsid w:val="0038556B"/>
    <w:rsid w:val="003E2D44"/>
    <w:rsid w:val="003F65EC"/>
    <w:rsid w:val="004B7166"/>
    <w:rsid w:val="00536F25"/>
    <w:rsid w:val="00537FC3"/>
    <w:rsid w:val="00564559"/>
    <w:rsid w:val="00565690"/>
    <w:rsid w:val="005A2988"/>
    <w:rsid w:val="005E69FB"/>
    <w:rsid w:val="006344B4"/>
    <w:rsid w:val="00634F6B"/>
    <w:rsid w:val="00670DCB"/>
    <w:rsid w:val="00695AC7"/>
    <w:rsid w:val="00751209"/>
    <w:rsid w:val="00771922"/>
    <w:rsid w:val="00785670"/>
    <w:rsid w:val="007A362E"/>
    <w:rsid w:val="007A6762"/>
    <w:rsid w:val="007B74F6"/>
    <w:rsid w:val="00851B7C"/>
    <w:rsid w:val="008D2376"/>
    <w:rsid w:val="00964007"/>
    <w:rsid w:val="0097161C"/>
    <w:rsid w:val="00982E43"/>
    <w:rsid w:val="00A87745"/>
    <w:rsid w:val="00AB51B2"/>
    <w:rsid w:val="00AE2664"/>
    <w:rsid w:val="00B03445"/>
    <w:rsid w:val="00B43FA0"/>
    <w:rsid w:val="00B61AD2"/>
    <w:rsid w:val="00B63767"/>
    <w:rsid w:val="00C7116E"/>
    <w:rsid w:val="00C7161A"/>
    <w:rsid w:val="00C72721"/>
    <w:rsid w:val="00C810B7"/>
    <w:rsid w:val="00C91D8A"/>
    <w:rsid w:val="00D162EA"/>
    <w:rsid w:val="00D53344"/>
    <w:rsid w:val="00D86B98"/>
    <w:rsid w:val="00E8498C"/>
    <w:rsid w:val="00F61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C59D"/>
  <w15:chartTrackingRefBased/>
  <w15:docId w15:val="{426FC68C-10C9-442B-8768-3917EC4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F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F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F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F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F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F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F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F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F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F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F25"/>
    <w:rPr>
      <w:rFonts w:eastAsiaTheme="majorEastAsia" w:cstheme="majorBidi"/>
      <w:color w:val="272727" w:themeColor="text1" w:themeTint="D8"/>
    </w:rPr>
  </w:style>
  <w:style w:type="paragraph" w:styleId="Title">
    <w:name w:val="Title"/>
    <w:basedOn w:val="Normal"/>
    <w:next w:val="Normal"/>
    <w:link w:val="TitleChar"/>
    <w:uiPriority w:val="10"/>
    <w:qFormat/>
    <w:rsid w:val="0053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F25"/>
    <w:pPr>
      <w:spacing w:before="160"/>
      <w:jc w:val="center"/>
    </w:pPr>
    <w:rPr>
      <w:i/>
      <w:iCs/>
      <w:color w:val="404040" w:themeColor="text1" w:themeTint="BF"/>
    </w:rPr>
  </w:style>
  <w:style w:type="character" w:customStyle="1" w:styleId="QuoteChar">
    <w:name w:val="Quote Char"/>
    <w:basedOn w:val="DefaultParagraphFont"/>
    <w:link w:val="Quote"/>
    <w:uiPriority w:val="29"/>
    <w:rsid w:val="00536F25"/>
    <w:rPr>
      <w:i/>
      <w:iCs/>
      <w:color w:val="404040" w:themeColor="text1" w:themeTint="BF"/>
    </w:rPr>
  </w:style>
  <w:style w:type="paragraph" w:styleId="ListParagraph">
    <w:name w:val="List Paragraph"/>
    <w:basedOn w:val="Normal"/>
    <w:uiPriority w:val="34"/>
    <w:qFormat/>
    <w:rsid w:val="00536F25"/>
    <w:pPr>
      <w:ind w:left="720"/>
      <w:contextualSpacing/>
    </w:pPr>
  </w:style>
  <w:style w:type="character" w:styleId="IntenseEmphasis">
    <w:name w:val="Intense Emphasis"/>
    <w:basedOn w:val="DefaultParagraphFont"/>
    <w:uiPriority w:val="21"/>
    <w:qFormat/>
    <w:rsid w:val="00536F25"/>
    <w:rPr>
      <w:i/>
      <w:iCs/>
      <w:color w:val="2F5496" w:themeColor="accent1" w:themeShade="BF"/>
    </w:rPr>
  </w:style>
  <w:style w:type="paragraph" w:styleId="IntenseQuote">
    <w:name w:val="Intense Quote"/>
    <w:basedOn w:val="Normal"/>
    <w:next w:val="Normal"/>
    <w:link w:val="IntenseQuoteChar"/>
    <w:uiPriority w:val="30"/>
    <w:qFormat/>
    <w:rsid w:val="00536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F25"/>
    <w:rPr>
      <w:i/>
      <w:iCs/>
      <w:color w:val="2F5496" w:themeColor="accent1" w:themeShade="BF"/>
    </w:rPr>
  </w:style>
  <w:style w:type="character" w:styleId="IntenseReference">
    <w:name w:val="Intense Reference"/>
    <w:basedOn w:val="DefaultParagraphFont"/>
    <w:uiPriority w:val="32"/>
    <w:qFormat/>
    <w:rsid w:val="00536F25"/>
    <w:rPr>
      <w:b/>
      <w:bCs/>
      <w:smallCaps/>
      <w:color w:val="2F5496" w:themeColor="accent1" w:themeShade="BF"/>
      <w:spacing w:val="5"/>
    </w:rPr>
  </w:style>
  <w:style w:type="paragraph" w:styleId="Header">
    <w:name w:val="header"/>
    <w:basedOn w:val="Normal"/>
    <w:link w:val="HeaderChar"/>
    <w:uiPriority w:val="99"/>
    <w:unhideWhenUsed/>
    <w:rsid w:val="0096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007"/>
  </w:style>
  <w:style w:type="paragraph" w:styleId="Footer">
    <w:name w:val="footer"/>
    <w:basedOn w:val="Normal"/>
    <w:link w:val="FooterChar"/>
    <w:uiPriority w:val="99"/>
    <w:unhideWhenUsed/>
    <w:rsid w:val="0096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007"/>
  </w:style>
  <w:style w:type="table" w:styleId="TableGrid">
    <w:name w:val="Table Grid"/>
    <w:basedOn w:val="TableNormal"/>
    <w:uiPriority w:val="39"/>
    <w:rsid w:val="0096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27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1922"/>
    <w:rPr>
      <w:color w:val="0563C1" w:themeColor="hyperlink"/>
      <w:u w:val="single"/>
    </w:rPr>
  </w:style>
  <w:style w:type="character" w:styleId="UnresolvedMention">
    <w:name w:val="Unresolved Mention"/>
    <w:basedOn w:val="DefaultParagraphFont"/>
    <w:uiPriority w:val="99"/>
    <w:semiHidden/>
    <w:unhideWhenUsed/>
    <w:rsid w:val="0077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e.mcbride@rcslt.org" TargetMode="External"/><Relationship Id="rId5" Type="http://schemas.openxmlformats.org/officeDocument/2006/relationships/styles" Target="styles.xml"/><Relationship Id="rId10" Type="http://schemas.openxmlformats.org/officeDocument/2006/relationships/hyperlink" Target="mailto:ruth.sedgewick@rcsl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25D9749D78C41B726C4DD591D5798" ma:contentTypeVersion="18" ma:contentTypeDescription="Create a new document." ma:contentTypeScope="" ma:versionID="f694ba945b516d81d6a0b7d8be5c068e">
  <xsd:schema xmlns:xsd="http://www.w3.org/2001/XMLSchema" xmlns:xs="http://www.w3.org/2001/XMLSchema" xmlns:p="http://schemas.microsoft.com/office/2006/metadata/properties" xmlns:ns2="4b2f72fb-f317-4ceb-855a-a874e17627ac" xmlns:ns3="2742bbb5-d832-4556-9006-8a246a5838e7" xmlns:ns4="ec9b1215-feba-4fda-a611-9ef0ab1aadcb" targetNamespace="http://schemas.microsoft.com/office/2006/metadata/properties" ma:root="true" ma:fieldsID="b5d308fa5cacc899f1cf6903f5dbb20b" ns2:_="" ns3:_="" ns4:_="">
    <xsd:import namespace="4b2f72fb-f317-4ceb-855a-a874e17627ac"/>
    <xsd:import namespace="2742bbb5-d832-4556-9006-8a246a5838e7"/>
    <xsd:import namespace="ec9b1215-feba-4fda-a611-9ef0ab1aa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f72fb-f317-4ceb-855a-a874e1762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b1215-feba-4fda-a611-9ef0ab1aad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2f72fb-f317-4ceb-855a-a874e17627ac">
      <Terms xmlns="http://schemas.microsoft.com/office/infopath/2007/PartnerControls"/>
    </lcf76f155ced4ddcb4097134ff3c332f>
    <TaxCatchAll xmlns="2742bbb5-d832-4556-9006-8a246a5838e7" xsi:nil="true"/>
  </documentManagement>
</p:properties>
</file>

<file path=customXml/itemProps1.xml><?xml version="1.0" encoding="utf-8"?>
<ds:datastoreItem xmlns:ds="http://schemas.openxmlformats.org/officeDocument/2006/customXml" ds:itemID="{EA971D48-849B-440F-8862-0A31C8BDC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f72fb-f317-4ceb-855a-a874e17627ac"/>
    <ds:schemaRef ds:uri="2742bbb5-d832-4556-9006-8a246a5838e7"/>
    <ds:schemaRef ds:uri="ec9b1215-feba-4fda-a611-9ef0ab1a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36806-6C20-407B-BF5C-A6300839A348}">
  <ds:schemaRefs>
    <ds:schemaRef ds:uri="http://schemas.microsoft.com/sharepoint/v3/contenttype/forms"/>
  </ds:schemaRefs>
</ds:datastoreItem>
</file>

<file path=customXml/itemProps3.xml><?xml version="1.0" encoding="utf-8"?>
<ds:datastoreItem xmlns:ds="http://schemas.openxmlformats.org/officeDocument/2006/customXml" ds:itemID="{FE75BF71-D1D0-4017-868D-9ECFCEFC0AAA}">
  <ds:schemaRefs>
    <ds:schemaRef ds:uri="http://schemas.microsoft.com/office/2006/metadata/properties"/>
    <ds:schemaRef ds:uri="http://schemas.microsoft.com/office/infopath/2007/PartnerControls"/>
    <ds:schemaRef ds:uri="4b2f72fb-f317-4ceb-855a-a874e17627ac"/>
    <ds:schemaRef ds:uri="2742bbb5-d832-4556-9006-8a246a5838e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Sedgewick</dc:creator>
  <cp:keywords/>
  <dc:description/>
  <cp:lastModifiedBy>Millie Phillpot</cp:lastModifiedBy>
  <cp:revision>2</cp:revision>
  <dcterms:created xsi:type="dcterms:W3CDTF">2026-07-21T15:10:00Z</dcterms:created>
  <dcterms:modified xsi:type="dcterms:W3CDTF">2026-07-21T15:10:00Z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0x01010095725D9749D78C41B726C4DD591D5798</vt:lpwstr>
  </property>
  <property fmtid="{D5CDD505-2E9C-101B-9397-08002B2CF9AE}" pid="3" name="MediaServiceImageTags">
    <vt:lpwstr/>
  </property>
</Properties>
</file>