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A3" w:rsidRPr="003B3B15" w:rsidRDefault="00770BA3" w:rsidP="002E77F3">
      <w:pPr>
        <w:spacing w:after="0" w:line="240" w:lineRule="auto"/>
        <w:rPr>
          <w:rFonts w:cstheme="minorHAnsi"/>
          <w:b/>
          <w:sz w:val="24"/>
          <w:szCs w:val="24"/>
        </w:rPr>
      </w:pPr>
      <w:bookmarkStart w:id="0" w:name="_GoBack"/>
      <w:bookmarkEnd w:id="0"/>
      <w:r w:rsidRPr="003B3B15">
        <w:rPr>
          <w:rFonts w:cstheme="minorHAnsi"/>
          <w:noProof/>
          <w:sz w:val="24"/>
          <w:szCs w:val="24"/>
          <w:lang w:eastAsia="en-GB"/>
        </w:rPr>
        <w:drawing>
          <wp:anchor distT="0" distB="0" distL="114300" distR="114300" simplePos="0" relativeHeight="251658240" behindDoc="0" locked="0" layoutInCell="1" allowOverlap="1" wp14:anchorId="68584E54" wp14:editId="1EC1E60D">
            <wp:simplePos x="0" y="0"/>
            <wp:positionH relativeFrom="column">
              <wp:posOffset>2281555</wp:posOffset>
            </wp:positionH>
            <wp:positionV relativeFrom="paragraph">
              <wp:posOffset>111125</wp:posOffset>
            </wp:positionV>
            <wp:extent cx="810895" cy="784225"/>
            <wp:effectExtent l="0" t="0" r="8255" b="0"/>
            <wp:wrapSquare wrapText="right"/>
            <wp:docPr id="1" name="Picture 1" descr="m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784225"/>
                    </a:xfrm>
                    <a:prstGeom prst="rect">
                      <a:avLst/>
                    </a:prstGeom>
                    <a:noFill/>
                  </pic:spPr>
                </pic:pic>
              </a:graphicData>
            </a:graphic>
            <wp14:sizeRelH relativeFrom="page">
              <wp14:pctWidth>0</wp14:pctWidth>
            </wp14:sizeRelH>
            <wp14:sizeRelV relativeFrom="page">
              <wp14:pctHeight>0</wp14:pctHeight>
            </wp14:sizeRelV>
          </wp:anchor>
        </w:drawing>
      </w:r>
    </w:p>
    <w:p w:rsidR="00770BA3" w:rsidRPr="003B3B15" w:rsidRDefault="00770BA3" w:rsidP="002E77F3">
      <w:pPr>
        <w:spacing w:after="0" w:line="240" w:lineRule="auto"/>
        <w:rPr>
          <w:rFonts w:cstheme="minorHAnsi"/>
          <w:b/>
          <w:sz w:val="24"/>
          <w:szCs w:val="24"/>
        </w:rPr>
      </w:pPr>
    </w:p>
    <w:p w:rsidR="00770BA3" w:rsidRPr="003B3B15" w:rsidRDefault="00770BA3" w:rsidP="002E77F3">
      <w:pPr>
        <w:spacing w:after="0" w:line="240" w:lineRule="auto"/>
        <w:rPr>
          <w:rFonts w:cstheme="minorHAnsi"/>
          <w:b/>
          <w:sz w:val="24"/>
          <w:szCs w:val="24"/>
        </w:rPr>
      </w:pPr>
    </w:p>
    <w:p w:rsidR="00A328C0" w:rsidRPr="003B3B15" w:rsidRDefault="00A328C0" w:rsidP="002E77F3">
      <w:pPr>
        <w:spacing w:after="0" w:line="240" w:lineRule="auto"/>
        <w:rPr>
          <w:rFonts w:cstheme="minorHAnsi"/>
          <w:b/>
          <w:sz w:val="24"/>
          <w:szCs w:val="24"/>
        </w:rPr>
      </w:pPr>
    </w:p>
    <w:p w:rsidR="00A328C0" w:rsidRPr="003B3B15" w:rsidRDefault="00A328C0" w:rsidP="002E77F3">
      <w:pPr>
        <w:spacing w:after="0" w:line="240" w:lineRule="auto"/>
        <w:rPr>
          <w:rFonts w:cstheme="minorHAnsi"/>
          <w:b/>
          <w:sz w:val="24"/>
          <w:szCs w:val="24"/>
        </w:rPr>
      </w:pPr>
    </w:p>
    <w:p w:rsidR="008F6EAB" w:rsidRDefault="008F6EAB" w:rsidP="002B1093">
      <w:pPr>
        <w:spacing w:after="0" w:line="240" w:lineRule="auto"/>
        <w:jc w:val="center"/>
        <w:rPr>
          <w:rFonts w:cstheme="minorHAnsi"/>
          <w:b/>
          <w:sz w:val="24"/>
          <w:szCs w:val="24"/>
        </w:rPr>
      </w:pPr>
      <w:r w:rsidRPr="003B3B15">
        <w:rPr>
          <w:rFonts w:cstheme="minorHAnsi"/>
          <w:b/>
          <w:sz w:val="24"/>
          <w:szCs w:val="24"/>
        </w:rPr>
        <w:t>RCSLT MEMBERS’ BRIEFING</w:t>
      </w:r>
      <w:r w:rsidR="002B1093" w:rsidRPr="002B1093">
        <w:rPr>
          <w:rFonts w:cstheme="minorHAnsi"/>
          <w:b/>
          <w:sz w:val="24"/>
          <w:szCs w:val="24"/>
        </w:rPr>
        <w:t xml:space="preserve"> </w:t>
      </w:r>
      <w:r w:rsidR="002B1093">
        <w:rPr>
          <w:rFonts w:cstheme="minorHAnsi"/>
          <w:b/>
          <w:sz w:val="24"/>
          <w:szCs w:val="24"/>
        </w:rPr>
        <w:t>(March 2014)</w:t>
      </w:r>
    </w:p>
    <w:p w:rsidR="002B1093" w:rsidRPr="003B3B15" w:rsidRDefault="002B1093" w:rsidP="002B1093">
      <w:pPr>
        <w:spacing w:after="0" w:line="240" w:lineRule="auto"/>
        <w:jc w:val="center"/>
        <w:rPr>
          <w:rFonts w:cstheme="minorHAnsi"/>
          <w:b/>
          <w:sz w:val="24"/>
          <w:szCs w:val="24"/>
        </w:rPr>
      </w:pPr>
    </w:p>
    <w:p w:rsidR="00B32CA3" w:rsidRDefault="008F6EAB" w:rsidP="002B1093">
      <w:pPr>
        <w:spacing w:after="0" w:line="240" w:lineRule="auto"/>
        <w:jc w:val="center"/>
        <w:rPr>
          <w:rFonts w:cstheme="minorHAnsi"/>
          <w:b/>
          <w:sz w:val="24"/>
          <w:szCs w:val="24"/>
        </w:rPr>
      </w:pPr>
      <w:r w:rsidRPr="003B3B15">
        <w:rPr>
          <w:rFonts w:cstheme="minorHAnsi"/>
          <w:b/>
          <w:sz w:val="24"/>
          <w:szCs w:val="24"/>
        </w:rPr>
        <w:t xml:space="preserve">THE CHILDREN AND YOUNG PEOPLE </w:t>
      </w:r>
      <w:r w:rsidR="006E5A9A" w:rsidRPr="003B3B15">
        <w:rPr>
          <w:rFonts w:cstheme="minorHAnsi"/>
          <w:b/>
          <w:sz w:val="24"/>
          <w:szCs w:val="24"/>
        </w:rPr>
        <w:t>(</w:t>
      </w:r>
      <w:r w:rsidRPr="003B3B15">
        <w:rPr>
          <w:rFonts w:cstheme="minorHAnsi"/>
          <w:b/>
          <w:sz w:val="24"/>
          <w:szCs w:val="24"/>
        </w:rPr>
        <w:t>SCOTLAND</w:t>
      </w:r>
      <w:r w:rsidR="006E5A9A" w:rsidRPr="003B3B15">
        <w:rPr>
          <w:rFonts w:cstheme="minorHAnsi"/>
          <w:b/>
          <w:sz w:val="24"/>
          <w:szCs w:val="24"/>
        </w:rPr>
        <w:t>)</w:t>
      </w:r>
      <w:r w:rsidR="00A97136" w:rsidRPr="003B3B15">
        <w:rPr>
          <w:rFonts w:cstheme="minorHAnsi"/>
          <w:b/>
          <w:sz w:val="24"/>
          <w:szCs w:val="24"/>
        </w:rPr>
        <w:t xml:space="preserve"> ACT 20</w:t>
      </w:r>
      <w:r w:rsidRPr="003B3B15">
        <w:rPr>
          <w:rFonts w:cstheme="minorHAnsi"/>
          <w:b/>
          <w:sz w:val="24"/>
          <w:szCs w:val="24"/>
        </w:rPr>
        <w:t>14</w:t>
      </w:r>
    </w:p>
    <w:p w:rsidR="00770BA3" w:rsidRPr="003B3B15" w:rsidRDefault="00770BA3" w:rsidP="002E77F3">
      <w:pPr>
        <w:spacing w:after="0" w:line="240" w:lineRule="auto"/>
        <w:rPr>
          <w:rFonts w:cstheme="minorHAnsi"/>
          <w:b/>
          <w:sz w:val="24"/>
          <w:szCs w:val="24"/>
        </w:rPr>
      </w:pPr>
    </w:p>
    <w:p w:rsidR="00770BA3" w:rsidRPr="003B3B15" w:rsidRDefault="008F6EAB" w:rsidP="002E77F3">
      <w:pPr>
        <w:spacing w:after="0" w:line="240" w:lineRule="auto"/>
        <w:rPr>
          <w:rFonts w:cstheme="minorHAnsi"/>
          <w:sz w:val="24"/>
          <w:szCs w:val="24"/>
        </w:rPr>
      </w:pPr>
      <w:r w:rsidRPr="003B3B15">
        <w:rPr>
          <w:rFonts w:cstheme="minorHAnsi"/>
          <w:sz w:val="24"/>
          <w:szCs w:val="24"/>
        </w:rPr>
        <w:t>The RCSLT actively contributed to the development of the Children and Young People</w:t>
      </w:r>
      <w:r w:rsidR="006E5A9A" w:rsidRPr="003B3B15">
        <w:rPr>
          <w:rFonts w:cstheme="minorHAnsi"/>
          <w:sz w:val="24"/>
          <w:szCs w:val="24"/>
        </w:rPr>
        <w:t xml:space="preserve"> (Scotland)</w:t>
      </w:r>
      <w:r w:rsidR="00770BA3" w:rsidRPr="003B3B15">
        <w:rPr>
          <w:rFonts w:cstheme="minorHAnsi"/>
          <w:sz w:val="24"/>
          <w:szCs w:val="24"/>
        </w:rPr>
        <w:t xml:space="preserve"> Act 2014 (henceforth the CYP Act) through submissions, lobbying MSPs and tabling amendments for debate in committee and the full parliament. </w:t>
      </w:r>
    </w:p>
    <w:p w:rsidR="00770BA3" w:rsidRPr="003B3B15" w:rsidRDefault="00770BA3" w:rsidP="002E77F3">
      <w:pPr>
        <w:spacing w:after="0" w:line="240" w:lineRule="auto"/>
        <w:rPr>
          <w:rFonts w:cstheme="minorHAnsi"/>
          <w:sz w:val="24"/>
          <w:szCs w:val="24"/>
        </w:rPr>
      </w:pPr>
    </w:p>
    <w:p w:rsidR="008F6EAB" w:rsidRPr="003B3B15" w:rsidRDefault="008F6EAB" w:rsidP="002E77F3">
      <w:pPr>
        <w:spacing w:after="0" w:line="240" w:lineRule="auto"/>
        <w:rPr>
          <w:rFonts w:eastAsia="Times New Roman" w:cstheme="minorHAnsi"/>
          <w:sz w:val="24"/>
          <w:szCs w:val="24"/>
        </w:rPr>
      </w:pPr>
      <w:r w:rsidRPr="003B3B15">
        <w:rPr>
          <w:rFonts w:cstheme="minorHAnsi"/>
          <w:sz w:val="24"/>
          <w:szCs w:val="24"/>
        </w:rPr>
        <w:t xml:space="preserve">The passage of the bill represented a </w:t>
      </w:r>
      <w:r w:rsidR="004E07C5" w:rsidRPr="003B3B15">
        <w:rPr>
          <w:rFonts w:cstheme="minorHAnsi"/>
          <w:sz w:val="24"/>
          <w:szCs w:val="24"/>
        </w:rPr>
        <w:t xml:space="preserve">welcome and positive </w:t>
      </w:r>
      <w:r w:rsidR="006E5A9A" w:rsidRPr="003B3B15">
        <w:rPr>
          <w:rFonts w:cstheme="minorHAnsi"/>
          <w:sz w:val="24"/>
          <w:szCs w:val="24"/>
        </w:rPr>
        <w:t>opportunity</w:t>
      </w:r>
      <w:r w:rsidR="00D844C8" w:rsidRPr="003B3B15">
        <w:rPr>
          <w:rFonts w:cstheme="minorHAnsi"/>
          <w:sz w:val="24"/>
          <w:szCs w:val="24"/>
        </w:rPr>
        <w:t xml:space="preserve"> to progress</w:t>
      </w:r>
      <w:r w:rsidRPr="003B3B15">
        <w:rPr>
          <w:rFonts w:cstheme="minorHAnsi"/>
          <w:sz w:val="24"/>
          <w:szCs w:val="24"/>
        </w:rPr>
        <w:t xml:space="preserve"> outcomes for all </w:t>
      </w:r>
      <w:r w:rsidR="00770BA3" w:rsidRPr="003B3B15">
        <w:rPr>
          <w:rFonts w:cstheme="minorHAnsi"/>
          <w:sz w:val="24"/>
          <w:szCs w:val="24"/>
        </w:rPr>
        <w:t xml:space="preserve">children and young people (CYP) </w:t>
      </w:r>
      <w:r w:rsidR="004A35DD" w:rsidRPr="003B3B15">
        <w:rPr>
          <w:rFonts w:cstheme="minorHAnsi"/>
          <w:sz w:val="24"/>
          <w:szCs w:val="24"/>
        </w:rPr>
        <w:t>with speech, language and communication needs (SLCNs)</w:t>
      </w:r>
      <w:r w:rsidRPr="003B3B15">
        <w:rPr>
          <w:rFonts w:cstheme="minorHAnsi"/>
          <w:sz w:val="24"/>
          <w:szCs w:val="24"/>
        </w:rPr>
        <w:t xml:space="preserve"> in Scotland.  </w:t>
      </w:r>
      <w:r w:rsidR="00770BA3" w:rsidRPr="003B3B15">
        <w:rPr>
          <w:rFonts w:cstheme="minorHAnsi"/>
          <w:sz w:val="24"/>
          <w:szCs w:val="24"/>
        </w:rPr>
        <w:t>T</w:t>
      </w:r>
      <w:r w:rsidR="004A35DD" w:rsidRPr="003B3B15">
        <w:rPr>
          <w:rFonts w:cstheme="minorHAnsi"/>
          <w:sz w:val="24"/>
          <w:szCs w:val="24"/>
        </w:rPr>
        <w:t xml:space="preserve">he new law gives </w:t>
      </w:r>
      <w:r w:rsidR="00770BA3" w:rsidRPr="003B3B15">
        <w:rPr>
          <w:rFonts w:cstheme="minorHAnsi"/>
          <w:sz w:val="24"/>
          <w:szCs w:val="24"/>
        </w:rPr>
        <w:t>SLTs</w:t>
      </w:r>
      <w:r w:rsidR="004A35DD" w:rsidRPr="003B3B15">
        <w:rPr>
          <w:rFonts w:cstheme="minorHAnsi"/>
          <w:sz w:val="24"/>
          <w:szCs w:val="24"/>
        </w:rPr>
        <w:t xml:space="preserve"> an opportunity to address and impro</w:t>
      </w:r>
      <w:r w:rsidR="00F57996" w:rsidRPr="003B3B15">
        <w:rPr>
          <w:rFonts w:cstheme="minorHAnsi"/>
          <w:sz w:val="24"/>
          <w:szCs w:val="24"/>
        </w:rPr>
        <w:t>ve the communication capacities</w:t>
      </w:r>
      <w:r w:rsidR="004A35DD" w:rsidRPr="003B3B15">
        <w:rPr>
          <w:rFonts w:cstheme="minorHAnsi"/>
          <w:sz w:val="24"/>
          <w:szCs w:val="24"/>
        </w:rPr>
        <w:t xml:space="preserve"> of all children and young people</w:t>
      </w:r>
      <w:r w:rsidR="006E5A9A" w:rsidRPr="003B3B15">
        <w:rPr>
          <w:rFonts w:cstheme="minorHAnsi"/>
          <w:sz w:val="24"/>
          <w:szCs w:val="24"/>
        </w:rPr>
        <w:t xml:space="preserve"> (CYP)</w:t>
      </w:r>
      <w:r w:rsidR="004A35DD" w:rsidRPr="003B3B15">
        <w:rPr>
          <w:rFonts w:cstheme="minorHAnsi"/>
          <w:sz w:val="24"/>
          <w:szCs w:val="24"/>
        </w:rPr>
        <w:t xml:space="preserve"> and </w:t>
      </w:r>
      <w:r w:rsidR="00770BA3" w:rsidRPr="003B3B15">
        <w:rPr>
          <w:rFonts w:cstheme="minorHAnsi"/>
          <w:sz w:val="24"/>
          <w:szCs w:val="24"/>
        </w:rPr>
        <w:t xml:space="preserve">support </w:t>
      </w:r>
      <w:r w:rsidR="004A35DD" w:rsidRPr="003B3B15">
        <w:rPr>
          <w:rFonts w:cstheme="minorHAnsi"/>
          <w:sz w:val="24"/>
          <w:szCs w:val="24"/>
        </w:rPr>
        <w:t>parents</w:t>
      </w:r>
      <w:r w:rsidR="00770BA3" w:rsidRPr="003B3B15">
        <w:rPr>
          <w:rFonts w:cstheme="minorHAnsi"/>
          <w:sz w:val="24"/>
          <w:szCs w:val="24"/>
        </w:rPr>
        <w:t xml:space="preserve"> with SLCNs of their </w:t>
      </w:r>
      <w:r w:rsidR="002B1093" w:rsidRPr="003B3B15">
        <w:rPr>
          <w:rFonts w:cstheme="minorHAnsi"/>
          <w:sz w:val="24"/>
          <w:szCs w:val="24"/>
        </w:rPr>
        <w:t xml:space="preserve">own. </w:t>
      </w:r>
      <w:r w:rsidRPr="003B3B15">
        <w:rPr>
          <w:rFonts w:cstheme="minorHAnsi"/>
          <w:sz w:val="24"/>
          <w:szCs w:val="24"/>
        </w:rPr>
        <w:t xml:space="preserve">This briefing </w:t>
      </w:r>
      <w:r w:rsidR="004A35DD" w:rsidRPr="003B3B15">
        <w:rPr>
          <w:rFonts w:cstheme="minorHAnsi"/>
          <w:sz w:val="24"/>
          <w:szCs w:val="24"/>
        </w:rPr>
        <w:t xml:space="preserve">summarises the </w:t>
      </w:r>
      <w:r w:rsidR="00860630" w:rsidRPr="003B3B15">
        <w:rPr>
          <w:rFonts w:cstheme="minorHAnsi"/>
          <w:sz w:val="24"/>
          <w:szCs w:val="24"/>
        </w:rPr>
        <w:t>content of the Act</w:t>
      </w:r>
      <w:r w:rsidR="007C5E93" w:rsidRPr="003B3B15">
        <w:rPr>
          <w:rFonts w:cstheme="minorHAnsi"/>
          <w:sz w:val="24"/>
          <w:szCs w:val="24"/>
        </w:rPr>
        <w:t xml:space="preserve"> and highlights the </w:t>
      </w:r>
      <w:r w:rsidR="004A35DD" w:rsidRPr="003B3B15">
        <w:rPr>
          <w:rFonts w:cstheme="minorHAnsi"/>
          <w:sz w:val="24"/>
          <w:szCs w:val="24"/>
        </w:rPr>
        <w:t xml:space="preserve">opportunities for speech and language therapists (SLTs) </w:t>
      </w:r>
      <w:r w:rsidR="00860630" w:rsidRPr="003B3B15">
        <w:rPr>
          <w:rFonts w:cstheme="minorHAnsi"/>
          <w:sz w:val="24"/>
          <w:szCs w:val="24"/>
        </w:rPr>
        <w:t>within the new</w:t>
      </w:r>
      <w:r w:rsidR="007C5E93" w:rsidRPr="003B3B15">
        <w:rPr>
          <w:rFonts w:cstheme="minorHAnsi"/>
          <w:sz w:val="24"/>
          <w:szCs w:val="24"/>
        </w:rPr>
        <w:t xml:space="preserve"> law.</w:t>
      </w:r>
    </w:p>
    <w:p w:rsidR="008F6EAB" w:rsidRPr="003B3B15" w:rsidRDefault="008F6EAB" w:rsidP="002E77F3">
      <w:pPr>
        <w:spacing w:after="0" w:line="240" w:lineRule="auto"/>
        <w:rPr>
          <w:rFonts w:cstheme="minorHAnsi"/>
          <w:sz w:val="24"/>
          <w:szCs w:val="24"/>
        </w:rPr>
      </w:pPr>
    </w:p>
    <w:p w:rsidR="00475B2F" w:rsidRPr="003B3B15" w:rsidRDefault="00F15D4B" w:rsidP="002E77F3">
      <w:pPr>
        <w:spacing w:after="0" w:line="240" w:lineRule="auto"/>
        <w:rPr>
          <w:rFonts w:cstheme="minorHAnsi"/>
          <w:b/>
          <w:sz w:val="24"/>
          <w:szCs w:val="24"/>
          <w:u w:val="single"/>
        </w:rPr>
      </w:pPr>
      <w:r w:rsidRPr="003B3B15">
        <w:rPr>
          <w:rFonts w:cstheme="minorHAnsi"/>
          <w:b/>
          <w:sz w:val="24"/>
          <w:szCs w:val="24"/>
          <w:u w:val="single"/>
        </w:rPr>
        <w:t>Background and summary:</w:t>
      </w:r>
    </w:p>
    <w:p w:rsidR="007631B9" w:rsidRPr="003B3B15" w:rsidRDefault="004A35DD" w:rsidP="002E77F3">
      <w:pPr>
        <w:spacing w:after="0" w:line="240" w:lineRule="auto"/>
        <w:rPr>
          <w:rFonts w:cstheme="minorHAnsi"/>
          <w:sz w:val="24"/>
          <w:szCs w:val="24"/>
        </w:rPr>
      </w:pPr>
      <w:r w:rsidRPr="003B3B15">
        <w:rPr>
          <w:rFonts w:cstheme="minorHAnsi"/>
          <w:sz w:val="24"/>
          <w:szCs w:val="24"/>
        </w:rPr>
        <w:t xml:space="preserve">The Children and Young People </w:t>
      </w:r>
      <w:r w:rsidR="00FB139D" w:rsidRPr="003B3B15">
        <w:rPr>
          <w:rFonts w:cstheme="minorHAnsi"/>
          <w:sz w:val="24"/>
          <w:szCs w:val="24"/>
        </w:rPr>
        <w:t>(</w:t>
      </w:r>
      <w:r w:rsidRPr="003B3B15">
        <w:rPr>
          <w:rFonts w:cstheme="minorHAnsi"/>
          <w:sz w:val="24"/>
          <w:szCs w:val="24"/>
        </w:rPr>
        <w:t>Scotland</w:t>
      </w:r>
      <w:r w:rsidR="00FB139D" w:rsidRPr="003B3B15">
        <w:rPr>
          <w:rFonts w:cstheme="minorHAnsi"/>
          <w:sz w:val="24"/>
          <w:szCs w:val="24"/>
        </w:rPr>
        <w:t>)</w:t>
      </w:r>
      <w:r w:rsidRPr="003B3B15">
        <w:rPr>
          <w:rFonts w:cstheme="minorHAnsi"/>
          <w:sz w:val="24"/>
          <w:szCs w:val="24"/>
        </w:rPr>
        <w:t xml:space="preserve"> Act became law on 27</w:t>
      </w:r>
      <w:r w:rsidRPr="003B3B15">
        <w:rPr>
          <w:rFonts w:cstheme="minorHAnsi"/>
          <w:sz w:val="24"/>
          <w:szCs w:val="24"/>
          <w:vertAlign w:val="superscript"/>
        </w:rPr>
        <w:t>th</w:t>
      </w:r>
      <w:r w:rsidRPr="003B3B15">
        <w:rPr>
          <w:rFonts w:cstheme="minorHAnsi"/>
          <w:sz w:val="24"/>
          <w:szCs w:val="24"/>
        </w:rPr>
        <w:t xml:space="preserve"> March 2014. It contains several changes to the way in which Scotland’s children and young people are cared for. Not all these changes have started,</w:t>
      </w:r>
      <w:r w:rsidR="00C51D0A" w:rsidRPr="003B3B15">
        <w:rPr>
          <w:rFonts w:cstheme="minorHAnsi"/>
          <w:sz w:val="24"/>
          <w:szCs w:val="24"/>
        </w:rPr>
        <w:t xml:space="preserve"> </w:t>
      </w:r>
      <w:r w:rsidRPr="003B3B15">
        <w:rPr>
          <w:rFonts w:cstheme="minorHAnsi"/>
          <w:sz w:val="24"/>
          <w:szCs w:val="24"/>
        </w:rPr>
        <w:t>but will come into effect over the course of the next few years.</w:t>
      </w:r>
      <w:r w:rsidR="00C51D0A" w:rsidRPr="003B3B15">
        <w:rPr>
          <w:rFonts w:cstheme="minorHAnsi"/>
          <w:sz w:val="24"/>
          <w:szCs w:val="24"/>
        </w:rPr>
        <w:t xml:space="preserve"> </w:t>
      </w:r>
      <w:r w:rsidR="002E77F3">
        <w:rPr>
          <w:rFonts w:cstheme="minorHAnsi"/>
          <w:sz w:val="24"/>
          <w:szCs w:val="24"/>
        </w:rPr>
        <w:t xml:space="preserve"> </w:t>
      </w:r>
      <w:r w:rsidR="00D844C8" w:rsidRPr="003B3B15">
        <w:rPr>
          <w:rFonts w:cstheme="minorHAnsi"/>
          <w:sz w:val="24"/>
          <w:szCs w:val="24"/>
        </w:rPr>
        <w:t>The Act is wide-ranging</w:t>
      </w:r>
      <w:r w:rsidR="00FB139D" w:rsidRPr="003B3B15">
        <w:rPr>
          <w:rFonts w:cstheme="minorHAnsi"/>
          <w:sz w:val="24"/>
          <w:szCs w:val="24"/>
        </w:rPr>
        <w:t>,</w:t>
      </w:r>
      <w:r w:rsidR="00D844C8" w:rsidRPr="003B3B15">
        <w:rPr>
          <w:rFonts w:cstheme="minorHAnsi"/>
          <w:sz w:val="24"/>
          <w:szCs w:val="24"/>
        </w:rPr>
        <w:t xml:space="preserve"> covering many issues </w:t>
      </w:r>
      <w:r w:rsidR="007631B9" w:rsidRPr="003B3B15">
        <w:rPr>
          <w:rFonts w:cstheme="minorHAnsi"/>
          <w:sz w:val="24"/>
          <w:szCs w:val="24"/>
        </w:rPr>
        <w:t>including:</w:t>
      </w:r>
    </w:p>
    <w:p w:rsidR="007631B9" w:rsidRPr="003B3B15" w:rsidRDefault="007631B9" w:rsidP="002E77F3">
      <w:pPr>
        <w:pStyle w:val="ListParagraph"/>
        <w:numPr>
          <w:ilvl w:val="0"/>
          <w:numId w:val="15"/>
        </w:numPr>
        <w:spacing w:after="0" w:line="240" w:lineRule="auto"/>
        <w:rPr>
          <w:rFonts w:cstheme="minorHAnsi"/>
          <w:sz w:val="24"/>
          <w:szCs w:val="24"/>
        </w:rPr>
      </w:pPr>
      <w:r w:rsidRPr="003B3B15">
        <w:rPr>
          <w:rFonts w:cstheme="minorHAnsi"/>
          <w:b/>
          <w:sz w:val="24"/>
          <w:szCs w:val="24"/>
        </w:rPr>
        <w:t>S</w:t>
      </w:r>
      <w:r w:rsidR="00D844C8" w:rsidRPr="003B3B15">
        <w:rPr>
          <w:rFonts w:cstheme="minorHAnsi"/>
          <w:b/>
          <w:sz w:val="24"/>
          <w:szCs w:val="24"/>
        </w:rPr>
        <w:t>trengthening the rights of CYP,</w:t>
      </w:r>
      <w:r w:rsidR="00D844C8" w:rsidRPr="003B3B15">
        <w:rPr>
          <w:rFonts w:cstheme="minorHAnsi"/>
          <w:sz w:val="24"/>
          <w:szCs w:val="24"/>
        </w:rPr>
        <w:t xml:space="preserve"> </w:t>
      </w:r>
    </w:p>
    <w:p w:rsidR="007631B9" w:rsidRPr="003B3B15" w:rsidRDefault="007631B9" w:rsidP="002E77F3">
      <w:pPr>
        <w:pStyle w:val="ListParagraph"/>
        <w:numPr>
          <w:ilvl w:val="0"/>
          <w:numId w:val="15"/>
        </w:numPr>
        <w:spacing w:after="0" w:line="240" w:lineRule="auto"/>
        <w:rPr>
          <w:rFonts w:cstheme="minorHAnsi"/>
          <w:b/>
          <w:sz w:val="24"/>
          <w:szCs w:val="24"/>
        </w:rPr>
      </w:pPr>
      <w:r w:rsidRPr="003B3B15">
        <w:rPr>
          <w:rFonts w:cstheme="minorHAnsi"/>
          <w:b/>
          <w:sz w:val="24"/>
          <w:szCs w:val="24"/>
        </w:rPr>
        <w:t>C</w:t>
      </w:r>
      <w:r w:rsidR="00D844C8" w:rsidRPr="003B3B15">
        <w:rPr>
          <w:rFonts w:cstheme="minorHAnsi"/>
          <w:b/>
          <w:sz w:val="24"/>
          <w:szCs w:val="24"/>
        </w:rPr>
        <w:t>reating new system</w:t>
      </w:r>
      <w:r w:rsidR="00860630" w:rsidRPr="003B3B15">
        <w:rPr>
          <w:rFonts w:cstheme="minorHAnsi"/>
          <w:b/>
          <w:sz w:val="24"/>
          <w:szCs w:val="24"/>
        </w:rPr>
        <w:t>s to support CYP</w:t>
      </w:r>
      <w:r w:rsidR="00770BA3" w:rsidRPr="003B3B15">
        <w:rPr>
          <w:rFonts w:cstheme="minorHAnsi"/>
          <w:b/>
          <w:sz w:val="24"/>
          <w:szCs w:val="24"/>
        </w:rPr>
        <w:t xml:space="preserve"> </w:t>
      </w:r>
      <w:r w:rsidRPr="003B3B15">
        <w:rPr>
          <w:rFonts w:cstheme="minorHAnsi"/>
          <w:b/>
          <w:sz w:val="24"/>
          <w:szCs w:val="24"/>
        </w:rPr>
        <w:t>i.e.</w:t>
      </w:r>
      <w:r w:rsidR="00770BA3" w:rsidRPr="003B3B15">
        <w:rPr>
          <w:rFonts w:cstheme="minorHAnsi"/>
          <w:b/>
          <w:sz w:val="24"/>
          <w:szCs w:val="24"/>
        </w:rPr>
        <w:t xml:space="preserve"> Named Persons, Child’s </w:t>
      </w:r>
      <w:r w:rsidR="002B1093" w:rsidRPr="003B3B15">
        <w:rPr>
          <w:rFonts w:cstheme="minorHAnsi"/>
          <w:b/>
          <w:sz w:val="24"/>
          <w:szCs w:val="24"/>
        </w:rPr>
        <w:t>Plans</w:t>
      </w:r>
      <w:r w:rsidR="00770BA3" w:rsidRPr="003B3B15">
        <w:rPr>
          <w:rFonts w:cstheme="minorHAnsi"/>
          <w:b/>
          <w:sz w:val="24"/>
          <w:szCs w:val="24"/>
        </w:rPr>
        <w:t xml:space="preserve"> and Children’s Services Plans) </w:t>
      </w:r>
      <w:r w:rsidR="00D844C8" w:rsidRPr="003B3B15">
        <w:rPr>
          <w:rFonts w:cstheme="minorHAnsi"/>
          <w:b/>
          <w:sz w:val="24"/>
          <w:szCs w:val="24"/>
        </w:rPr>
        <w:t xml:space="preserve">, </w:t>
      </w:r>
    </w:p>
    <w:p w:rsidR="007631B9" w:rsidRPr="003B3B15" w:rsidRDefault="00770BA3" w:rsidP="002E77F3">
      <w:pPr>
        <w:pStyle w:val="ListParagraph"/>
        <w:numPr>
          <w:ilvl w:val="0"/>
          <w:numId w:val="15"/>
        </w:numPr>
        <w:spacing w:after="0" w:line="240" w:lineRule="auto"/>
        <w:rPr>
          <w:rFonts w:cstheme="minorHAnsi"/>
          <w:sz w:val="24"/>
          <w:szCs w:val="24"/>
        </w:rPr>
      </w:pPr>
      <w:r w:rsidRPr="003B3B15">
        <w:rPr>
          <w:rFonts w:cstheme="minorHAnsi"/>
          <w:sz w:val="24"/>
          <w:szCs w:val="24"/>
        </w:rPr>
        <w:t xml:space="preserve">setting </w:t>
      </w:r>
      <w:r w:rsidR="007631B9" w:rsidRPr="003B3B15">
        <w:rPr>
          <w:rFonts w:cstheme="minorHAnsi"/>
          <w:sz w:val="24"/>
          <w:szCs w:val="24"/>
        </w:rPr>
        <w:t>mandatory</w:t>
      </w:r>
      <w:r w:rsidRPr="003B3B15">
        <w:rPr>
          <w:rFonts w:cstheme="minorHAnsi"/>
          <w:sz w:val="24"/>
          <w:szCs w:val="24"/>
        </w:rPr>
        <w:t xml:space="preserve"> 600 hours free nursery place for every child; </w:t>
      </w:r>
    </w:p>
    <w:p w:rsidR="007631B9" w:rsidRPr="003B3B15" w:rsidRDefault="007631B9" w:rsidP="002E77F3">
      <w:pPr>
        <w:pStyle w:val="ListParagraph"/>
        <w:numPr>
          <w:ilvl w:val="0"/>
          <w:numId w:val="15"/>
        </w:numPr>
        <w:spacing w:after="0" w:line="240" w:lineRule="auto"/>
        <w:rPr>
          <w:rFonts w:cstheme="minorHAnsi"/>
          <w:sz w:val="24"/>
          <w:szCs w:val="24"/>
        </w:rPr>
      </w:pPr>
      <w:r w:rsidRPr="003B3B15">
        <w:rPr>
          <w:rFonts w:cstheme="minorHAnsi"/>
          <w:sz w:val="24"/>
          <w:szCs w:val="24"/>
        </w:rPr>
        <w:t xml:space="preserve">Creating duties around </w:t>
      </w:r>
      <w:r w:rsidR="0074564B" w:rsidRPr="003B3B15">
        <w:rPr>
          <w:rFonts w:cstheme="minorHAnsi"/>
          <w:sz w:val="24"/>
          <w:szCs w:val="24"/>
        </w:rPr>
        <w:t xml:space="preserve">service </w:t>
      </w:r>
      <w:r w:rsidRPr="003B3B15">
        <w:rPr>
          <w:rFonts w:cstheme="minorHAnsi"/>
          <w:sz w:val="24"/>
          <w:szCs w:val="24"/>
        </w:rPr>
        <w:t>planning for pre-school and after-school care</w:t>
      </w:r>
    </w:p>
    <w:p w:rsidR="007631B9" w:rsidRPr="003B3B15" w:rsidRDefault="007631B9" w:rsidP="002E77F3">
      <w:pPr>
        <w:pStyle w:val="ListParagraph"/>
        <w:numPr>
          <w:ilvl w:val="0"/>
          <w:numId w:val="15"/>
        </w:numPr>
        <w:spacing w:after="0" w:line="240" w:lineRule="auto"/>
        <w:rPr>
          <w:rFonts w:cstheme="minorHAnsi"/>
          <w:b/>
          <w:sz w:val="24"/>
          <w:szCs w:val="24"/>
        </w:rPr>
      </w:pPr>
      <w:r w:rsidRPr="003B3B15">
        <w:rPr>
          <w:rFonts w:cstheme="minorHAnsi"/>
          <w:b/>
          <w:sz w:val="24"/>
          <w:szCs w:val="24"/>
        </w:rPr>
        <w:t xml:space="preserve">Strengthening corporate parenting role of public authorities for looked after children and extending that responsibility to young people up to age 26. </w:t>
      </w:r>
    </w:p>
    <w:p w:rsidR="007631B9" w:rsidRPr="003B3B15" w:rsidRDefault="007631B9" w:rsidP="002E77F3">
      <w:pPr>
        <w:pStyle w:val="ListParagraph"/>
        <w:numPr>
          <w:ilvl w:val="0"/>
          <w:numId w:val="15"/>
        </w:numPr>
        <w:spacing w:after="0" w:line="240" w:lineRule="auto"/>
        <w:rPr>
          <w:rFonts w:cstheme="minorHAnsi"/>
          <w:sz w:val="24"/>
          <w:szCs w:val="24"/>
        </w:rPr>
      </w:pPr>
      <w:r w:rsidRPr="003B3B15">
        <w:rPr>
          <w:rFonts w:cstheme="minorHAnsi"/>
          <w:sz w:val="24"/>
          <w:szCs w:val="24"/>
        </w:rPr>
        <w:t>Support for kinship carers</w:t>
      </w:r>
    </w:p>
    <w:p w:rsidR="007631B9" w:rsidRPr="003B3B15" w:rsidRDefault="007631B9" w:rsidP="002E77F3">
      <w:pPr>
        <w:pStyle w:val="ListParagraph"/>
        <w:numPr>
          <w:ilvl w:val="0"/>
          <w:numId w:val="15"/>
        </w:numPr>
        <w:spacing w:after="0" w:line="240" w:lineRule="auto"/>
        <w:rPr>
          <w:rFonts w:cstheme="minorHAnsi"/>
          <w:sz w:val="24"/>
          <w:szCs w:val="24"/>
        </w:rPr>
      </w:pPr>
      <w:r w:rsidRPr="003B3B15">
        <w:rPr>
          <w:rFonts w:cstheme="minorHAnsi"/>
          <w:sz w:val="24"/>
          <w:szCs w:val="24"/>
        </w:rPr>
        <w:t>Children’s Hearings</w:t>
      </w:r>
    </w:p>
    <w:p w:rsidR="007631B9" w:rsidRPr="003B3B15" w:rsidRDefault="007631B9" w:rsidP="002E77F3">
      <w:pPr>
        <w:pStyle w:val="ListParagraph"/>
        <w:numPr>
          <w:ilvl w:val="0"/>
          <w:numId w:val="15"/>
        </w:numPr>
        <w:spacing w:after="0" w:line="240" w:lineRule="auto"/>
        <w:rPr>
          <w:rFonts w:cstheme="minorHAnsi"/>
          <w:b/>
          <w:sz w:val="24"/>
          <w:szCs w:val="24"/>
        </w:rPr>
      </w:pPr>
      <w:r w:rsidRPr="003B3B15">
        <w:rPr>
          <w:rFonts w:cstheme="minorHAnsi"/>
          <w:b/>
          <w:sz w:val="24"/>
          <w:szCs w:val="24"/>
        </w:rPr>
        <w:t>Assessment of Wellbeing</w:t>
      </w:r>
    </w:p>
    <w:p w:rsidR="00770BA3" w:rsidRPr="003B3B15" w:rsidRDefault="00770BA3" w:rsidP="002E77F3">
      <w:pPr>
        <w:spacing w:after="0" w:line="240" w:lineRule="auto"/>
        <w:rPr>
          <w:rFonts w:cstheme="minorHAnsi"/>
          <w:sz w:val="24"/>
          <w:szCs w:val="24"/>
        </w:rPr>
      </w:pPr>
    </w:p>
    <w:p w:rsidR="007631B9" w:rsidRDefault="0009589F" w:rsidP="002E77F3">
      <w:pPr>
        <w:spacing w:after="0" w:line="240" w:lineRule="auto"/>
        <w:rPr>
          <w:rFonts w:cstheme="minorHAnsi"/>
          <w:sz w:val="24"/>
          <w:szCs w:val="24"/>
        </w:rPr>
      </w:pPr>
      <w:r w:rsidRPr="003B3B15">
        <w:rPr>
          <w:rFonts w:cstheme="minorHAnsi"/>
          <w:sz w:val="24"/>
          <w:szCs w:val="24"/>
        </w:rPr>
        <w:t xml:space="preserve">In many areas of the Act, it enshrines in law policy contained within Getting it Right for Every Child (GIRFEC). </w:t>
      </w:r>
    </w:p>
    <w:p w:rsidR="00A97136" w:rsidRDefault="007631B9" w:rsidP="002E77F3">
      <w:pPr>
        <w:spacing w:after="0" w:line="240" w:lineRule="auto"/>
        <w:rPr>
          <w:rFonts w:cstheme="minorHAnsi"/>
          <w:sz w:val="24"/>
          <w:szCs w:val="24"/>
        </w:rPr>
      </w:pPr>
      <w:r w:rsidRPr="003B3B15">
        <w:rPr>
          <w:rFonts w:cstheme="minorHAnsi"/>
          <w:sz w:val="24"/>
          <w:szCs w:val="24"/>
        </w:rPr>
        <w:t>This</w:t>
      </w:r>
      <w:r w:rsidR="00D844C8" w:rsidRPr="003B3B15">
        <w:rPr>
          <w:rFonts w:cstheme="minorHAnsi"/>
          <w:sz w:val="24"/>
          <w:szCs w:val="24"/>
        </w:rPr>
        <w:t xml:space="preserve"> briefing, focus will be given to the parts of the Act that are most relevant to SLTs</w:t>
      </w:r>
      <w:r w:rsidRPr="003B3B15">
        <w:rPr>
          <w:rFonts w:cstheme="minorHAnsi"/>
          <w:sz w:val="24"/>
          <w:szCs w:val="24"/>
        </w:rPr>
        <w:t xml:space="preserve"> – highlighted in bold above</w:t>
      </w:r>
      <w:r w:rsidR="002F6E47">
        <w:rPr>
          <w:rFonts w:cstheme="minorHAnsi"/>
          <w:sz w:val="24"/>
          <w:szCs w:val="24"/>
        </w:rPr>
        <w:t xml:space="preserve">. </w:t>
      </w:r>
    </w:p>
    <w:p w:rsidR="00A07D70" w:rsidRDefault="00A07D70" w:rsidP="002E77F3">
      <w:pPr>
        <w:spacing w:after="0" w:line="240" w:lineRule="auto"/>
        <w:rPr>
          <w:rFonts w:cstheme="minorHAnsi"/>
          <w:sz w:val="24"/>
          <w:szCs w:val="24"/>
        </w:rPr>
      </w:pPr>
    </w:p>
    <w:p w:rsidR="00A07D70" w:rsidRDefault="00A07D70" w:rsidP="002E77F3">
      <w:pPr>
        <w:spacing w:after="0" w:line="240" w:lineRule="auto"/>
        <w:rPr>
          <w:rFonts w:cstheme="minorHAnsi"/>
          <w:b/>
          <w:sz w:val="24"/>
          <w:szCs w:val="24"/>
        </w:rPr>
      </w:pPr>
      <w:r w:rsidRPr="00A07D70">
        <w:rPr>
          <w:rFonts w:cstheme="minorHAnsi"/>
          <w:b/>
          <w:sz w:val="24"/>
          <w:szCs w:val="24"/>
        </w:rPr>
        <w:t xml:space="preserve">For further information on this brief contact: Shonagh McEwan, RCSLT Policy Officer (Scotland) / </w:t>
      </w:r>
      <w:hyperlink r:id="rId10" w:history="1">
        <w:r w:rsidRPr="00A07D70">
          <w:rPr>
            <w:rStyle w:val="Hyperlink"/>
            <w:rFonts w:cstheme="minorHAnsi"/>
            <w:b/>
            <w:sz w:val="24"/>
            <w:szCs w:val="24"/>
          </w:rPr>
          <w:t>shonagh.mcewan@rcslt.org</w:t>
        </w:r>
      </w:hyperlink>
      <w:r w:rsidRPr="00A07D70">
        <w:rPr>
          <w:rFonts w:cstheme="minorHAnsi"/>
          <w:b/>
          <w:sz w:val="24"/>
          <w:szCs w:val="24"/>
        </w:rPr>
        <w:t xml:space="preserve"> / 0131-226-5250</w:t>
      </w:r>
    </w:p>
    <w:p w:rsidR="002E77F3" w:rsidRDefault="00A07D70" w:rsidP="002E77F3">
      <w:pPr>
        <w:spacing w:after="0" w:line="240" w:lineRule="auto"/>
        <w:rPr>
          <w:rFonts w:cstheme="minorHAnsi"/>
          <w:b/>
          <w:sz w:val="24"/>
          <w:szCs w:val="24"/>
        </w:rPr>
      </w:pPr>
      <w:r>
        <w:rPr>
          <w:rFonts w:cstheme="minorHAnsi"/>
          <w:b/>
          <w:sz w:val="24"/>
          <w:szCs w:val="24"/>
        </w:rPr>
        <w:t>The full Act and explanato</w:t>
      </w:r>
      <w:r w:rsidR="00040BCF">
        <w:rPr>
          <w:rFonts w:cstheme="minorHAnsi"/>
          <w:b/>
          <w:sz w:val="24"/>
          <w:szCs w:val="24"/>
        </w:rPr>
        <w:t xml:space="preserve">ry notes are available at; </w:t>
      </w:r>
    </w:p>
    <w:p w:rsidR="002F6E47" w:rsidRDefault="00A52E10" w:rsidP="002E77F3">
      <w:pPr>
        <w:spacing w:after="0" w:line="240" w:lineRule="auto"/>
        <w:rPr>
          <w:rFonts w:cstheme="minorHAnsi"/>
          <w:sz w:val="24"/>
          <w:szCs w:val="24"/>
        </w:rPr>
      </w:pPr>
      <w:hyperlink r:id="rId11" w:history="1">
        <w:r w:rsidR="002E77F3" w:rsidRPr="005D2F4E">
          <w:rPr>
            <w:rStyle w:val="Hyperlink"/>
            <w:rFonts w:cstheme="minorHAnsi"/>
            <w:sz w:val="24"/>
            <w:szCs w:val="24"/>
          </w:rPr>
          <w:t>http://www.legislation.gov.uk/asp/2014/8/pdfs/asp_20140008_en.pdf</w:t>
        </w:r>
      </w:hyperlink>
      <w:r w:rsidR="002E77F3">
        <w:rPr>
          <w:rFonts w:cstheme="minorHAnsi"/>
          <w:sz w:val="24"/>
          <w:szCs w:val="24"/>
        </w:rPr>
        <w:t xml:space="preserve"> or </w:t>
      </w:r>
      <w:hyperlink r:id="rId12" w:history="1">
        <w:r w:rsidR="002E77F3" w:rsidRPr="005D2F4E">
          <w:rPr>
            <w:rStyle w:val="Hyperlink"/>
            <w:rFonts w:cstheme="minorHAnsi"/>
            <w:sz w:val="24"/>
            <w:szCs w:val="24"/>
          </w:rPr>
          <w:t>http://www.legislation.gov.uk/asp/2014/8/contents/enacted</w:t>
        </w:r>
      </w:hyperlink>
    </w:p>
    <w:p w:rsidR="002E77F3" w:rsidRPr="002E77F3" w:rsidRDefault="002E77F3" w:rsidP="002E77F3">
      <w:pPr>
        <w:spacing w:after="0" w:line="240" w:lineRule="auto"/>
        <w:rPr>
          <w:rFonts w:cstheme="minorHAnsi"/>
          <w:sz w:val="24"/>
          <w:szCs w:val="24"/>
        </w:rPr>
      </w:pPr>
    </w:p>
    <w:p w:rsidR="00C44A41" w:rsidRPr="00A07D70" w:rsidRDefault="001810AB" w:rsidP="002E77F3">
      <w:pPr>
        <w:pStyle w:val="ListParagraph"/>
        <w:numPr>
          <w:ilvl w:val="0"/>
          <w:numId w:val="16"/>
        </w:numPr>
        <w:spacing w:after="0" w:line="240" w:lineRule="auto"/>
        <w:ind w:left="426"/>
        <w:rPr>
          <w:rFonts w:cstheme="minorHAnsi"/>
          <w:sz w:val="24"/>
          <w:szCs w:val="24"/>
          <w:u w:val="single"/>
        </w:rPr>
      </w:pPr>
      <w:r w:rsidRPr="00A07D70">
        <w:rPr>
          <w:rFonts w:cstheme="minorHAnsi"/>
          <w:b/>
          <w:sz w:val="24"/>
          <w:szCs w:val="24"/>
          <w:u w:val="single"/>
        </w:rPr>
        <w:lastRenderedPageBreak/>
        <w:t>Children’s Rights</w:t>
      </w:r>
      <w:r w:rsidR="00C44A41" w:rsidRPr="00A07D70">
        <w:rPr>
          <w:rFonts w:cstheme="minorHAnsi"/>
          <w:b/>
          <w:sz w:val="24"/>
          <w:szCs w:val="24"/>
          <w:u w:val="single"/>
        </w:rPr>
        <w:t xml:space="preserve"> and Scottish Commissioner for CYP</w:t>
      </w:r>
      <w:r w:rsidRPr="00A07D70">
        <w:rPr>
          <w:rFonts w:cstheme="minorHAnsi"/>
          <w:b/>
          <w:sz w:val="24"/>
          <w:szCs w:val="24"/>
          <w:u w:val="single"/>
        </w:rPr>
        <w:t>:</w:t>
      </w:r>
      <w:r w:rsidRPr="00A07D70">
        <w:rPr>
          <w:rFonts w:cstheme="minorHAnsi"/>
          <w:sz w:val="24"/>
          <w:szCs w:val="24"/>
          <w:u w:val="single"/>
        </w:rPr>
        <w:t xml:space="preserve"> </w:t>
      </w:r>
    </w:p>
    <w:p w:rsidR="00C44A41" w:rsidRPr="002E77F3" w:rsidRDefault="001810AB" w:rsidP="002E77F3">
      <w:pPr>
        <w:pStyle w:val="ListParagraph"/>
        <w:numPr>
          <w:ilvl w:val="0"/>
          <w:numId w:val="30"/>
        </w:numPr>
        <w:spacing w:after="0" w:line="240" w:lineRule="auto"/>
        <w:rPr>
          <w:rFonts w:cstheme="minorHAnsi"/>
          <w:sz w:val="24"/>
          <w:szCs w:val="24"/>
        </w:rPr>
      </w:pPr>
      <w:r w:rsidRPr="002E77F3">
        <w:rPr>
          <w:rFonts w:cstheme="minorHAnsi"/>
          <w:sz w:val="24"/>
          <w:szCs w:val="24"/>
        </w:rPr>
        <w:t xml:space="preserve">The Act creates a requirement on Scottish Ministers to ‘keep under consideration’ how they might further the UN Convention on the Rights of the Child (UNCRC). </w:t>
      </w:r>
      <w:r w:rsidR="00C44A41" w:rsidRPr="002E77F3">
        <w:rPr>
          <w:rFonts w:cstheme="minorHAnsi"/>
          <w:sz w:val="24"/>
          <w:szCs w:val="24"/>
        </w:rPr>
        <w:t xml:space="preserve">It places new duties on public authorities such as Health Boards to report every three years on what they have done to improve the rights of CYP. The UNCRC includes; </w:t>
      </w:r>
    </w:p>
    <w:p w:rsidR="002E77F3" w:rsidRDefault="002E77F3" w:rsidP="002E77F3">
      <w:pPr>
        <w:spacing w:after="0" w:line="240" w:lineRule="auto"/>
        <w:rPr>
          <w:rFonts w:cstheme="minorHAnsi"/>
          <w:sz w:val="24"/>
          <w:szCs w:val="24"/>
        </w:rPr>
      </w:pPr>
    </w:p>
    <w:p w:rsidR="00C44A41" w:rsidRPr="002E77F3" w:rsidRDefault="00C44A41" w:rsidP="002E77F3">
      <w:pPr>
        <w:spacing w:after="0" w:line="240" w:lineRule="auto"/>
        <w:rPr>
          <w:rFonts w:cstheme="minorHAnsi"/>
          <w:i/>
          <w:sz w:val="24"/>
          <w:szCs w:val="24"/>
        </w:rPr>
      </w:pPr>
      <w:r w:rsidRPr="002E77F3">
        <w:rPr>
          <w:rFonts w:cstheme="minorHAnsi"/>
          <w:i/>
          <w:sz w:val="24"/>
          <w:szCs w:val="24"/>
        </w:rPr>
        <w:t>Article 12 (respect for the views of the child)</w:t>
      </w:r>
      <w:r w:rsidR="002E77F3" w:rsidRPr="002E77F3">
        <w:rPr>
          <w:rFonts w:cstheme="minorHAnsi"/>
          <w:i/>
          <w:sz w:val="24"/>
          <w:szCs w:val="24"/>
        </w:rPr>
        <w:t xml:space="preserve"> - </w:t>
      </w:r>
      <w:r w:rsidRPr="002E77F3">
        <w:rPr>
          <w:rFonts w:cstheme="minorHAnsi"/>
          <w:i/>
          <w:sz w:val="24"/>
          <w:szCs w:val="24"/>
        </w:rPr>
        <w:t>Every child has the right to say what they think in all matters affecting them, and to have their views taken seriously.</w:t>
      </w:r>
    </w:p>
    <w:p w:rsidR="00C44A41" w:rsidRPr="003B3B15" w:rsidRDefault="00C44A41" w:rsidP="002E77F3">
      <w:pPr>
        <w:pStyle w:val="ListParagraph"/>
        <w:spacing w:after="0" w:line="240" w:lineRule="auto"/>
        <w:ind w:left="0"/>
        <w:rPr>
          <w:rFonts w:cstheme="minorHAnsi"/>
          <w:sz w:val="24"/>
          <w:szCs w:val="24"/>
        </w:rPr>
      </w:pPr>
      <w:r w:rsidRPr="003B3B15">
        <w:rPr>
          <w:rFonts w:cstheme="minorHAnsi"/>
          <w:sz w:val="24"/>
          <w:szCs w:val="24"/>
        </w:rPr>
        <w:t xml:space="preserve">To enjoy equal rights children need to be able to </w:t>
      </w:r>
      <w:r w:rsidRPr="003B3B15">
        <w:rPr>
          <w:rFonts w:cstheme="minorHAnsi"/>
          <w:sz w:val="24"/>
          <w:szCs w:val="24"/>
          <w:u w:val="single"/>
        </w:rPr>
        <w:t>express themselves</w:t>
      </w:r>
      <w:r w:rsidRPr="003B3B15">
        <w:rPr>
          <w:rFonts w:cstheme="minorHAnsi"/>
          <w:sz w:val="24"/>
          <w:szCs w:val="24"/>
        </w:rPr>
        <w:t xml:space="preserve"> to the best of their ability. </w:t>
      </w:r>
    </w:p>
    <w:p w:rsidR="002E77F3" w:rsidRDefault="002E77F3" w:rsidP="002E77F3">
      <w:pPr>
        <w:spacing w:after="0" w:line="240" w:lineRule="auto"/>
        <w:rPr>
          <w:rFonts w:cstheme="minorHAnsi"/>
          <w:sz w:val="24"/>
          <w:szCs w:val="24"/>
        </w:rPr>
      </w:pPr>
    </w:p>
    <w:p w:rsidR="00C44A41" w:rsidRPr="002E77F3" w:rsidRDefault="00C44A41" w:rsidP="002E77F3">
      <w:pPr>
        <w:spacing w:after="0" w:line="240" w:lineRule="auto"/>
        <w:rPr>
          <w:rFonts w:cstheme="minorHAnsi"/>
          <w:i/>
          <w:sz w:val="24"/>
          <w:szCs w:val="24"/>
        </w:rPr>
      </w:pPr>
      <w:r w:rsidRPr="002E77F3">
        <w:rPr>
          <w:rFonts w:cstheme="minorHAnsi"/>
          <w:i/>
          <w:sz w:val="24"/>
          <w:szCs w:val="24"/>
        </w:rPr>
        <w:t>Article 13 (freedom of expression)</w:t>
      </w:r>
      <w:r w:rsidR="002E77F3" w:rsidRPr="002E77F3">
        <w:rPr>
          <w:rFonts w:cstheme="minorHAnsi"/>
          <w:i/>
          <w:sz w:val="24"/>
          <w:szCs w:val="24"/>
        </w:rPr>
        <w:t xml:space="preserve"> - </w:t>
      </w:r>
      <w:r w:rsidRPr="002E77F3">
        <w:rPr>
          <w:rFonts w:cstheme="minorHAnsi"/>
          <w:i/>
          <w:sz w:val="24"/>
          <w:szCs w:val="24"/>
        </w:rPr>
        <w:t>Every child must be free to say what they think and to seek and receive information of any kind as long as it is within the law.</w:t>
      </w:r>
    </w:p>
    <w:p w:rsidR="00C44A41" w:rsidRPr="003B3B15" w:rsidRDefault="00C44A41" w:rsidP="002E77F3">
      <w:pPr>
        <w:pStyle w:val="ListParagraph"/>
        <w:spacing w:after="0" w:line="240" w:lineRule="auto"/>
        <w:ind w:left="0"/>
        <w:rPr>
          <w:rFonts w:cstheme="minorHAnsi"/>
          <w:sz w:val="24"/>
          <w:szCs w:val="24"/>
        </w:rPr>
      </w:pPr>
      <w:r w:rsidRPr="003B3B15">
        <w:rPr>
          <w:rFonts w:cstheme="minorHAnsi"/>
          <w:sz w:val="24"/>
          <w:szCs w:val="24"/>
        </w:rPr>
        <w:t xml:space="preserve">To enjoy equal rights children need to be able to </w:t>
      </w:r>
      <w:r w:rsidRPr="003B3B15">
        <w:rPr>
          <w:rFonts w:cstheme="minorHAnsi"/>
          <w:sz w:val="24"/>
          <w:szCs w:val="24"/>
          <w:u w:val="single"/>
        </w:rPr>
        <w:t xml:space="preserve">understand </w:t>
      </w:r>
      <w:r w:rsidRPr="003B3B15">
        <w:rPr>
          <w:rFonts w:cstheme="minorHAnsi"/>
          <w:sz w:val="24"/>
          <w:szCs w:val="24"/>
        </w:rPr>
        <w:t>information to the best of their ability.</w:t>
      </w:r>
    </w:p>
    <w:p w:rsidR="00C44A41" w:rsidRPr="003B3B15" w:rsidRDefault="00C44A41" w:rsidP="002E77F3">
      <w:pPr>
        <w:spacing w:after="0" w:line="240" w:lineRule="auto"/>
        <w:rPr>
          <w:rFonts w:cstheme="minorHAnsi"/>
          <w:sz w:val="24"/>
          <w:szCs w:val="24"/>
        </w:rPr>
      </w:pPr>
    </w:p>
    <w:p w:rsidR="00C44A41" w:rsidRPr="003B3B15" w:rsidRDefault="00C44A41" w:rsidP="002E77F3">
      <w:pPr>
        <w:spacing w:after="0" w:line="240" w:lineRule="auto"/>
        <w:rPr>
          <w:rFonts w:cstheme="minorHAnsi"/>
          <w:sz w:val="24"/>
          <w:szCs w:val="24"/>
        </w:rPr>
      </w:pPr>
      <w:r w:rsidRPr="003B3B15">
        <w:rPr>
          <w:rFonts w:cstheme="minorHAnsi"/>
          <w:sz w:val="24"/>
          <w:szCs w:val="24"/>
        </w:rPr>
        <w:t xml:space="preserve">Therefore to enjoy, as much as possible, their rights under the UN Convention on the Rights of the Child (UNCRC) every CYP needs to have the opportunity to develop the best possible </w:t>
      </w:r>
      <w:r w:rsidR="002E77F3">
        <w:rPr>
          <w:rFonts w:cstheme="minorHAnsi"/>
          <w:sz w:val="24"/>
          <w:szCs w:val="24"/>
        </w:rPr>
        <w:t>SLC</w:t>
      </w:r>
      <w:r w:rsidRPr="003B3B15">
        <w:rPr>
          <w:rFonts w:cstheme="minorHAnsi"/>
          <w:sz w:val="24"/>
          <w:szCs w:val="24"/>
        </w:rPr>
        <w:t xml:space="preserve"> skills and, where this is an area of difficulty, society needs to recognise and adapt effectively to their individual speech, language and communication needs (SLCN).</w:t>
      </w:r>
    </w:p>
    <w:p w:rsidR="00C44A41" w:rsidRPr="003B3B15" w:rsidRDefault="00C44A41" w:rsidP="002E77F3">
      <w:pPr>
        <w:spacing w:after="0" w:line="240" w:lineRule="auto"/>
        <w:rPr>
          <w:rFonts w:cstheme="minorHAnsi"/>
          <w:sz w:val="24"/>
          <w:szCs w:val="24"/>
        </w:rPr>
      </w:pPr>
    </w:p>
    <w:p w:rsidR="001810AB" w:rsidRPr="002E77F3" w:rsidRDefault="00C44A41" w:rsidP="002E77F3">
      <w:pPr>
        <w:pStyle w:val="ListParagraph"/>
        <w:numPr>
          <w:ilvl w:val="0"/>
          <w:numId w:val="30"/>
        </w:numPr>
        <w:spacing w:after="0" w:line="240" w:lineRule="auto"/>
        <w:rPr>
          <w:rFonts w:cstheme="minorHAnsi"/>
          <w:sz w:val="24"/>
          <w:szCs w:val="24"/>
        </w:rPr>
      </w:pPr>
      <w:r w:rsidRPr="002E77F3">
        <w:rPr>
          <w:rFonts w:cstheme="minorHAnsi"/>
          <w:sz w:val="24"/>
          <w:szCs w:val="24"/>
        </w:rPr>
        <w:t xml:space="preserve">The Act </w:t>
      </w:r>
      <w:r w:rsidR="001810AB" w:rsidRPr="002E77F3">
        <w:rPr>
          <w:rFonts w:cstheme="minorHAnsi"/>
          <w:sz w:val="24"/>
          <w:szCs w:val="24"/>
        </w:rPr>
        <w:t xml:space="preserve">strengthens the role of the Children’s Commissioner to investigate cases affecting CYP, which means that CYP, their parents or adults who support them will be able to ask the Commissioner to decide whether an individual’s rights have not been respected and in turn make recommendations </w:t>
      </w:r>
      <w:r w:rsidR="00FE3709" w:rsidRPr="002E77F3">
        <w:rPr>
          <w:rFonts w:cstheme="minorHAnsi"/>
          <w:sz w:val="24"/>
          <w:szCs w:val="24"/>
        </w:rPr>
        <w:t>for improvement.</w:t>
      </w:r>
      <w:r w:rsidR="00EA5CB6" w:rsidRPr="002E77F3">
        <w:rPr>
          <w:rFonts w:cstheme="minorHAnsi"/>
          <w:sz w:val="24"/>
          <w:szCs w:val="24"/>
        </w:rPr>
        <w:t xml:space="preserve"> </w:t>
      </w:r>
      <w:r w:rsidR="007C5E93" w:rsidRPr="002E77F3">
        <w:rPr>
          <w:rFonts w:cstheme="minorHAnsi"/>
          <w:sz w:val="24"/>
          <w:szCs w:val="24"/>
        </w:rPr>
        <w:t>This part of the law has not yet started.</w:t>
      </w:r>
    </w:p>
    <w:p w:rsidR="00C44A41" w:rsidRPr="003B3B15" w:rsidRDefault="00C44A41" w:rsidP="002E77F3">
      <w:pPr>
        <w:spacing w:after="0" w:line="240" w:lineRule="auto"/>
        <w:rPr>
          <w:rFonts w:cstheme="minorHAnsi"/>
          <w:sz w:val="24"/>
          <w:szCs w:val="24"/>
        </w:rPr>
      </w:pPr>
    </w:p>
    <w:p w:rsidR="00C44A41" w:rsidRPr="003B3B15" w:rsidRDefault="00C44A41" w:rsidP="002E77F3">
      <w:pPr>
        <w:spacing w:after="0" w:line="240" w:lineRule="auto"/>
        <w:rPr>
          <w:rFonts w:cstheme="minorHAnsi"/>
          <w:b/>
          <w:sz w:val="24"/>
          <w:szCs w:val="24"/>
        </w:rPr>
      </w:pPr>
      <w:r w:rsidRPr="003B3B15">
        <w:rPr>
          <w:rFonts w:cstheme="minorHAnsi"/>
          <w:b/>
          <w:sz w:val="24"/>
          <w:szCs w:val="24"/>
        </w:rPr>
        <w:t>What this could me</w:t>
      </w:r>
      <w:r w:rsidR="000761B1" w:rsidRPr="003B3B15">
        <w:rPr>
          <w:rFonts w:cstheme="minorHAnsi"/>
          <w:b/>
          <w:sz w:val="24"/>
          <w:szCs w:val="24"/>
        </w:rPr>
        <w:t>a</w:t>
      </w:r>
      <w:r w:rsidRPr="003B3B15">
        <w:rPr>
          <w:rFonts w:cstheme="minorHAnsi"/>
          <w:b/>
          <w:sz w:val="24"/>
          <w:szCs w:val="24"/>
        </w:rPr>
        <w:t>n for SLTs:</w:t>
      </w:r>
    </w:p>
    <w:p w:rsidR="000761B1" w:rsidRPr="00A07D70" w:rsidRDefault="000761B1" w:rsidP="002E77F3">
      <w:pPr>
        <w:pStyle w:val="ListParagraph"/>
        <w:numPr>
          <w:ilvl w:val="0"/>
          <w:numId w:val="17"/>
        </w:numPr>
        <w:spacing w:after="0" w:line="240" w:lineRule="auto"/>
        <w:rPr>
          <w:rFonts w:cstheme="minorHAnsi"/>
          <w:sz w:val="24"/>
          <w:szCs w:val="24"/>
        </w:rPr>
      </w:pPr>
      <w:r w:rsidRPr="00A07D70">
        <w:rPr>
          <w:rFonts w:cstheme="minorHAnsi"/>
          <w:sz w:val="24"/>
          <w:szCs w:val="24"/>
        </w:rPr>
        <w:t>The rights above provide a legal driver for public investment in SLC services – including SLT.</w:t>
      </w:r>
    </w:p>
    <w:p w:rsidR="00C44A41" w:rsidRPr="00A07D70" w:rsidRDefault="00C44A41" w:rsidP="002E77F3">
      <w:pPr>
        <w:pStyle w:val="ListParagraph"/>
        <w:numPr>
          <w:ilvl w:val="0"/>
          <w:numId w:val="17"/>
        </w:numPr>
        <w:spacing w:after="0" w:line="240" w:lineRule="auto"/>
        <w:rPr>
          <w:rFonts w:cstheme="minorHAnsi"/>
          <w:sz w:val="24"/>
          <w:szCs w:val="24"/>
        </w:rPr>
      </w:pPr>
      <w:r w:rsidRPr="00A07D70">
        <w:rPr>
          <w:rFonts w:cstheme="minorHAnsi"/>
          <w:sz w:val="24"/>
          <w:szCs w:val="24"/>
        </w:rPr>
        <w:t xml:space="preserve">SLTs can enable and support CYP to enjoy equal rights, for example, through development of inclusive communication practice.    </w:t>
      </w:r>
    </w:p>
    <w:p w:rsidR="00C44A41" w:rsidRPr="00A07D70" w:rsidRDefault="00C44A41" w:rsidP="002E77F3">
      <w:pPr>
        <w:pStyle w:val="ListParagraph"/>
        <w:numPr>
          <w:ilvl w:val="0"/>
          <w:numId w:val="17"/>
        </w:numPr>
        <w:spacing w:after="0" w:line="240" w:lineRule="auto"/>
        <w:rPr>
          <w:rFonts w:cstheme="minorHAnsi"/>
          <w:sz w:val="24"/>
          <w:szCs w:val="24"/>
        </w:rPr>
      </w:pPr>
      <w:r w:rsidRPr="00A07D70">
        <w:rPr>
          <w:rFonts w:cstheme="minorHAnsi"/>
          <w:sz w:val="24"/>
          <w:szCs w:val="24"/>
        </w:rPr>
        <w:t xml:space="preserve">SLTs can enable public authorities to demonstrate (and report) active pursuit of UNCRC, for example, by improving SLC support and communication access to services for all CYP. </w:t>
      </w:r>
    </w:p>
    <w:p w:rsidR="002E77F3" w:rsidRDefault="00FF750F" w:rsidP="002E77F3">
      <w:pPr>
        <w:pStyle w:val="ListParagraph"/>
        <w:numPr>
          <w:ilvl w:val="0"/>
          <w:numId w:val="17"/>
        </w:numPr>
        <w:spacing w:after="0" w:line="240" w:lineRule="auto"/>
        <w:rPr>
          <w:rFonts w:cstheme="minorHAnsi"/>
          <w:sz w:val="24"/>
          <w:szCs w:val="24"/>
        </w:rPr>
      </w:pPr>
      <w:r w:rsidRPr="002E77F3">
        <w:rPr>
          <w:rFonts w:cstheme="minorHAnsi"/>
          <w:sz w:val="24"/>
          <w:szCs w:val="24"/>
        </w:rPr>
        <w:t xml:space="preserve">SLTs </w:t>
      </w:r>
      <w:r w:rsidR="000761B1" w:rsidRPr="002E77F3">
        <w:rPr>
          <w:rFonts w:cstheme="minorHAnsi"/>
          <w:sz w:val="24"/>
          <w:szCs w:val="24"/>
        </w:rPr>
        <w:t>can</w:t>
      </w:r>
      <w:r w:rsidRPr="002E77F3">
        <w:rPr>
          <w:rFonts w:cstheme="minorHAnsi"/>
          <w:sz w:val="24"/>
          <w:szCs w:val="24"/>
        </w:rPr>
        <w:t xml:space="preserve"> support a child taking an individual case to the Children’s Commissioner </w:t>
      </w:r>
      <w:r w:rsidR="000761B1" w:rsidRPr="002E77F3">
        <w:rPr>
          <w:rFonts w:cstheme="minorHAnsi"/>
          <w:sz w:val="24"/>
          <w:szCs w:val="24"/>
        </w:rPr>
        <w:t>by enabling the CYP to</w:t>
      </w:r>
      <w:r w:rsidRPr="002E77F3">
        <w:rPr>
          <w:rFonts w:cstheme="minorHAnsi"/>
          <w:sz w:val="24"/>
          <w:szCs w:val="24"/>
        </w:rPr>
        <w:t xml:space="preserve"> understand their rights, as well as support communication of any potential failure in having their rights respected. </w:t>
      </w:r>
    </w:p>
    <w:p w:rsidR="000761B1" w:rsidRPr="002E77F3" w:rsidRDefault="000761B1" w:rsidP="002E77F3">
      <w:pPr>
        <w:pStyle w:val="ListParagraph"/>
        <w:numPr>
          <w:ilvl w:val="0"/>
          <w:numId w:val="17"/>
        </w:numPr>
        <w:spacing w:after="0" w:line="240" w:lineRule="auto"/>
        <w:rPr>
          <w:rFonts w:cstheme="minorHAnsi"/>
          <w:sz w:val="24"/>
          <w:szCs w:val="24"/>
        </w:rPr>
      </w:pPr>
      <w:r w:rsidRPr="002E77F3">
        <w:rPr>
          <w:rFonts w:cstheme="minorHAnsi"/>
          <w:sz w:val="24"/>
          <w:szCs w:val="24"/>
        </w:rPr>
        <w:t xml:space="preserve">SLTs can inform </w:t>
      </w:r>
      <w:r w:rsidR="002E77F3">
        <w:rPr>
          <w:rFonts w:cstheme="minorHAnsi"/>
          <w:sz w:val="24"/>
          <w:szCs w:val="24"/>
        </w:rPr>
        <w:t xml:space="preserve">a </w:t>
      </w:r>
      <w:r w:rsidRPr="002E77F3">
        <w:rPr>
          <w:rFonts w:cstheme="minorHAnsi"/>
          <w:sz w:val="24"/>
          <w:szCs w:val="24"/>
        </w:rPr>
        <w:t xml:space="preserve">public </w:t>
      </w:r>
      <w:r w:rsidR="002B1093" w:rsidRPr="002E77F3">
        <w:rPr>
          <w:rFonts w:cstheme="minorHAnsi"/>
          <w:sz w:val="24"/>
          <w:szCs w:val="24"/>
        </w:rPr>
        <w:t>authority’s</w:t>
      </w:r>
      <w:r w:rsidRPr="002E77F3">
        <w:rPr>
          <w:rFonts w:cstheme="minorHAnsi"/>
          <w:sz w:val="24"/>
          <w:szCs w:val="24"/>
        </w:rPr>
        <w:t xml:space="preserve"> case in defence of complaint against them by the Children’s Commissioner. </w:t>
      </w:r>
    </w:p>
    <w:p w:rsidR="002E77F3" w:rsidRPr="003B3B15" w:rsidRDefault="002E77F3" w:rsidP="002E77F3">
      <w:pPr>
        <w:pStyle w:val="ListParagraph"/>
        <w:spacing w:after="0" w:line="240" w:lineRule="auto"/>
        <w:rPr>
          <w:rFonts w:cstheme="minorHAnsi"/>
          <w:sz w:val="24"/>
          <w:szCs w:val="24"/>
        </w:rPr>
      </w:pPr>
    </w:p>
    <w:p w:rsidR="000761B1" w:rsidRPr="00A07D70" w:rsidRDefault="00FE3709" w:rsidP="002E77F3">
      <w:pPr>
        <w:pStyle w:val="ListParagraph"/>
        <w:numPr>
          <w:ilvl w:val="0"/>
          <w:numId w:val="16"/>
        </w:numPr>
        <w:spacing w:after="0" w:line="240" w:lineRule="auto"/>
        <w:ind w:left="426"/>
        <w:rPr>
          <w:rFonts w:cstheme="minorHAnsi"/>
          <w:sz w:val="24"/>
          <w:szCs w:val="24"/>
          <w:u w:val="single"/>
        </w:rPr>
      </w:pPr>
      <w:r w:rsidRPr="00A07D70">
        <w:rPr>
          <w:rFonts w:cstheme="minorHAnsi"/>
          <w:b/>
          <w:sz w:val="24"/>
          <w:szCs w:val="24"/>
          <w:u w:val="single"/>
        </w:rPr>
        <w:t xml:space="preserve">Children’s </w:t>
      </w:r>
      <w:r w:rsidR="000761B1" w:rsidRPr="00A07D70">
        <w:rPr>
          <w:rFonts w:cstheme="minorHAnsi"/>
          <w:b/>
          <w:sz w:val="24"/>
          <w:szCs w:val="24"/>
          <w:u w:val="single"/>
        </w:rPr>
        <w:t>S</w:t>
      </w:r>
      <w:r w:rsidRPr="00A07D70">
        <w:rPr>
          <w:rFonts w:cstheme="minorHAnsi"/>
          <w:b/>
          <w:sz w:val="24"/>
          <w:szCs w:val="24"/>
          <w:u w:val="single"/>
        </w:rPr>
        <w:t>ervices</w:t>
      </w:r>
      <w:r w:rsidR="000761B1" w:rsidRPr="00A07D70">
        <w:rPr>
          <w:rFonts w:cstheme="minorHAnsi"/>
          <w:b/>
          <w:sz w:val="24"/>
          <w:szCs w:val="24"/>
          <w:u w:val="single"/>
        </w:rPr>
        <w:t xml:space="preserve"> Plans</w:t>
      </w:r>
      <w:r w:rsidRPr="00A07D70">
        <w:rPr>
          <w:rFonts w:cstheme="minorHAnsi"/>
          <w:b/>
          <w:sz w:val="24"/>
          <w:szCs w:val="24"/>
          <w:u w:val="single"/>
        </w:rPr>
        <w:t>:</w:t>
      </w:r>
      <w:r w:rsidRPr="00A07D70">
        <w:rPr>
          <w:rFonts w:cstheme="minorHAnsi"/>
          <w:sz w:val="24"/>
          <w:szCs w:val="24"/>
          <w:u w:val="single"/>
        </w:rPr>
        <w:t xml:space="preserve"> </w:t>
      </w:r>
    </w:p>
    <w:p w:rsidR="000761B1" w:rsidRPr="00A07D70" w:rsidRDefault="00E01A90" w:rsidP="002E77F3">
      <w:pPr>
        <w:pStyle w:val="ListParagraph"/>
        <w:numPr>
          <w:ilvl w:val="0"/>
          <w:numId w:val="18"/>
        </w:numPr>
        <w:spacing w:after="0" w:line="240" w:lineRule="auto"/>
        <w:rPr>
          <w:rFonts w:cstheme="minorHAnsi"/>
          <w:sz w:val="24"/>
          <w:szCs w:val="24"/>
        </w:rPr>
      </w:pPr>
      <w:r w:rsidRPr="00A07D70">
        <w:rPr>
          <w:rFonts w:cstheme="minorHAnsi"/>
          <w:sz w:val="24"/>
          <w:szCs w:val="24"/>
        </w:rPr>
        <w:t xml:space="preserve">The Act places a requirement on </w:t>
      </w:r>
      <w:r w:rsidR="00FE3709" w:rsidRPr="00A07D70">
        <w:rPr>
          <w:rFonts w:cstheme="minorHAnsi"/>
          <w:sz w:val="24"/>
          <w:szCs w:val="24"/>
        </w:rPr>
        <w:t>Health Bo</w:t>
      </w:r>
      <w:r w:rsidRPr="00A07D70">
        <w:rPr>
          <w:rFonts w:cstheme="minorHAnsi"/>
          <w:sz w:val="24"/>
          <w:szCs w:val="24"/>
        </w:rPr>
        <w:t xml:space="preserve">ards and Local Authorities to develop joint plans for children’s services. </w:t>
      </w:r>
      <w:r w:rsidR="00571C68" w:rsidRPr="00A07D70">
        <w:rPr>
          <w:rFonts w:cstheme="minorHAnsi"/>
          <w:sz w:val="24"/>
          <w:szCs w:val="24"/>
        </w:rPr>
        <w:t xml:space="preserve"> A children’s services plan must be prepared with a view to securing a service that ‘best safeguards, supports and promotes the wellbeing of children in the area concerned’. </w:t>
      </w:r>
      <w:r w:rsidR="000761B1" w:rsidRPr="00A07D70">
        <w:rPr>
          <w:rFonts w:cstheme="minorHAnsi"/>
          <w:sz w:val="24"/>
          <w:szCs w:val="24"/>
        </w:rPr>
        <w:t>Wellbeing indicators are the familiar “SHANARRI” indicators.</w:t>
      </w:r>
    </w:p>
    <w:p w:rsidR="000761B1" w:rsidRPr="00A07D70" w:rsidRDefault="000761B1" w:rsidP="002E77F3">
      <w:pPr>
        <w:pStyle w:val="ListParagraph"/>
        <w:numPr>
          <w:ilvl w:val="0"/>
          <w:numId w:val="18"/>
        </w:numPr>
        <w:spacing w:after="0" w:line="240" w:lineRule="auto"/>
        <w:rPr>
          <w:rFonts w:cstheme="minorHAnsi"/>
          <w:sz w:val="24"/>
          <w:szCs w:val="24"/>
        </w:rPr>
      </w:pPr>
      <w:r w:rsidRPr="00A07D70">
        <w:rPr>
          <w:rFonts w:cstheme="minorHAnsi"/>
          <w:sz w:val="24"/>
          <w:szCs w:val="24"/>
        </w:rPr>
        <w:lastRenderedPageBreak/>
        <w:t>The Act emphasises p</w:t>
      </w:r>
      <w:r w:rsidR="00571C68" w:rsidRPr="00A07D70">
        <w:rPr>
          <w:rFonts w:cstheme="minorHAnsi"/>
          <w:sz w:val="24"/>
          <w:szCs w:val="24"/>
        </w:rPr>
        <w:t>revention</w:t>
      </w:r>
      <w:r w:rsidRPr="00A07D70">
        <w:rPr>
          <w:rFonts w:cstheme="minorHAnsi"/>
          <w:sz w:val="24"/>
          <w:szCs w:val="24"/>
        </w:rPr>
        <w:t xml:space="preserve"> and early intervention</w:t>
      </w:r>
      <w:r w:rsidR="00571C68" w:rsidRPr="00A07D70">
        <w:rPr>
          <w:rFonts w:cstheme="minorHAnsi"/>
          <w:sz w:val="24"/>
          <w:szCs w:val="24"/>
        </w:rPr>
        <w:t xml:space="preserve"> as services must ensure ‘that any action to meet needs is taken at the earliest appropriate tim</w:t>
      </w:r>
      <w:r w:rsidR="00860630" w:rsidRPr="00A07D70">
        <w:rPr>
          <w:rFonts w:cstheme="minorHAnsi"/>
          <w:sz w:val="24"/>
          <w:szCs w:val="24"/>
        </w:rPr>
        <w:t>e and that, where appropriate, a</w:t>
      </w:r>
      <w:r w:rsidR="00571C68" w:rsidRPr="00A07D70">
        <w:rPr>
          <w:rFonts w:cstheme="minorHAnsi"/>
          <w:sz w:val="24"/>
          <w:szCs w:val="24"/>
        </w:rPr>
        <w:t>ction is taken to prevent needs arising’.</w:t>
      </w:r>
      <w:r w:rsidR="00DE5038" w:rsidRPr="00A07D70">
        <w:rPr>
          <w:rFonts w:cstheme="minorHAnsi"/>
          <w:sz w:val="24"/>
          <w:szCs w:val="24"/>
        </w:rPr>
        <w:t xml:space="preserve"> </w:t>
      </w:r>
    </w:p>
    <w:p w:rsidR="000761B1" w:rsidRPr="00A07D70" w:rsidRDefault="00DE5038" w:rsidP="002E77F3">
      <w:pPr>
        <w:pStyle w:val="ListParagraph"/>
        <w:numPr>
          <w:ilvl w:val="0"/>
          <w:numId w:val="18"/>
        </w:numPr>
        <w:spacing w:after="0" w:line="240" w:lineRule="auto"/>
        <w:rPr>
          <w:rFonts w:cstheme="minorHAnsi"/>
          <w:sz w:val="24"/>
          <w:szCs w:val="24"/>
        </w:rPr>
      </w:pPr>
      <w:r w:rsidRPr="00A07D70">
        <w:rPr>
          <w:rFonts w:cstheme="minorHAnsi"/>
          <w:sz w:val="24"/>
          <w:szCs w:val="24"/>
        </w:rPr>
        <w:t>Service providers may be requested by Local Authorities or Health Boards to contribute and/or participate in the creation of the children’s services plan.</w:t>
      </w:r>
      <w:r w:rsidR="001B410C" w:rsidRPr="00A07D70">
        <w:rPr>
          <w:rFonts w:cstheme="minorHAnsi"/>
          <w:sz w:val="24"/>
          <w:szCs w:val="24"/>
        </w:rPr>
        <w:t xml:space="preserve"> </w:t>
      </w:r>
    </w:p>
    <w:p w:rsidR="000761B1" w:rsidRPr="00A07D70" w:rsidRDefault="001B410C" w:rsidP="002E77F3">
      <w:pPr>
        <w:pStyle w:val="ListParagraph"/>
        <w:numPr>
          <w:ilvl w:val="0"/>
          <w:numId w:val="18"/>
        </w:numPr>
        <w:spacing w:after="0" w:line="240" w:lineRule="auto"/>
        <w:rPr>
          <w:rFonts w:cstheme="minorHAnsi"/>
          <w:sz w:val="24"/>
          <w:szCs w:val="24"/>
        </w:rPr>
      </w:pPr>
      <w:r w:rsidRPr="00A07D70">
        <w:rPr>
          <w:rFonts w:cstheme="minorHAnsi"/>
          <w:sz w:val="24"/>
          <w:szCs w:val="24"/>
        </w:rPr>
        <w:t>Yearly reports are required by the local authority and relevant health board on the extent to which services have been provided in accordance wi</w:t>
      </w:r>
      <w:r w:rsidR="00860630" w:rsidRPr="00A07D70">
        <w:rPr>
          <w:rFonts w:cstheme="minorHAnsi"/>
          <w:sz w:val="24"/>
          <w:szCs w:val="24"/>
        </w:rPr>
        <w:t xml:space="preserve">th the plan, and also </w:t>
      </w:r>
      <w:r w:rsidRPr="00A07D70">
        <w:rPr>
          <w:rFonts w:cstheme="minorHAnsi"/>
          <w:sz w:val="24"/>
          <w:szCs w:val="24"/>
        </w:rPr>
        <w:t>with issu</w:t>
      </w:r>
      <w:r w:rsidR="00775BB9" w:rsidRPr="00A07D70">
        <w:rPr>
          <w:rFonts w:cstheme="minorHAnsi"/>
          <w:sz w:val="24"/>
          <w:szCs w:val="24"/>
        </w:rPr>
        <w:t xml:space="preserve">es such as the wellbeing of </w:t>
      </w:r>
      <w:r w:rsidRPr="00A07D70">
        <w:rPr>
          <w:rFonts w:cstheme="minorHAnsi"/>
          <w:sz w:val="24"/>
          <w:szCs w:val="24"/>
        </w:rPr>
        <w:t>CYP in the area.</w:t>
      </w:r>
      <w:r w:rsidR="007B2453" w:rsidRPr="00A07D70">
        <w:rPr>
          <w:rFonts w:cstheme="minorHAnsi"/>
          <w:sz w:val="24"/>
          <w:szCs w:val="24"/>
        </w:rPr>
        <w:t xml:space="preserve"> </w:t>
      </w:r>
    </w:p>
    <w:p w:rsidR="00571C68" w:rsidRPr="00A07D70" w:rsidRDefault="002B1093" w:rsidP="002E77F3">
      <w:pPr>
        <w:pStyle w:val="ListParagraph"/>
        <w:numPr>
          <w:ilvl w:val="0"/>
          <w:numId w:val="18"/>
        </w:numPr>
        <w:spacing w:after="0" w:line="240" w:lineRule="auto"/>
        <w:rPr>
          <w:rFonts w:cstheme="minorHAnsi"/>
          <w:sz w:val="24"/>
          <w:szCs w:val="24"/>
        </w:rPr>
      </w:pPr>
      <w:r w:rsidRPr="00A07D70">
        <w:rPr>
          <w:rFonts w:cstheme="minorHAnsi"/>
          <w:sz w:val="24"/>
          <w:szCs w:val="24"/>
        </w:rPr>
        <w:t>Guidance will</w:t>
      </w:r>
      <w:r>
        <w:rPr>
          <w:rFonts w:cstheme="minorHAnsi"/>
          <w:sz w:val="24"/>
          <w:szCs w:val="24"/>
        </w:rPr>
        <w:t xml:space="preserve"> be</w:t>
      </w:r>
      <w:r w:rsidRPr="00A07D70">
        <w:rPr>
          <w:rFonts w:cstheme="minorHAnsi"/>
          <w:sz w:val="24"/>
          <w:szCs w:val="24"/>
        </w:rPr>
        <w:t xml:space="preserve"> issued by Scottish Ministers on Children’s Services Plans. </w:t>
      </w:r>
    </w:p>
    <w:p w:rsidR="000761B1" w:rsidRPr="003B3B15" w:rsidRDefault="000761B1" w:rsidP="002E77F3">
      <w:pPr>
        <w:pStyle w:val="ListParagraph"/>
        <w:spacing w:after="0" w:line="240" w:lineRule="auto"/>
        <w:ind w:left="0"/>
        <w:rPr>
          <w:rFonts w:cstheme="minorHAnsi"/>
          <w:sz w:val="24"/>
          <w:szCs w:val="24"/>
        </w:rPr>
      </w:pPr>
    </w:p>
    <w:p w:rsidR="000761B1" w:rsidRPr="003B3B15" w:rsidRDefault="000761B1" w:rsidP="002E77F3">
      <w:pPr>
        <w:spacing w:after="0" w:line="240" w:lineRule="auto"/>
        <w:rPr>
          <w:rFonts w:cstheme="minorHAnsi"/>
          <w:b/>
          <w:sz w:val="24"/>
          <w:szCs w:val="24"/>
        </w:rPr>
      </w:pPr>
      <w:r w:rsidRPr="003B3B15">
        <w:rPr>
          <w:rFonts w:cstheme="minorHAnsi"/>
          <w:b/>
          <w:sz w:val="24"/>
          <w:szCs w:val="24"/>
        </w:rPr>
        <w:t>What this could mean for SLTs:</w:t>
      </w:r>
    </w:p>
    <w:p w:rsidR="00F15D4B" w:rsidRPr="00A07D70" w:rsidRDefault="00F15D4B" w:rsidP="002E77F3">
      <w:pPr>
        <w:pStyle w:val="ListParagraph"/>
        <w:numPr>
          <w:ilvl w:val="0"/>
          <w:numId w:val="19"/>
        </w:numPr>
        <w:spacing w:after="0" w:line="240" w:lineRule="auto"/>
        <w:rPr>
          <w:rFonts w:cstheme="minorHAnsi"/>
          <w:sz w:val="24"/>
          <w:szCs w:val="24"/>
        </w:rPr>
      </w:pPr>
      <w:r w:rsidRPr="00A07D70">
        <w:rPr>
          <w:rFonts w:cstheme="minorHAnsi"/>
          <w:sz w:val="24"/>
          <w:szCs w:val="24"/>
        </w:rPr>
        <w:t xml:space="preserve">SLT services can draw on extensive evidence linking SLC development and ability with achievement of all wellbeing outcomes. This evidence – and evidence from local tests of change, PDSA projects, Early Years Collaborative etc. </w:t>
      </w:r>
      <w:r w:rsidR="005A2012" w:rsidRPr="00A07D70">
        <w:rPr>
          <w:rFonts w:cstheme="minorHAnsi"/>
          <w:sz w:val="24"/>
          <w:szCs w:val="24"/>
        </w:rPr>
        <w:t xml:space="preserve">- </w:t>
      </w:r>
      <w:r w:rsidRPr="00A07D70">
        <w:rPr>
          <w:rFonts w:cstheme="minorHAnsi"/>
          <w:sz w:val="24"/>
          <w:szCs w:val="24"/>
        </w:rPr>
        <w:t>can help support a strong case for developing and sustain</w:t>
      </w:r>
      <w:r w:rsidR="005A2012" w:rsidRPr="00A07D70">
        <w:rPr>
          <w:rFonts w:cstheme="minorHAnsi"/>
          <w:sz w:val="24"/>
          <w:szCs w:val="24"/>
        </w:rPr>
        <w:t>in</w:t>
      </w:r>
      <w:r w:rsidRPr="00A07D70">
        <w:rPr>
          <w:rFonts w:cstheme="minorHAnsi"/>
          <w:sz w:val="24"/>
          <w:szCs w:val="24"/>
        </w:rPr>
        <w:t xml:space="preserve">g quality SLC services including SLT. </w:t>
      </w:r>
      <w:r w:rsidR="002B1093" w:rsidRPr="00A07D70">
        <w:rPr>
          <w:rFonts w:cstheme="minorHAnsi"/>
          <w:sz w:val="24"/>
          <w:szCs w:val="24"/>
        </w:rPr>
        <w:t xml:space="preserve">RCSLT can provide a briefing on and have produced a leaflet to promote the link between SLC development and wellbeing indicators. </w:t>
      </w:r>
    </w:p>
    <w:p w:rsidR="00F15D4B" w:rsidRPr="00A07D70" w:rsidRDefault="00F15D4B" w:rsidP="002E77F3">
      <w:pPr>
        <w:pStyle w:val="ListParagraph"/>
        <w:numPr>
          <w:ilvl w:val="0"/>
          <w:numId w:val="19"/>
        </w:numPr>
        <w:spacing w:after="0" w:line="240" w:lineRule="auto"/>
        <w:rPr>
          <w:rFonts w:cstheme="minorHAnsi"/>
          <w:sz w:val="24"/>
          <w:szCs w:val="24"/>
        </w:rPr>
      </w:pPr>
      <w:r w:rsidRPr="00A07D70">
        <w:rPr>
          <w:rFonts w:cstheme="minorHAnsi"/>
          <w:sz w:val="24"/>
          <w:szCs w:val="24"/>
        </w:rPr>
        <w:t xml:space="preserve">The focus on early </w:t>
      </w:r>
      <w:r w:rsidR="002B1093" w:rsidRPr="00A07D70">
        <w:rPr>
          <w:rFonts w:cstheme="minorHAnsi"/>
          <w:sz w:val="24"/>
          <w:szCs w:val="24"/>
        </w:rPr>
        <w:t>intervention and</w:t>
      </w:r>
      <w:r w:rsidRPr="00A07D70">
        <w:rPr>
          <w:rFonts w:cstheme="minorHAnsi"/>
          <w:sz w:val="24"/>
          <w:szCs w:val="24"/>
        </w:rPr>
        <w:t xml:space="preserve"> prevention provides a supportive case for </w:t>
      </w:r>
      <w:r w:rsidR="002B1093">
        <w:rPr>
          <w:rFonts w:cstheme="minorHAnsi"/>
          <w:sz w:val="24"/>
          <w:szCs w:val="24"/>
        </w:rPr>
        <w:t>SLT services</w:t>
      </w:r>
      <w:r w:rsidRPr="00A07D70">
        <w:rPr>
          <w:rFonts w:cstheme="minorHAnsi"/>
          <w:sz w:val="24"/>
          <w:szCs w:val="24"/>
        </w:rPr>
        <w:t xml:space="preserve"> at universal, targeted and </w:t>
      </w:r>
      <w:r w:rsidR="002B1093" w:rsidRPr="00A07D70">
        <w:rPr>
          <w:rFonts w:cstheme="minorHAnsi"/>
          <w:sz w:val="24"/>
          <w:szCs w:val="24"/>
        </w:rPr>
        <w:t>specialist</w:t>
      </w:r>
      <w:r w:rsidRPr="00A07D70">
        <w:rPr>
          <w:rFonts w:cstheme="minorHAnsi"/>
          <w:sz w:val="24"/>
          <w:szCs w:val="24"/>
        </w:rPr>
        <w:t xml:space="preserve"> levels. </w:t>
      </w:r>
    </w:p>
    <w:p w:rsidR="005C7F31" w:rsidRPr="00A07D70" w:rsidRDefault="00F15D4B" w:rsidP="002E77F3">
      <w:pPr>
        <w:pStyle w:val="ListParagraph"/>
        <w:numPr>
          <w:ilvl w:val="0"/>
          <w:numId w:val="19"/>
        </w:numPr>
        <w:spacing w:after="0" w:line="240" w:lineRule="auto"/>
        <w:rPr>
          <w:rFonts w:cstheme="minorHAnsi"/>
          <w:sz w:val="24"/>
          <w:szCs w:val="24"/>
        </w:rPr>
      </w:pPr>
      <w:r w:rsidRPr="00A07D70">
        <w:rPr>
          <w:rFonts w:cstheme="minorHAnsi"/>
          <w:sz w:val="24"/>
          <w:szCs w:val="24"/>
        </w:rPr>
        <w:t>SLTs</w:t>
      </w:r>
      <w:r w:rsidR="00FF750F" w:rsidRPr="00A07D70">
        <w:rPr>
          <w:rFonts w:cstheme="minorHAnsi"/>
          <w:sz w:val="24"/>
          <w:szCs w:val="24"/>
        </w:rPr>
        <w:t xml:space="preserve"> </w:t>
      </w:r>
      <w:r w:rsidRPr="00A07D70">
        <w:rPr>
          <w:rFonts w:cstheme="minorHAnsi"/>
          <w:sz w:val="24"/>
          <w:szCs w:val="24"/>
        </w:rPr>
        <w:t>are encouraged to</w:t>
      </w:r>
      <w:r w:rsidR="00FF750F" w:rsidRPr="00A07D70">
        <w:rPr>
          <w:rFonts w:cstheme="minorHAnsi"/>
          <w:sz w:val="24"/>
          <w:szCs w:val="24"/>
        </w:rPr>
        <w:t xml:space="preserve"> participate and/or contribute to children’s services plans in the</w:t>
      </w:r>
      <w:r w:rsidR="00E466C0" w:rsidRPr="00A07D70">
        <w:rPr>
          <w:rFonts w:cstheme="minorHAnsi"/>
          <w:sz w:val="24"/>
          <w:szCs w:val="24"/>
        </w:rPr>
        <w:t>ir</w:t>
      </w:r>
      <w:r w:rsidR="00FF750F" w:rsidRPr="00A07D70">
        <w:rPr>
          <w:rFonts w:cstheme="minorHAnsi"/>
          <w:sz w:val="24"/>
          <w:szCs w:val="24"/>
        </w:rPr>
        <w:t xml:space="preserve"> local area. </w:t>
      </w:r>
      <w:r w:rsidR="005C7F31" w:rsidRPr="00A07D70">
        <w:rPr>
          <w:rFonts w:cstheme="minorHAnsi"/>
          <w:sz w:val="24"/>
          <w:szCs w:val="24"/>
        </w:rPr>
        <w:t>Key to this will be highlighting the need for SLT services</w:t>
      </w:r>
      <w:r w:rsidR="002B1093">
        <w:rPr>
          <w:rStyle w:val="FootnoteReference"/>
          <w:rFonts w:cstheme="minorHAnsi"/>
          <w:sz w:val="24"/>
          <w:szCs w:val="24"/>
        </w:rPr>
        <w:t xml:space="preserve"> </w:t>
      </w:r>
      <w:r w:rsidR="005C7F31" w:rsidRPr="00A07D70">
        <w:rPr>
          <w:rFonts w:cstheme="minorHAnsi"/>
          <w:sz w:val="24"/>
          <w:szCs w:val="24"/>
        </w:rPr>
        <w:t>to be included in the joint plans for children’s services. Prevention in particular will become a significant factor in planning service provision and SLT services for CYP demonstrate how early intervention and SLCN assessment is vital in this regard.</w:t>
      </w:r>
    </w:p>
    <w:p w:rsidR="00F15D4B" w:rsidRPr="003B3B15" w:rsidRDefault="00F15D4B" w:rsidP="002E77F3">
      <w:pPr>
        <w:spacing w:after="0" w:line="240" w:lineRule="auto"/>
        <w:rPr>
          <w:rFonts w:cstheme="minorHAnsi"/>
          <w:b/>
          <w:sz w:val="24"/>
          <w:szCs w:val="24"/>
        </w:rPr>
      </w:pPr>
    </w:p>
    <w:p w:rsidR="005A2012" w:rsidRPr="00A07D70" w:rsidRDefault="00E01A90" w:rsidP="002E77F3">
      <w:pPr>
        <w:pStyle w:val="ListParagraph"/>
        <w:numPr>
          <w:ilvl w:val="0"/>
          <w:numId w:val="16"/>
        </w:numPr>
        <w:spacing w:after="0" w:line="240" w:lineRule="auto"/>
        <w:ind w:left="426"/>
        <w:rPr>
          <w:rFonts w:cstheme="minorHAnsi"/>
          <w:sz w:val="24"/>
          <w:szCs w:val="24"/>
          <w:u w:val="single"/>
        </w:rPr>
      </w:pPr>
      <w:r w:rsidRPr="00A07D70">
        <w:rPr>
          <w:rFonts w:cstheme="minorHAnsi"/>
          <w:b/>
          <w:sz w:val="24"/>
          <w:szCs w:val="24"/>
          <w:u w:val="single"/>
        </w:rPr>
        <w:t>Named Persons</w:t>
      </w:r>
      <w:r w:rsidR="005A2012" w:rsidRPr="00A07D70">
        <w:rPr>
          <w:rFonts w:cstheme="minorHAnsi"/>
          <w:b/>
          <w:sz w:val="24"/>
          <w:szCs w:val="24"/>
          <w:u w:val="single"/>
        </w:rPr>
        <w:t xml:space="preserve"> (NP)</w:t>
      </w:r>
      <w:r w:rsidRPr="00A07D70">
        <w:rPr>
          <w:rFonts w:cstheme="minorHAnsi"/>
          <w:b/>
          <w:sz w:val="24"/>
          <w:szCs w:val="24"/>
          <w:u w:val="single"/>
        </w:rPr>
        <w:t>:</w:t>
      </w:r>
      <w:r w:rsidR="001F4386" w:rsidRPr="00A07D70">
        <w:rPr>
          <w:rFonts w:cstheme="minorHAnsi"/>
          <w:sz w:val="24"/>
          <w:szCs w:val="24"/>
          <w:u w:val="single"/>
        </w:rPr>
        <w:t xml:space="preserve"> </w:t>
      </w:r>
    </w:p>
    <w:p w:rsidR="005A2012" w:rsidRPr="00A07D70" w:rsidRDefault="00EA7F7B" w:rsidP="002E77F3">
      <w:pPr>
        <w:pStyle w:val="ListParagraph"/>
        <w:numPr>
          <w:ilvl w:val="0"/>
          <w:numId w:val="21"/>
        </w:numPr>
        <w:spacing w:after="0" w:line="240" w:lineRule="auto"/>
        <w:rPr>
          <w:rFonts w:cstheme="minorHAnsi"/>
          <w:sz w:val="24"/>
          <w:szCs w:val="24"/>
        </w:rPr>
      </w:pPr>
      <w:r w:rsidRPr="00A07D70">
        <w:rPr>
          <w:rFonts w:cstheme="minorHAnsi"/>
          <w:sz w:val="24"/>
          <w:szCs w:val="24"/>
        </w:rPr>
        <w:t xml:space="preserve">A Named Person </w:t>
      </w:r>
      <w:r w:rsidR="002B1093">
        <w:rPr>
          <w:rFonts w:cstheme="minorHAnsi"/>
          <w:sz w:val="24"/>
          <w:szCs w:val="24"/>
        </w:rPr>
        <w:t xml:space="preserve">(NP) </w:t>
      </w:r>
      <w:r w:rsidRPr="00A07D70">
        <w:rPr>
          <w:rFonts w:cstheme="minorHAnsi"/>
          <w:sz w:val="24"/>
          <w:szCs w:val="24"/>
        </w:rPr>
        <w:t xml:space="preserve">will be provided for every child up until the age of 18. </w:t>
      </w:r>
    </w:p>
    <w:p w:rsidR="009227CC" w:rsidRPr="00A07D70" w:rsidRDefault="00EA7F7B" w:rsidP="002E77F3">
      <w:pPr>
        <w:pStyle w:val="ListParagraph"/>
        <w:numPr>
          <w:ilvl w:val="0"/>
          <w:numId w:val="21"/>
        </w:numPr>
        <w:spacing w:after="0" w:line="240" w:lineRule="auto"/>
        <w:rPr>
          <w:rFonts w:cstheme="minorHAnsi"/>
          <w:sz w:val="24"/>
          <w:szCs w:val="24"/>
        </w:rPr>
      </w:pPr>
      <w:r w:rsidRPr="00A07D70">
        <w:rPr>
          <w:rFonts w:cstheme="minorHAnsi"/>
          <w:sz w:val="24"/>
          <w:szCs w:val="24"/>
        </w:rPr>
        <w:t xml:space="preserve">The </w:t>
      </w:r>
      <w:r w:rsidR="002B1093">
        <w:rPr>
          <w:rFonts w:cstheme="minorHAnsi"/>
          <w:sz w:val="24"/>
          <w:szCs w:val="24"/>
        </w:rPr>
        <w:t>NP</w:t>
      </w:r>
      <w:r w:rsidRPr="00A07D70">
        <w:rPr>
          <w:rFonts w:cstheme="minorHAnsi"/>
          <w:sz w:val="24"/>
          <w:szCs w:val="24"/>
        </w:rPr>
        <w:t xml:space="preserve"> will </w:t>
      </w:r>
      <w:r w:rsidR="009227CC" w:rsidRPr="00A07D70">
        <w:rPr>
          <w:rFonts w:cstheme="minorHAnsi"/>
          <w:sz w:val="24"/>
          <w:szCs w:val="24"/>
        </w:rPr>
        <w:t xml:space="preserve">normally be employed and </w:t>
      </w:r>
      <w:r w:rsidR="002B1093" w:rsidRPr="00A07D70">
        <w:rPr>
          <w:rFonts w:cstheme="minorHAnsi"/>
          <w:sz w:val="24"/>
          <w:szCs w:val="24"/>
        </w:rPr>
        <w:t>appointed by</w:t>
      </w:r>
      <w:r w:rsidRPr="00A07D70">
        <w:rPr>
          <w:rFonts w:cstheme="minorHAnsi"/>
          <w:sz w:val="24"/>
          <w:szCs w:val="24"/>
        </w:rPr>
        <w:t xml:space="preserve"> a local authority or health board</w:t>
      </w:r>
      <w:r w:rsidR="009227CC" w:rsidRPr="00A07D70">
        <w:rPr>
          <w:rFonts w:cstheme="minorHAnsi"/>
          <w:sz w:val="24"/>
          <w:szCs w:val="24"/>
        </w:rPr>
        <w:t xml:space="preserve">. The </w:t>
      </w:r>
      <w:r w:rsidR="002B1093">
        <w:rPr>
          <w:rFonts w:cstheme="minorHAnsi"/>
          <w:sz w:val="24"/>
          <w:szCs w:val="24"/>
        </w:rPr>
        <w:t>NP</w:t>
      </w:r>
      <w:r w:rsidR="009227CC" w:rsidRPr="00A07D70">
        <w:rPr>
          <w:rFonts w:cstheme="minorHAnsi"/>
          <w:sz w:val="24"/>
          <w:szCs w:val="24"/>
        </w:rPr>
        <w:t xml:space="preserve"> Service will be responsible and accountable for the quality of the NP Service – rather than the individual NP. </w:t>
      </w:r>
    </w:p>
    <w:p w:rsidR="005A2012" w:rsidRPr="00A07D70" w:rsidRDefault="0024298A" w:rsidP="002E77F3">
      <w:pPr>
        <w:pStyle w:val="ListParagraph"/>
        <w:numPr>
          <w:ilvl w:val="0"/>
          <w:numId w:val="21"/>
        </w:numPr>
        <w:spacing w:after="0" w:line="240" w:lineRule="auto"/>
        <w:rPr>
          <w:rFonts w:cstheme="minorHAnsi"/>
          <w:sz w:val="24"/>
          <w:szCs w:val="24"/>
          <w:lang w:val="en"/>
        </w:rPr>
      </w:pPr>
      <w:r w:rsidRPr="00A07D70">
        <w:rPr>
          <w:rFonts w:cstheme="minorHAnsi"/>
          <w:sz w:val="24"/>
          <w:szCs w:val="24"/>
          <w:lang w:val="en"/>
        </w:rPr>
        <w:t xml:space="preserve">A </w:t>
      </w:r>
      <w:r w:rsidR="0043472C" w:rsidRPr="00A07D70">
        <w:rPr>
          <w:rFonts w:cstheme="minorHAnsi"/>
          <w:sz w:val="24"/>
          <w:szCs w:val="24"/>
          <w:lang w:val="en"/>
        </w:rPr>
        <w:t>CYP NP</w:t>
      </w:r>
      <w:r w:rsidRPr="00A07D70">
        <w:rPr>
          <w:rFonts w:cstheme="minorHAnsi"/>
          <w:sz w:val="24"/>
          <w:szCs w:val="24"/>
          <w:lang w:val="en"/>
        </w:rPr>
        <w:t xml:space="preserve"> will change as they get older. Up until a child is 10 days old, the </w:t>
      </w:r>
      <w:r w:rsidR="0043472C" w:rsidRPr="00A07D70">
        <w:rPr>
          <w:rFonts w:cstheme="minorHAnsi"/>
          <w:sz w:val="24"/>
          <w:szCs w:val="24"/>
          <w:lang w:val="en"/>
        </w:rPr>
        <w:t>NP</w:t>
      </w:r>
      <w:r w:rsidR="00775BB9" w:rsidRPr="00A07D70">
        <w:rPr>
          <w:rFonts w:cstheme="minorHAnsi"/>
          <w:sz w:val="24"/>
          <w:szCs w:val="24"/>
          <w:lang w:val="en"/>
        </w:rPr>
        <w:t xml:space="preserve"> will be the mother’s midwife,</w:t>
      </w:r>
      <w:r w:rsidRPr="00A07D70">
        <w:rPr>
          <w:rFonts w:cstheme="minorHAnsi"/>
          <w:sz w:val="24"/>
          <w:szCs w:val="24"/>
          <w:lang w:val="en"/>
        </w:rPr>
        <w:t xml:space="preserve"> </w:t>
      </w:r>
      <w:r w:rsidR="00775BB9" w:rsidRPr="00A07D70">
        <w:rPr>
          <w:rFonts w:cstheme="minorHAnsi"/>
          <w:sz w:val="24"/>
          <w:szCs w:val="24"/>
          <w:lang w:val="en"/>
        </w:rPr>
        <w:t xml:space="preserve">and </w:t>
      </w:r>
      <w:r w:rsidRPr="00A07D70">
        <w:rPr>
          <w:rFonts w:cstheme="minorHAnsi"/>
          <w:sz w:val="24"/>
          <w:szCs w:val="24"/>
          <w:lang w:val="en"/>
        </w:rPr>
        <w:t xml:space="preserve">then the child’s Health Visitor will take over until the child starts school. At school, the </w:t>
      </w:r>
      <w:r w:rsidR="0043472C" w:rsidRPr="00A07D70">
        <w:rPr>
          <w:rFonts w:cstheme="minorHAnsi"/>
          <w:sz w:val="24"/>
          <w:szCs w:val="24"/>
          <w:lang w:val="en"/>
        </w:rPr>
        <w:t>NP</w:t>
      </w:r>
      <w:r w:rsidRPr="00A07D70">
        <w:rPr>
          <w:rFonts w:cstheme="minorHAnsi"/>
          <w:sz w:val="24"/>
          <w:szCs w:val="24"/>
          <w:lang w:val="en"/>
        </w:rPr>
        <w:t xml:space="preserve"> will usually be the child or young person’s </w:t>
      </w:r>
      <w:r w:rsidR="00775BB9" w:rsidRPr="00A07D70">
        <w:rPr>
          <w:rFonts w:cstheme="minorHAnsi"/>
          <w:sz w:val="24"/>
          <w:szCs w:val="24"/>
          <w:lang w:val="en"/>
        </w:rPr>
        <w:t>Head Teacher</w:t>
      </w:r>
      <w:r w:rsidR="005A2012" w:rsidRPr="00A07D70">
        <w:rPr>
          <w:rFonts w:cstheme="minorHAnsi"/>
          <w:sz w:val="24"/>
          <w:szCs w:val="24"/>
          <w:lang w:val="en"/>
        </w:rPr>
        <w:t>, deputy head or principle teacher</w:t>
      </w:r>
      <w:r w:rsidRPr="00A07D70">
        <w:rPr>
          <w:rFonts w:cstheme="minorHAnsi"/>
          <w:sz w:val="24"/>
          <w:szCs w:val="24"/>
          <w:lang w:val="en"/>
        </w:rPr>
        <w:t xml:space="preserve">. </w:t>
      </w:r>
    </w:p>
    <w:p w:rsidR="00B93626" w:rsidRPr="00A07D70" w:rsidRDefault="0043472C" w:rsidP="002E77F3">
      <w:pPr>
        <w:pStyle w:val="ListParagraph"/>
        <w:numPr>
          <w:ilvl w:val="0"/>
          <w:numId w:val="21"/>
        </w:numPr>
        <w:spacing w:after="0" w:line="240" w:lineRule="auto"/>
        <w:rPr>
          <w:rFonts w:cstheme="minorHAnsi"/>
          <w:sz w:val="24"/>
          <w:szCs w:val="24"/>
        </w:rPr>
      </w:pPr>
      <w:r w:rsidRPr="00A07D70">
        <w:rPr>
          <w:rFonts w:cstheme="minorHAnsi"/>
          <w:sz w:val="24"/>
          <w:szCs w:val="24"/>
          <w:lang w:val="en"/>
        </w:rPr>
        <w:t xml:space="preserve">A </w:t>
      </w:r>
      <w:r w:rsidR="00B93626" w:rsidRPr="00A07D70">
        <w:rPr>
          <w:rFonts w:cstheme="minorHAnsi"/>
          <w:sz w:val="24"/>
          <w:szCs w:val="24"/>
          <w:lang w:val="en"/>
        </w:rPr>
        <w:t xml:space="preserve">NP must have certain competences. </w:t>
      </w:r>
      <w:r w:rsidR="00B93626" w:rsidRPr="00A07D70">
        <w:rPr>
          <w:rFonts w:cstheme="minorHAnsi"/>
          <w:sz w:val="24"/>
          <w:szCs w:val="24"/>
        </w:rPr>
        <w:t xml:space="preserve">Draft statutory guidance and Orders,  currently out for consultation, spell out that NP for pre-school children must have </w:t>
      </w:r>
      <w:r w:rsidR="00B93626" w:rsidRPr="00A07D70">
        <w:rPr>
          <w:rFonts w:cstheme="minorHAnsi"/>
          <w:i/>
          <w:iCs/>
          <w:sz w:val="24"/>
          <w:szCs w:val="24"/>
        </w:rPr>
        <w:t>“… undertaken undergraduate, post-graduate or professional training in assessing and profiling the speech, language and communication abilities and needs of [children, young people and parents]. “</w:t>
      </w:r>
    </w:p>
    <w:p w:rsidR="005A2012" w:rsidRPr="00A07D70" w:rsidRDefault="005A2012" w:rsidP="002E77F3">
      <w:pPr>
        <w:pStyle w:val="ListParagraph"/>
        <w:numPr>
          <w:ilvl w:val="0"/>
          <w:numId w:val="21"/>
        </w:numPr>
        <w:spacing w:after="0" w:line="240" w:lineRule="auto"/>
        <w:rPr>
          <w:rFonts w:cstheme="minorHAnsi"/>
          <w:sz w:val="24"/>
          <w:szCs w:val="24"/>
          <w:lang w:val="en"/>
        </w:rPr>
      </w:pPr>
      <w:r w:rsidRPr="00A07D70">
        <w:rPr>
          <w:rFonts w:cstheme="minorHAnsi"/>
          <w:sz w:val="24"/>
          <w:szCs w:val="24"/>
          <w:lang w:val="en"/>
        </w:rPr>
        <w:t>The main roles of the named person</w:t>
      </w:r>
      <w:r w:rsidR="00290DC5" w:rsidRPr="00A07D70">
        <w:rPr>
          <w:rFonts w:cstheme="minorHAnsi"/>
          <w:sz w:val="24"/>
          <w:szCs w:val="24"/>
          <w:lang w:val="en"/>
        </w:rPr>
        <w:t xml:space="preserve"> are to “promote, support or </w:t>
      </w:r>
      <w:r w:rsidR="002B1093" w:rsidRPr="00A07D70">
        <w:rPr>
          <w:rFonts w:cstheme="minorHAnsi"/>
          <w:sz w:val="24"/>
          <w:szCs w:val="24"/>
          <w:lang w:val="en"/>
        </w:rPr>
        <w:t>safeguard</w:t>
      </w:r>
      <w:r w:rsidR="00290DC5" w:rsidRPr="00A07D70">
        <w:rPr>
          <w:rFonts w:cstheme="minorHAnsi"/>
          <w:sz w:val="24"/>
          <w:szCs w:val="24"/>
          <w:lang w:val="en"/>
        </w:rPr>
        <w:t xml:space="preserve"> the wellbeing of the CYP” by</w:t>
      </w:r>
      <w:r w:rsidRPr="00A07D70">
        <w:rPr>
          <w:rFonts w:cstheme="minorHAnsi"/>
          <w:sz w:val="24"/>
          <w:szCs w:val="24"/>
          <w:lang w:val="en"/>
        </w:rPr>
        <w:t xml:space="preserve"> (1) advising, informing or supporting the CYP, or parent of CYP, (2) helping the CYP, or a parent, to access service or support and (3) discussing or raising a matter about the CYP with a service provider or relevant authority. </w:t>
      </w:r>
    </w:p>
    <w:p w:rsidR="005A2012" w:rsidRPr="00A07D70" w:rsidRDefault="005A2012" w:rsidP="002E77F3">
      <w:pPr>
        <w:pStyle w:val="ListParagraph"/>
        <w:numPr>
          <w:ilvl w:val="0"/>
          <w:numId w:val="21"/>
        </w:numPr>
        <w:spacing w:after="0" w:line="240" w:lineRule="auto"/>
        <w:rPr>
          <w:rFonts w:cstheme="minorHAnsi"/>
          <w:sz w:val="24"/>
          <w:szCs w:val="24"/>
        </w:rPr>
      </w:pPr>
      <w:r w:rsidRPr="00A07D70">
        <w:rPr>
          <w:rFonts w:cstheme="minorHAnsi"/>
          <w:sz w:val="24"/>
          <w:szCs w:val="24"/>
          <w:lang w:val="en"/>
        </w:rPr>
        <w:t xml:space="preserve">In fulfilling their functions the NP must have regard to the views of the CYP and their parents. </w:t>
      </w:r>
      <w:r w:rsidR="00B93626" w:rsidRPr="00A07D70">
        <w:rPr>
          <w:rFonts w:cstheme="minorHAnsi"/>
          <w:sz w:val="24"/>
          <w:szCs w:val="24"/>
          <w:lang w:val="en"/>
        </w:rPr>
        <w:t xml:space="preserve">Draft statutory guidance highlights </w:t>
      </w:r>
      <w:r w:rsidR="002B1093" w:rsidRPr="00A07D70">
        <w:rPr>
          <w:rFonts w:cstheme="minorHAnsi"/>
          <w:sz w:val="24"/>
          <w:szCs w:val="24"/>
          <w:lang w:val="en"/>
        </w:rPr>
        <w:t>in</w:t>
      </w:r>
      <w:r w:rsidR="002B1093">
        <w:rPr>
          <w:rFonts w:cstheme="minorHAnsi"/>
          <w:sz w:val="24"/>
          <w:szCs w:val="24"/>
          <w:lang w:val="en"/>
        </w:rPr>
        <w:t xml:space="preserve"> </w:t>
      </w:r>
      <w:r w:rsidR="002B1093" w:rsidRPr="00A07D70">
        <w:rPr>
          <w:rFonts w:cstheme="minorHAnsi"/>
          <w:sz w:val="24"/>
          <w:szCs w:val="24"/>
          <w:lang w:val="en"/>
        </w:rPr>
        <w:t>several</w:t>
      </w:r>
      <w:r w:rsidR="00B93626" w:rsidRPr="00A07D70">
        <w:rPr>
          <w:rFonts w:cstheme="minorHAnsi"/>
          <w:sz w:val="24"/>
          <w:szCs w:val="24"/>
          <w:lang w:val="en"/>
        </w:rPr>
        <w:t xml:space="preserve"> places that </w:t>
      </w:r>
      <w:r w:rsidR="00B93626" w:rsidRPr="00A07D70">
        <w:rPr>
          <w:rFonts w:cstheme="minorHAnsi"/>
          <w:i/>
          <w:iCs/>
          <w:sz w:val="24"/>
          <w:szCs w:val="24"/>
        </w:rPr>
        <w:t>“Communication or learning difficulties would not be considered an exception to the requirement to obtain and consider the views of the child or parents. Appropriate support should be available to ensure that the Named Person can effectively communicate with children and parents, and the child and parents are supported to understand and effectively express their views as appropriate.”</w:t>
      </w:r>
    </w:p>
    <w:p w:rsidR="005A2012" w:rsidRPr="00A07D70" w:rsidRDefault="005A2012" w:rsidP="002E77F3">
      <w:pPr>
        <w:pStyle w:val="ListParagraph"/>
        <w:numPr>
          <w:ilvl w:val="0"/>
          <w:numId w:val="21"/>
        </w:numPr>
        <w:spacing w:after="0" w:line="240" w:lineRule="auto"/>
        <w:rPr>
          <w:rFonts w:cstheme="minorHAnsi"/>
          <w:sz w:val="24"/>
          <w:szCs w:val="24"/>
          <w:lang w:val="en"/>
        </w:rPr>
      </w:pPr>
      <w:r w:rsidRPr="00A07D70">
        <w:rPr>
          <w:rFonts w:cstheme="minorHAnsi"/>
          <w:sz w:val="24"/>
          <w:szCs w:val="24"/>
          <w:lang w:val="en"/>
        </w:rPr>
        <w:t>Authorities employing NPs have a duty to communicate information about the role of the NP service</w:t>
      </w:r>
    </w:p>
    <w:p w:rsidR="005A2012" w:rsidRPr="00A07D70" w:rsidRDefault="005A2012" w:rsidP="002E77F3">
      <w:pPr>
        <w:pStyle w:val="ListParagraph"/>
        <w:numPr>
          <w:ilvl w:val="0"/>
          <w:numId w:val="21"/>
        </w:numPr>
        <w:spacing w:after="0" w:line="240" w:lineRule="auto"/>
        <w:rPr>
          <w:rFonts w:cstheme="minorHAnsi"/>
          <w:sz w:val="24"/>
          <w:szCs w:val="24"/>
          <w:lang w:val="en"/>
        </w:rPr>
      </w:pPr>
      <w:r w:rsidRPr="00A07D70">
        <w:rPr>
          <w:rFonts w:cstheme="minorHAnsi"/>
          <w:sz w:val="24"/>
          <w:szCs w:val="24"/>
          <w:lang w:val="en"/>
        </w:rPr>
        <w:t xml:space="preserve">Authorities, including Health Boards, have a duty to help NPs if requested by NP to do so – unless doing so would be incompatible with duties to other service users or would prejudice </w:t>
      </w:r>
      <w:r w:rsidR="00290DC5" w:rsidRPr="00A07D70">
        <w:rPr>
          <w:rFonts w:cstheme="minorHAnsi"/>
          <w:sz w:val="24"/>
          <w:szCs w:val="24"/>
          <w:lang w:val="en"/>
        </w:rPr>
        <w:t xml:space="preserve">services to others. </w:t>
      </w:r>
    </w:p>
    <w:p w:rsidR="00290DC5" w:rsidRPr="00A07D70" w:rsidRDefault="00290DC5" w:rsidP="002E77F3">
      <w:pPr>
        <w:pStyle w:val="ListParagraph"/>
        <w:numPr>
          <w:ilvl w:val="0"/>
          <w:numId w:val="21"/>
        </w:numPr>
        <w:spacing w:after="0" w:line="240" w:lineRule="auto"/>
        <w:rPr>
          <w:rFonts w:cstheme="minorHAnsi"/>
          <w:sz w:val="24"/>
          <w:szCs w:val="24"/>
          <w:lang w:val="en"/>
        </w:rPr>
      </w:pPr>
      <w:r w:rsidRPr="00A07D70">
        <w:rPr>
          <w:rFonts w:cstheme="minorHAnsi"/>
          <w:sz w:val="24"/>
          <w:szCs w:val="24"/>
          <w:lang w:val="en"/>
        </w:rPr>
        <w:t xml:space="preserve">Authorities, including Health Boards, must share any information with the NP which they think is relevant to function of the NP , for example </w:t>
      </w:r>
      <w:r w:rsidR="009227CC" w:rsidRPr="00A07D70">
        <w:rPr>
          <w:rFonts w:cstheme="minorHAnsi"/>
          <w:sz w:val="24"/>
          <w:szCs w:val="24"/>
        </w:rPr>
        <w:t xml:space="preserve">serious concern about a child’s wellbeing </w:t>
      </w:r>
      <w:r w:rsidRPr="00A07D70">
        <w:rPr>
          <w:rFonts w:cstheme="minorHAnsi"/>
          <w:sz w:val="24"/>
          <w:szCs w:val="24"/>
          <w:lang w:val="en"/>
        </w:rPr>
        <w:t xml:space="preserve">– and visa versa (subject to rules on confidentiality, relevance of information, views of CYP and parents). </w:t>
      </w:r>
    </w:p>
    <w:p w:rsidR="009227CC" w:rsidRPr="00A07D70" w:rsidRDefault="00265D37" w:rsidP="002E77F3">
      <w:pPr>
        <w:pStyle w:val="ListParagraph"/>
        <w:numPr>
          <w:ilvl w:val="0"/>
          <w:numId w:val="21"/>
        </w:numPr>
        <w:spacing w:after="0" w:line="240" w:lineRule="auto"/>
        <w:rPr>
          <w:rFonts w:cstheme="minorHAnsi"/>
          <w:sz w:val="24"/>
          <w:szCs w:val="24"/>
        </w:rPr>
      </w:pPr>
      <w:r w:rsidRPr="00A07D70">
        <w:rPr>
          <w:rFonts w:cstheme="minorHAnsi"/>
          <w:sz w:val="24"/>
          <w:szCs w:val="24"/>
        </w:rPr>
        <w:t>Not every child will make use of</w:t>
      </w:r>
      <w:r w:rsidR="0024298A" w:rsidRPr="00A07D70">
        <w:rPr>
          <w:rFonts w:cstheme="minorHAnsi"/>
          <w:sz w:val="24"/>
          <w:szCs w:val="24"/>
        </w:rPr>
        <w:t xml:space="preserve"> the Named Person, but many will require active support from this person</w:t>
      </w:r>
      <w:r w:rsidRPr="00A07D70">
        <w:rPr>
          <w:rFonts w:cstheme="minorHAnsi"/>
          <w:sz w:val="24"/>
          <w:szCs w:val="24"/>
        </w:rPr>
        <w:t>.</w:t>
      </w:r>
      <w:r w:rsidR="0024298A" w:rsidRPr="00A07D70">
        <w:rPr>
          <w:rFonts w:cstheme="minorHAnsi"/>
          <w:sz w:val="24"/>
          <w:szCs w:val="24"/>
        </w:rPr>
        <w:t xml:space="preserve"> </w:t>
      </w:r>
    </w:p>
    <w:p w:rsidR="00E01A90" w:rsidRPr="00A07D70" w:rsidRDefault="00EA5CB6" w:rsidP="002E77F3">
      <w:pPr>
        <w:pStyle w:val="ListParagraph"/>
        <w:numPr>
          <w:ilvl w:val="0"/>
          <w:numId w:val="21"/>
        </w:numPr>
        <w:spacing w:after="0" w:line="240" w:lineRule="auto"/>
        <w:rPr>
          <w:rFonts w:cstheme="minorHAnsi"/>
          <w:sz w:val="24"/>
          <w:szCs w:val="24"/>
        </w:rPr>
      </w:pPr>
      <w:r w:rsidRPr="00A07D70">
        <w:rPr>
          <w:rFonts w:cstheme="minorHAnsi"/>
          <w:sz w:val="24"/>
          <w:szCs w:val="24"/>
        </w:rPr>
        <w:t>This par</w:t>
      </w:r>
      <w:r w:rsidR="00775BB9" w:rsidRPr="00A07D70">
        <w:rPr>
          <w:rFonts w:cstheme="minorHAnsi"/>
          <w:sz w:val="24"/>
          <w:szCs w:val="24"/>
        </w:rPr>
        <w:t xml:space="preserve">t of the Act is due to start </w:t>
      </w:r>
      <w:r w:rsidRPr="00A07D70">
        <w:rPr>
          <w:rFonts w:cstheme="minorHAnsi"/>
          <w:sz w:val="24"/>
          <w:szCs w:val="24"/>
        </w:rPr>
        <w:t>in August 2016</w:t>
      </w:r>
      <w:r w:rsidR="00775BB9" w:rsidRPr="00A07D70">
        <w:rPr>
          <w:rFonts w:cstheme="minorHAnsi"/>
          <w:sz w:val="24"/>
          <w:szCs w:val="24"/>
        </w:rPr>
        <w:t xml:space="preserve"> and statutory guidance</w:t>
      </w:r>
      <w:r w:rsidR="009227CC" w:rsidRPr="00A07D70">
        <w:rPr>
          <w:rFonts w:cstheme="minorHAnsi"/>
          <w:sz w:val="24"/>
          <w:szCs w:val="24"/>
        </w:rPr>
        <w:t xml:space="preserve"> or Orders (laws) relating to NP</w:t>
      </w:r>
      <w:r w:rsidR="00775BB9" w:rsidRPr="00A07D70">
        <w:rPr>
          <w:rFonts w:cstheme="minorHAnsi"/>
          <w:sz w:val="24"/>
          <w:szCs w:val="24"/>
        </w:rPr>
        <w:t xml:space="preserve"> is currently being consulted on</w:t>
      </w:r>
      <w:r w:rsidRPr="00A07D70">
        <w:rPr>
          <w:rFonts w:cstheme="minorHAnsi"/>
          <w:sz w:val="24"/>
          <w:szCs w:val="24"/>
        </w:rPr>
        <w:t>.</w:t>
      </w:r>
    </w:p>
    <w:p w:rsidR="009227CC" w:rsidRPr="003B3B15" w:rsidRDefault="009227CC" w:rsidP="002E77F3">
      <w:pPr>
        <w:spacing w:after="0" w:line="240" w:lineRule="auto"/>
        <w:rPr>
          <w:rFonts w:cstheme="minorHAnsi"/>
          <w:sz w:val="24"/>
          <w:szCs w:val="24"/>
        </w:rPr>
      </w:pPr>
    </w:p>
    <w:p w:rsidR="009227CC" w:rsidRPr="003B3B15" w:rsidRDefault="009227CC" w:rsidP="002E77F3">
      <w:pPr>
        <w:spacing w:after="0" w:line="240" w:lineRule="auto"/>
        <w:rPr>
          <w:rFonts w:cstheme="minorHAnsi"/>
          <w:b/>
          <w:sz w:val="24"/>
          <w:szCs w:val="24"/>
        </w:rPr>
      </w:pPr>
      <w:r w:rsidRPr="003B3B15">
        <w:rPr>
          <w:rFonts w:cstheme="minorHAnsi"/>
          <w:b/>
          <w:sz w:val="24"/>
          <w:szCs w:val="24"/>
        </w:rPr>
        <w:t>What this could mean for SLTs:</w:t>
      </w:r>
    </w:p>
    <w:p w:rsidR="009227CC" w:rsidRPr="00A07D70" w:rsidRDefault="009227CC" w:rsidP="002E77F3">
      <w:pPr>
        <w:pStyle w:val="ListParagraph"/>
        <w:numPr>
          <w:ilvl w:val="0"/>
          <w:numId w:val="22"/>
        </w:numPr>
        <w:spacing w:after="0" w:line="240" w:lineRule="auto"/>
        <w:rPr>
          <w:rFonts w:cstheme="minorHAnsi"/>
          <w:sz w:val="24"/>
          <w:szCs w:val="24"/>
        </w:rPr>
      </w:pPr>
      <w:r w:rsidRPr="00A07D70">
        <w:rPr>
          <w:rFonts w:cstheme="minorHAnsi"/>
          <w:sz w:val="24"/>
          <w:szCs w:val="24"/>
        </w:rPr>
        <w:t>The NP and Lead Professional role</w:t>
      </w:r>
      <w:r w:rsidR="00B93626" w:rsidRPr="00A07D70">
        <w:rPr>
          <w:rFonts w:cstheme="minorHAnsi"/>
          <w:sz w:val="24"/>
          <w:szCs w:val="24"/>
        </w:rPr>
        <w:t xml:space="preserve"> (sometimes fulfilled by SLTs)</w:t>
      </w:r>
      <w:r w:rsidRPr="00A07D70">
        <w:rPr>
          <w:rFonts w:cstheme="minorHAnsi"/>
          <w:sz w:val="24"/>
          <w:szCs w:val="24"/>
        </w:rPr>
        <w:t xml:space="preserve"> inter-relate but are different roles. </w:t>
      </w:r>
      <w:r w:rsidR="00B93626" w:rsidRPr="00A07D70">
        <w:rPr>
          <w:rFonts w:cstheme="minorHAnsi"/>
          <w:sz w:val="24"/>
          <w:szCs w:val="24"/>
        </w:rPr>
        <w:t xml:space="preserve">The Lead Professional has no legal role. </w:t>
      </w:r>
    </w:p>
    <w:p w:rsidR="0043472C" w:rsidRPr="00A07D70" w:rsidRDefault="0043472C"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SLTs will be required to support </w:t>
      </w:r>
      <w:r w:rsidR="002B1093">
        <w:rPr>
          <w:rFonts w:cstheme="minorHAnsi"/>
          <w:sz w:val="24"/>
          <w:szCs w:val="24"/>
        </w:rPr>
        <w:t>NPs</w:t>
      </w:r>
      <w:r w:rsidRPr="00A07D70">
        <w:rPr>
          <w:rFonts w:cstheme="minorHAnsi"/>
          <w:sz w:val="24"/>
          <w:szCs w:val="24"/>
        </w:rPr>
        <w:t xml:space="preserve"> working alongside CYP, who are engaging the active support of a </w:t>
      </w:r>
      <w:r w:rsidR="002B1093">
        <w:rPr>
          <w:rFonts w:cstheme="minorHAnsi"/>
          <w:sz w:val="24"/>
          <w:szCs w:val="24"/>
        </w:rPr>
        <w:t>NP</w:t>
      </w:r>
      <w:r w:rsidRPr="00A07D70">
        <w:rPr>
          <w:rFonts w:cstheme="minorHAnsi"/>
          <w:sz w:val="24"/>
          <w:szCs w:val="24"/>
        </w:rPr>
        <w:t xml:space="preserve">. </w:t>
      </w:r>
    </w:p>
    <w:p w:rsidR="0043472C" w:rsidRPr="00A07D70" w:rsidRDefault="0043472C"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SLT services – and individual SLTs – will need to understand their legal responsibilities in relation to sharing information with the NP and responding to requests for help. </w:t>
      </w:r>
    </w:p>
    <w:p w:rsidR="0043472C" w:rsidRPr="00A07D70" w:rsidRDefault="009227CC"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The NP will potentially be a key referrer to SLT for CYP with SLC needs. </w:t>
      </w:r>
      <w:r w:rsidR="008625BC" w:rsidRPr="00A07D70">
        <w:rPr>
          <w:rFonts w:cstheme="minorHAnsi"/>
          <w:sz w:val="24"/>
          <w:szCs w:val="24"/>
        </w:rPr>
        <w:t>To ensure all CYP and parents enjoy equality under the Act i</w:t>
      </w:r>
      <w:r w:rsidRPr="00A07D70">
        <w:rPr>
          <w:rFonts w:cstheme="minorHAnsi"/>
          <w:sz w:val="24"/>
          <w:szCs w:val="24"/>
        </w:rPr>
        <w:t xml:space="preserve">t will be </w:t>
      </w:r>
      <w:r w:rsidR="00B93626" w:rsidRPr="00A07D70">
        <w:rPr>
          <w:rFonts w:cstheme="minorHAnsi"/>
          <w:sz w:val="24"/>
          <w:szCs w:val="24"/>
        </w:rPr>
        <w:t xml:space="preserve">really </w:t>
      </w:r>
      <w:r w:rsidRPr="00A07D70">
        <w:rPr>
          <w:rFonts w:cstheme="minorHAnsi"/>
          <w:sz w:val="24"/>
          <w:szCs w:val="24"/>
        </w:rPr>
        <w:t>important NP can identify SLC difficulties in CYP – and their parents - and respond effectively to these so they can give appropriate advice, seek relevant help</w:t>
      </w:r>
      <w:r w:rsidR="0043472C" w:rsidRPr="00A07D70">
        <w:rPr>
          <w:rFonts w:cstheme="minorHAnsi"/>
          <w:sz w:val="24"/>
          <w:szCs w:val="24"/>
        </w:rPr>
        <w:t xml:space="preserve"> (e.g. </w:t>
      </w:r>
      <w:r w:rsidR="002B1093" w:rsidRPr="00A07D70">
        <w:rPr>
          <w:rFonts w:cstheme="minorHAnsi"/>
          <w:sz w:val="24"/>
          <w:szCs w:val="24"/>
        </w:rPr>
        <w:t>make</w:t>
      </w:r>
      <w:r w:rsidR="0043472C" w:rsidRPr="00A07D70">
        <w:rPr>
          <w:rFonts w:cstheme="minorHAnsi"/>
          <w:sz w:val="24"/>
          <w:szCs w:val="24"/>
        </w:rPr>
        <w:t xml:space="preserve"> </w:t>
      </w:r>
      <w:r w:rsidR="002B1093" w:rsidRPr="00A07D70">
        <w:rPr>
          <w:rFonts w:cstheme="minorHAnsi"/>
          <w:sz w:val="24"/>
          <w:szCs w:val="24"/>
        </w:rPr>
        <w:t>appropriate</w:t>
      </w:r>
      <w:r w:rsidR="0043472C" w:rsidRPr="00A07D70">
        <w:rPr>
          <w:rFonts w:cstheme="minorHAnsi"/>
          <w:sz w:val="24"/>
          <w:szCs w:val="24"/>
        </w:rPr>
        <w:t xml:space="preserve"> referrals)</w:t>
      </w:r>
      <w:r w:rsidRPr="00A07D70">
        <w:rPr>
          <w:rFonts w:cstheme="minorHAnsi"/>
          <w:sz w:val="24"/>
          <w:szCs w:val="24"/>
        </w:rPr>
        <w:t xml:space="preserve"> and enable communication access to the </w:t>
      </w:r>
      <w:r w:rsidR="008625BC" w:rsidRPr="00A07D70">
        <w:rPr>
          <w:rFonts w:cstheme="minorHAnsi"/>
          <w:sz w:val="24"/>
          <w:szCs w:val="24"/>
        </w:rPr>
        <w:t xml:space="preserve">NP </w:t>
      </w:r>
      <w:r w:rsidRPr="00A07D70">
        <w:rPr>
          <w:rFonts w:cstheme="minorHAnsi"/>
          <w:sz w:val="24"/>
          <w:szCs w:val="24"/>
        </w:rPr>
        <w:t xml:space="preserve">service they provide. </w:t>
      </w:r>
    </w:p>
    <w:p w:rsidR="00A07D70" w:rsidRDefault="00B93626"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The statutory guidance – should it come to pass – will act as a major driver to </w:t>
      </w:r>
      <w:r w:rsidR="008625BC" w:rsidRPr="00A07D70">
        <w:rPr>
          <w:rFonts w:cstheme="minorHAnsi"/>
          <w:sz w:val="24"/>
          <w:szCs w:val="24"/>
        </w:rPr>
        <w:t xml:space="preserve">increasing demand for </w:t>
      </w:r>
      <w:r w:rsidRPr="00A07D70">
        <w:rPr>
          <w:rFonts w:cstheme="minorHAnsi"/>
          <w:sz w:val="24"/>
          <w:szCs w:val="24"/>
        </w:rPr>
        <w:t>developing SLC awareness and SLC related competences (e.g. in screening and responding effectively to SLC needs</w:t>
      </w:r>
      <w:r w:rsidR="0043472C" w:rsidRPr="00A07D70">
        <w:rPr>
          <w:rFonts w:cstheme="minorHAnsi"/>
          <w:sz w:val="24"/>
          <w:szCs w:val="24"/>
        </w:rPr>
        <w:t xml:space="preserve"> through inclusive or total communication approaches</w:t>
      </w:r>
      <w:r w:rsidRPr="00A07D70">
        <w:rPr>
          <w:rFonts w:cstheme="minorHAnsi"/>
          <w:sz w:val="24"/>
          <w:szCs w:val="24"/>
        </w:rPr>
        <w:t xml:space="preserve">) across the CYP workforce but particularly the pre-school CYP workforce. </w:t>
      </w:r>
      <w:r w:rsidR="008625BC" w:rsidRPr="00A07D70">
        <w:rPr>
          <w:rFonts w:cstheme="minorHAnsi"/>
          <w:sz w:val="24"/>
          <w:szCs w:val="24"/>
        </w:rPr>
        <w:t xml:space="preserve">In this way it will act to strengthen the business case for </w:t>
      </w:r>
      <w:r w:rsidR="002B1093" w:rsidRPr="00A07D70">
        <w:rPr>
          <w:rFonts w:cstheme="minorHAnsi"/>
          <w:sz w:val="24"/>
          <w:szCs w:val="24"/>
        </w:rPr>
        <w:t>maintaining</w:t>
      </w:r>
      <w:r w:rsidR="008625BC" w:rsidRPr="00A07D70">
        <w:rPr>
          <w:rFonts w:cstheme="minorHAnsi"/>
          <w:sz w:val="24"/>
          <w:szCs w:val="24"/>
        </w:rPr>
        <w:t xml:space="preserve"> and / or developing SLC services including SLT. </w:t>
      </w:r>
    </w:p>
    <w:p w:rsidR="00A07D70" w:rsidRDefault="0043472C"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Improved identification of SLC needs is likely to increase demand on SLT services. </w:t>
      </w:r>
      <w:r w:rsidR="008625BC" w:rsidRPr="00A07D70">
        <w:rPr>
          <w:rFonts w:cstheme="minorHAnsi"/>
          <w:sz w:val="24"/>
          <w:szCs w:val="24"/>
        </w:rPr>
        <w:t xml:space="preserve">Increased demand – supported by legislation and statutory guidance which spreads “ownership” of SLC development - can act to strengthen the business case for </w:t>
      </w:r>
      <w:r w:rsidR="002B1093" w:rsidRPr="00A07D70">
        <w:rPr>
          <w:rFonts w:cstheme="minorHAnsi"/>
          <w:sz w:val="24"/>
          <w:szCs w:val="24"/>
        </w:rPr>
        <w:t>maintaining</w:t>
      </w:r>
      <w:r w:rsidR="008625BC" w:rsidRPr="00A07D70">
        <w:rPr>
          <w:rFonts w:cstheme="minorHAnsi"/>
          <w:sz w:val="24"/>
          <w:szCs w:val="24"/>
        </w:rPr>
        <w:t xml:space="preserve"> and / or developing SLC services locally - including SLT. </w:t>
      </w:r>
    </w:p>
    <w:p w:rsidR="009227CC" w:rsidRPr="00A07D70" w:rsidRDefault="00B93626" w:rsidP="002E77F3">
      <w:pPr>
        <w:pStyle w:val="ListParagraph"/>
        <w:numPr>
          <w:ilvl w:val="0"/>
          <w:numId w:val="22"/>
        </w:numPr>
        <w:spacing w:after="0" w:line="240" w:lineRule="auto"/>
        <w:rPr>
          <w:rFonts w:cstheme="minorHAnsi"/>
          <w:sz w:val="24"/>
          <w:szCs w:val="24"/>
        </w:rPr>
      </w:pPr>
      <w:r w:rsidRPr="00A07D70">
        <w:rPr>
          <w:rFonts w:cstheme="minorHAnsi"/>
          <w:sz w:val="24"/>
          <w:szCs w:val="24"/>
        </w:rPr>
        <w:t xml:space="preserve">Availability of resources to support development of these competences and functions of the NP present a significant next challenge for SLC services – including SLT. RCSLT – and others – are calling for a SLC Strategy for Scotland. Children’s Services Plans provide local opportunities to </w:t>
      </w:r>
      <w:r w:rsidR="0043472C" w:rsidRPr="00A07D70">
        <w:rPr>
          <w:rFonts w:cstheme="minorHAnsi"/>
          <w:sz w:val="24"/>
          <w:szCs w:val="24"/>
        </w:rPr>
        <w:t xml:space="preserve">make the case for </w:t>
      </w:r>
      <w:r w:rsidRPr="00A07D70">
        <w:rPr>
          <w:rFonts w:cstheme="minorHAnsi"/>
          <w:sz w:val="24"/>
          <w:szCs w:val="24"/>
        </w:rPr>
        <w:t>establish</w:t>
      </w:r>
      <w:r w:rsidR="0043472C" w:rsidRPr="00A07D70">
        <w:rPr>
          <w:rFonts w:cstheme="minorHAnsi"/>
          <w:sz w:val="24"/>
          <w:szCs w:val="24"/>
        </w:rPr>
        <w:t xml:space="preserve">ing SLC development plans as part of broader Children’s Services Plans. </w:t>
      </w:r>
    </w:p>
    <w:p w:rsidR="00A07D70" w:rsidRDefault="00A07D70" w:rsidP="002E77F3">
      <w:pPr>
        <w:spacing w:after="0" w:line="240" w:lineRule="auto"/>
        <w:rPr>
          <w:rFonts w:cstheme="minorHAnsi"/>
          <w:sz w:val="24"/>
          <w:szCs w:val="24"/>
        </w:rPr>
      </w:pPr>
    </w:p>
    <w:p w:rsidR="002B1093" w:rsidRPr="00A07D70" w:rsidRDefault="002B1093" w:rsidP="002E77F3">
      <w:pPr>
        <w:spacing w:after="0" w:line="240" w:lineRule="auto"/>
        <w:rPr>
          <w:rFonts w:cstheme="minorHAnsi"/>
          <w:sz w:val="24"/>
          <w:szCs w:val="24"/>
        </w:rPr>
      </w:pPr>
    </w:p>
    <w:p w:rsidR="008625BC" w:rsidRPr="00A07D70" w:rsidRDefault="00E01A90" w:rsidP="002E77F3">
      <w:pPr>
        <w:pStyle w:val="ListParagraph"/>
        <w:numPr>
          <w:ilvl w:val="0"/>
          <w:numId w:val="16"/>
        </w:numPr>
        <w:spacing w:after="0" w:line="240" w:lineRule="auto"/>
        <w:ind w:left="426"/>
        <w:rPr>
          <w:rFonts w:cstheme="minorHAnsi"/>
          <w:sz w:val="24"/>
          <w:szCs w:val="24"/>
          <w:u w:val="single"/>
        </w:rPr>
      </w:pPr>
      <w:r w:rsidRPr="00A07D70">
        <w:rPr>
          <w:rFonts w:cstheme="minorHAnsi"/>
          <w:b/>
          <w:sz w:val="24"/>
          <w:szCs w:val="24"/>
          <w:u w:val="single"/>
        </w:rPr>
        <w:t>Child Plans</w:t>
      </w:r>
      <w:r w:rsidR="008625BC" w:rsidRPr="00A07D70">
        <w:rPr>
          <w:rFonts w:cstheme="minorHAnsi"/>
          <w:b/>
          <w:sz w:val="24"/>
          <w:szCs w:val="24"/>
          <w:u w:val="single"/>
        </w:rPr>
        <w:t xml:space="preserve"> (focused on individual CYP)</w:t>
      </w:r>
      <w:r w:rsidRPr="00A07D70">
        <w:rPr>
          <w:rFonts w:cstheme="minorHAnsi"/>
          <w:b/>
          <w:sz w:val="24"/>
          <w:szCs w:val="24"/>
          <w:u w:val="single"/>
        </w:rPr>
        <w:t>:</w:t>
      </w:r>
      <w:r w:rsidRPr="00A07D70">
        <w:rPr>
          <w:rFonts w:cstheme="minorHAnsi"/>
          <w:sz w:val="24"/>
          <w:szCs w:val="24"/>
          <w:u w:val="single"/>
        </w:rPr>
        <w:t xml:space="preserve"> </w:t>
      </w:r>
    </w:p>
    <w:p w:rsidR="008625BC" w:rsidRPr="003B3B15" w:rsidRDefault="00E01A90" w:rsidP="002E77F3">
      <w:pPr>
        <w:pStyle w:val="ListParagraph"/>
        <w:numPr>
          <w:ilvl w:val="0"/>
          <w:numId w:val="23"/>
        </w:numPr>
        <w:spacing w:after="0" w:line="240" w:lineRule="auto"/>
        <w:rPr>
          <w:rFonts w:cstheme="minorHAnsi"/>
          <w:sz w:val="24"/>
          <w:szCs w:val="24"/>
        </w:rPr>
      </w:pPr>
      <w:r w:rsidRPr="003B3B15">
        <w:rPr>
          <w:rFonts w:cstheme="minorHAnsi"/>
          <w:sz w:val="24"/>
          <w:szCs w:val="24"/>
        </w:rPr>
        <w:t>The Act requires fu</w:t>
      </w:r>
      <w:r w:rsidR="005209DD" w:rsidRPr="003B3B15">
        <w:rPr>
          <w:rFonts w:cstheme="minorHAnsi"/>
          <w:sz w:val="24"/>
          <w:szCs w:val="24"/>
        </w:rPr>
        <w:t>rther joint</w:t>
      </w:r>
      <w:r w:rsidR="00860630" w:rsidRPr="003B3B15">
        <w:rPr>
          <w:rFonts w:cstheme="minorHAnsi"/>
          <w:sz w:val="24"/>
          <w:szCs w:val="24"/>
        </w:rPr>
        <w:t xml:space="preserve"> working of agencies to create Child P</w:t>
      </w:r>
      <w:r w:rsidR="005209DD" w:rsidRPr="003B3B15">
        <w:rPr>
          <w:rFonts w:cstheme="minorHAnsi"/>
          <w:sz w:val="24"/>
          <w:szCs w:val="24"/>
        </w:rPr>
        <w:t xml:space="preserve">lans. </w:t>
      </w:r>
    </w:p>
    <w:p w:rsidR="008625BC" w:rsidRPr="003B3B15" w:rsidRDefault="008625BC" w:rsidP="002E77F3">
      <w:pPr>
        <w:pStyle w:val="ListParagraph"/>
        <w:numPr>
          <w:ilvl w:val="0"/>
          <w:numId w:val="23"/>
        </w:numPr>
        <w:spacing w:after="0" w:line="240" w:lineRule="auto"/>
        <w:rPr>
          <w:rFonts w:cstheme="minorHAnsi"/>
          <w:sz w:val="24"/>
          <w:szCs w:val="24"/>
        </w:rPr>
      </w:pPr>
      <w:r w:rsidRPr="003B3B15">
        <w:rPr>
          <w:rFonts w:cstheme="minorHAnsi"/>
          <w:sz w:val="24"/>
          <w:szCs w:val="24"/>
        </w:rPr>
        <w:t xml:space="preserve">A Child Plan will be put in place where it is decided </w:t>
      </w:r>
      <w:r w:rsidR="0074564B" w:rsidRPr="003B3B15">
        <w:rPr>
          <w:rFonts w:cstheme="minorHAnsi"/>
          <w:sz w:val="24"/>
          <w:szCs w:val="24"/>
        </w:rPr>
        <w:t xml:space="preserve">– because of a </w:t>
      </w:r>
      <w:r w:rsidR="002B1093" w:rsidRPr="003B3B15">
        <w:rPr>
          <w:rFonts w:cstheme="minorHAnsi"/>
          <w:sz w:val="24"/>
          <w:szCs w:val="24"/>
        </w:rPr>
        <w:t>wellbeing</w:t>
      </w:r>
      <w:r w:rsidR="0074564B" w:rsidRPr="003B3B15">
        <w:rPr>
          <w:rFonts w:cstheme="minorHAnsi"/>
          <w:sz w:val="24"/>
          <w:szCs w:val="24"/>
        </w:rPr>
        <w:t xml:space="preserve"> concern - </w:t>
      </w:r>
      <w:r w:rsidRPr="003B3B15">
        <w:rPr>
          <w:rFonts w:cstheme="minorHAnsi"/>
          <w:sz w:val="24"/>
          <w:szCs w:val="24"/>
        </w:rPr>
        <w:t>they need a “</w:t>
      </w:r>
      <w:r w:rsidR="002B1093" w:rsidRPr="003B3B15">
        <w:rPr>
          <w:rFonts w:cstheme="minorHAnsi"/>
          <w:sz w:val="24"/>
          <w:szCs w:val="24"/>
        </w:rPr>
        <w:t>targeted</w:t>
      </w:r>
      <w:r w:rsidRPr="003B3B15">
        <w:rPr>
          <w:rFonts w:cstheme="minorHAnsi"/>
          <w:sz w:val="24"/>
          <w:szCs w:val="24"/>
        </w:rPr>
        <w:t xml:space="preserve">” intervention – that is an intervention </w:t>
      </w:r>
      <w:r w:rsidR="002B1093" w:rsidRPr="003B3B15">
        <w:rPr>
          <w:rFonts w:cstheme="minorHAnsi"/>
          <w:sz w:val="24"/>
          <w:szCs w:val="24"/>
        </w:rPr>
        <w:t>which</w:t>
      </w:r>
      <w:r w:rsidRPr="003B3B15">
        <w:rPr>
          <w:rFonts w:cstheme="minorHAnsi"/>
          <w:sz w:val="24"/>
          <w:szCs w:val="24"/>
        </w:rPr>
        <w:t xml:space="preserve"> is not </w:t>
      </w:r>
      <w:r w:rsidR="0074564B" w:rsidRPr="003B3B15">
        <w:rPr>
          <w:rFonts w:cstheme="minorHAnsi"/>
          <w:sz w:val="24"/>
          <w:szCs w:val="24"/>
        </w:rPr>
        <w:t>“</w:t>
      </w:r>
      <w:r w:rsidRPr="003B3B15">
        <w:rPr>
          <w:rFonts w:cstheme="minorHAnsi"/>
          <w:sz w:val="24"/>
          <w:szCs w:val="24"/>
        </w:rPr>
        <w:t>generally available</w:t>
      </w:r>
      <w:r w:rsidR="0074564B" w:rsidRPr="003B3B15">
        <w:rPr>
          <w:rFonts w:cstheme="minorHAnsi"/>
          <w:sz w:val="24"/>
          <w:szCs w:val="24"/>
        </w:rPr>
        <w:t>”</w:t>
      </w:r>
      <w:r w:rsidRPr="003B3B15">
        <w:rPr>
          <w:rFonts w:cstheme="minorHAnsi"/>
          <w:sz w:val="24"/>
          <w:szCs w:val="24"/>
        </w:rPr>
        <w:t xml:space="preserve"> within the nursery, school etc. </w:t>
      </w:r>
    </w:p>
    <w:p w:rsidR="00E01A90" w:rsidRPr="003B3B15" w:rsidRDefault="008625BC" w:rsidP="002E77F3">
      <w:pPr>
        <w:pStyle w:val="ListParagraph"/>
        <w:numPr>
          <w:ilvl w:val="0"/>
          <w:numId w:val="23"/>
        </w:numPr>
        <w:spacing w:after="0" w:line="240" w:lineRule="auto"/>
        <w:rPr>
          <w:rFonts w:cstheme="minorHAnsi"/>
          <w:sz w:val="24"/>
          <w:szCs w:val="24"/>
        </w:rPr>
      </w:pPr>
      <w:r w:rsidRPr="003B3B15">
        <w:rPr>
          <w:rFonts w:cstheme="minorHAnsi"/>
          <w:sz w:val="24"/>
          <w:szCs w:val="24"/>
        </w:rPr>
        <w:t>The Child Plan</w:t>
      </w:r>
      <w:r w:rsidR="00042DC8" w:rsidRPr="003B3B15">
        <w:rPr>
          <w:rFonts w:cstheme="minorHAnsi"/>
          <w:sz w:val="24"/>
          <w:szCs w:val="24"/>
        </w:rPr>
        <w:t xml:space="preserve"> will contain </w:t>
      </w:r>
      <w:r w:rsidRPr="003B3B15">
        <w:rPr>
          <w:rFonts w:cstheme="minorHAnsi"/>
          <w:sz w:val="24"/>
          <w:szCs w:val="24"/>
        </w:rPr>
        <w:t xml:space="preserve">a minimum data set of </w:t>
      </w:r>
      <w:r w:rsidR="00042DC8" w:rsidRPr="003B3B15">
        <w:rPr>
          <w:rFonts w:cstheme="minorHAnsi"/>
          <w:sz w:val="24"/>
          <w:szCs w:val="24"/>
        </w:rPr>
        <w:t xml:space="preserve">information about </w:t>
      </w:r>
      <w:r w:rsidRPr="003B3B15">
        <w:rPr>
          <w:rFonts w:cstheme="minorHAnsi"/>
          <w:sz w:val="24"/>
          <w:szCs w:val="24"/>
        </w:rPr>
        <w:t xml:space="preserve">the child </w:t>
      </w:r>
      <w:r w:rsidR="00042DC8" w:rsidRPr="003B3B15">
        <w:rPr>
          <w:rFonts w:cstheme="minorHAnsi"/>
          <w:sz w:val="24"/>
          <w:szCs w:val="24"/>
        </w:rPr>
        <w:t>why a CYP needs support, what kind of support they need, for how long and who will provide it. The intention is to create a plan and related information in the one place, ra</w:t>
      </w:r>
      <w:r w:rsidR="00860630" w:rsidRPr="003B3B15">
        <w:rPr>
          <w:rFonts w:cstheme="minorHAnsi"/>
          <w:sz w:val="24"/>
          <w:szCs w:val="24"/>
        </w:rPr>
        <w:t>ther than separate plans for</w:t>
      </w:r>
      <w:r w:rsidR="00042DC8" w:rsidRPr="003B3B15">
        <w:rPr>
          <w:rFonts w:cstheme="minorHAnsi"/>
          <w:sz w:val="24"/>
          <w:szCs w:val="24"/>
        </w:rPr>
        <w:t xml:space="preserve"> CYP developed by different agencies.</w:t>
      </w:r>
      <w:r w:rsidR="00265D37" w:rsidRPr="003B3B15">
        <w:rPr>
          <w:rFonts w:cstheme="minorHAnsi"/>
          <w:sz w:val="24"/>
          <w:szCs w:val="24"/>
        </w:rPr>
        <w:t xml:space="preserve"> </w:t>
      </w:r>
      <w:r w:rsidR="0074564B" w:rsidRPr="003B3B15">
        <w:rPr>
          <w:rFonts w:cstheme="minorHAnsi"/>
          <w:sz w:val="24"/>
          <w:szCs w:val="24"/>
        </w:rPr>
        <w:t xml:space="preserve"> RCSLT understand Co-ordinated Support Plans (associated with ASL Act) will be integrated in to Child Plans. The status of the CSP remains the same. </w:t>
      </w:r>
    </w:p>
    <w:p w:rsidR="008625BC" w:rsidRPr="003B3B15" w:rsidRDefault="008625BC" w:rsidP="002E77F3">
      <w:pPr>
        <w:pStyle w:val="ListParagraph"/>
        <w:numPr>
          <w:ilvl w:val="0"/>
          <w:numId w:val="23"/>
        </w:numPr>
        <w:spacing w:after="0" w:line="240" w:lineRule="auto"/>
        <w:rPr>
          <w:rFonts w:cstheme="minorHAnsi"/>
          <w:sz w:val="24"/>
          <w:szCs w:val="24"/>
        </w:rPr>
      </w:pPr>
      <w:r w:rsidRPr="003B3B15">
        <w:rPr>
          <w:rFonts w:cstheme="minorHAnsi"/>
          <w:sz w:val="24"/>
          <w:szCs w:val="24"/>
        </w:rPr>
        <w:t xml:space="preserve">Child Plans are to have regard to the views of CYP and parents. </w:t>
      </w:r>
    </w:p>
    <w:p w:rsidR="008625BC" w:rsidRPr="003B3B15" w:rsidRDefault="008625BC" w:rsidP="002E77F3">
      <w:pPr>
        <w:pStyle w:val="ListParagraph"/>
        <w:numPr>
          <w:ilvl w:val="0"/>
          <w:numId w:val="23"/>
        </w:numPr>
        <w:spacing w:after="0" w:line="240" w:lineRule="auto"/>
        <w:rPr>
          <w:rFonts w:cstheme="minorHAnsi"/>
          <w:sz w:val="24"/>
          <w:szCs w:val="24"/>
        </w:rPr>
      </w:pPr>
      <w:r w:rsidRPr="003B3B15">
        <w:rPr>
          <w:rFonts w:cstheme="minorHAnsi"/>
          <w:sz w:val="24"/>
          <w:szCs w:val="24"/>
        </w:rPr>
        <w:t xml:space="preserve">Child Plans will be written by NP who will seek advice from those who will provide interventions. </w:t>
      </w:r>
    </w:p>
    <w:p w:rsidR="0074564B" w:rsidRPr="003B3B15" w:rsidRDefault="0074564B" w:rsidP="002E77F3">
      <w:pPr>
        <w:pStyle w:val="ListParagraph"/>
        <w:numPr>
          <w:ilvl w:val="0"/>
          <w:numId w:val="23"/>
        </w:numPr>
        <w:spacing w:after="0" w:line="240" w:lineRule="auto"/>
        <w:rPr>
          <w:rFonts w:cstheme="minorHAnsi"/>
          <w:sz w:val="24"/>
          <w:szCs w:val="24"/>
        </w:rPr>
      </w:pPr>
      <w:r w:rsidRPr="003B3B15">
        <w:rPr>
          <w:rFonts w:cstheme="minorHAnsi"/>
          <w:sz w:val="24"/>
          <w:szCs w:val="24"/>
        </w:rPr>
        <w:t xml:space="preserve">Agencies must respond to requests for help in delivery of the Child’s Plan. </w:t>
      </w:r>
    </w:p>
    <w:p w:rsidR="008625BC" w:rsidRPr="003B3B15" w:rsidRDefault="0074564B" w:rsidP="002E77F3">
      <w:pPr>
        <w:pStyle w:val="ListParagraph"/>
        <w:numPr>
          <w:ilvl w:val="0"/>
          <w:numId w:val="23"/>
        </w:numPr>
        <w:spacing w:after="0" w:line="240" w:lineRule="auto"/>
        <w:rPr>
          <w:rFonts w:cstheme="minorHAnsi"/>
          <w:sz w:val="24"/>
          <w:szCs w:val="24"/>
        </w:rPr>
      </w:pPr>
      <w:r w:rsidRPr="003B3B15">
        <w:rPr>
          <w:rFonts w:cstheme="minorHAnsi"/>
          <w:sz w:val="24"/>
          <w:szCs w:val="24"/>
        </w:rPr>
        <w:t>Guidance will be produced by Scottish Ministers on this part of the Act, again currently being consulted on, and these provisions are due to start in August 2016.</w:t>
      </w:r>
    </w:p>
    <w:p w:rsidR="0074564B" w:rsidRPr="003B3B15" w:rsidRDefault="0074564B" w:rsidP="002E77F3">
      <w:pPr>
        <w:pStyle w:val="ListParagraph"/>
        <w:spacing w:after="0" w:line="240" w:lineRule="auto"/>
        <w:ind w:left="0"/>
        <w:rPr>
          <w:rFonts w:cstheme="minorHAnsi"/>
          <w:sz w:val="24"/>
          <w:szCs w:val="24"/>
        </w:rPr>
      </w:pPr>
    </w:p>
    <w:p w:rsidR="008625BC" w:rsidRPr="003B3B15" w:rsidRDefault="008625BC" w:rsidP="002E77F3">
      <w:pPr>
        <w:spacing w:after="0" w:line="240" w:lineRule="auto"/>
        <w:rPr>
          <w:rFonts w:cstheme="minorHAnsi"/>
          <w:b/>
          <w:sz w:val="24"/>
          <w:szCs w:val="24"/>
        </w:rPr>
      </w:pPr>
      <w:r w:rsidRPr="003B3B15">
        <w:rPr>
          <w:rFonts w:cstheme="minorHAnsi"/>
          <w:b/>
          <w:sz w:val="24"/>
          <w:szCs w:val="24"/>
        </w:rPr>
        <w:t>What this could mean for SLTs:</w:t>
      </w:r>
    </w:p>
    <w:p w:rsidR="0074564B" w:rsidRPr="003B3B15" w:rsidRDefault="0074564B" w:rsidP="002E77F3">
      <w:pPr>
        <w:pStyle w:val="ListParagraph"/>
        <w:numPr>
          <w:ilvl w:val="0"/>
          <w:numId w:val="24"/>
        </w:numPr>
        <w:spacing w:after="0" w:line="240" w:lineRule="auto"/>
        <w:rPr>
          <w:rFonts w:cstheme="minorHAnsi"/>
          <w:sz w:val="24"/>
          <w:szCs w:val="24"/>
        </w:rPr>
      </w:pPr>
      <w:r w:rsidRPr="003B3B15">
        <w:rPr>
          <w:rFonts w:cstheme="minorHAnsi"/>
          <w:sz w:val="24"/>
          <w:szCs w:val="24"/>
        </w:rPr>
        <w:t xml:space="preserve">SLC needs are the most common developmental need </w:t>
      </w:r>
      <w:r w:rsidR="002B1093" w:rsidRPr="003B3B15">
        <w:rPr>
          <w:rFonts w:cstheme="minorHAnsi"/>
          <w:sz w:val="24"/>
          <w:szCs w:val="24"/>
        </w:rPr>
        <w:t>among</w:t>
      </w:r>
      <w:r w:rsidRPr="003B3B15">
        <w:rPr>
          <w:rFonts w:cstheme="minorHAnsi"/>
          <w:sz w:val="24"/>
          <w:szCs w:val="24"/>
        </w:rPr>
        <w:t xml:space="preserve"> CYP. SLT are probably therefore most likely to be party to development and delivery of a child’s plan. </w:t>
      </w:r>
    </w:p>
    <w:p w:rsidR="0074564B" w:rsidRPr="003B3B15" w:rsidRDefault="00775BB9" w:rsidP="002E77F3">
      <w:pPr>
        <w:pStyle w:val="ListParagraph"/>
        <w:numPr>
          <w:ilvl w:val="0"/>
          <w:numId w:val="24"/>
        </w:numPr>
        <w:spacing w:after="0" w:line="240" w:lineRule="auto"/>
        <w:rPr>
          <w:rFonts w:cstheme="minorHAnsi"/>
          <w:sz w:val="24"/>
          <w:szCs w:val="24"/>
        </w:rPr>
      </w:pPr>
      <w:r w:rsidRPr="003B3B15">
        <w:rPr>
          <w:rFonts w:cstheme="minorHAnsi"/>
          <w:sz w:val="24"/>
          <w:szCs w:val="24"/>
        </w:rPr>
        <w:t xml:space="preserve">SLTs will be needed to engage in in the development of child plans </w:t>
      </w:r>
      <w:r w:rsidR="0074564B" w:rsidRPr="003B3B15">
        <w:rPr>
          <w:rFonts w:cstheme="minorHAnsi"/>
          <w:sz w:val="24"/>
          <w:szCs w:val="24"/>
        </w:rPr>
        <w:t xml:space="preserve">and understand the function and status of the Child’s Plan. </w:t>
      </w:r>
    </w:p>
    <w:p w:rsidR="0074564B" w:rsidRPr="003B3B15" w:rsidRDefault="0074564B" w:rsidP="002E77F3">
      <w:pPr>
        <w:pStyle w:val="ListParagraph"/>
        <w:numPr>
          <w:ilvl w:val="0"/>
          <w:numId w:val="24"/>
        </w:numPr>
        <w:spacing w:after="0" w:line="240" w:lineRule="auto"/>
        <w:rPr>
          <w:rFonts w:cstheme="minorHAnsi"/>
          <w:sz w:val="24"/>
          <w:szCs w:val="24"/>
        </w:rPr>
      </w:pPr>
      <w:r w:rsidRPr="003B3B15">
        <w:rPr>
          <w:rFonts w:cstheme="minorHAnsi"/>
          <w:sz w:val="24"/>
          <w:szCs w:val="24"/>
        </w:rPr>
        <w:t>Both the role of the Named Person and also the development of the Child’s Plan will need to take into account CYP and also their parents. To gather the informed views of CYP and parents, it requires them to be able to communicate to the best of their ability and therefore SLTs may become a crucial part of that process.</w:t>
      </w:r>
    </w:p>
    <w:p w:rsidR="0074564B" w:rsidRPr="00A07D70" w:rsidRDefault="0074564B" w:rsidP="002E77F3">
      <w:pPr>
        <w:pStyle w:val="ListParagraph"/>
        <w:numPr>
          <w:ilvl w:val="0"/>
          <w:numId w:val="24"/>
        </w:numPr>
        <w:spacing w:after="0" w:line="240" w:lineRule="auto"/>
        <w:rPr>
          <w:rFonts w:cstheme="minorHAnsi"/>
          <w:sz w:val="24"/>
          <w:szCs w:val="24"/>
        </w:rPr>
      </w:pPr>
      <w:r w:rsidRPr="00A07D70">
        <w:rPr>
          <w:rFonts w:cstheme="minorHAnsi"/>
          <w:sz w:val="24"/>
          <w:szCs w:val="24"/>
        </w:rPr>
        <w:t xml:space="preserve">SLTS will have a role in supporting NP to enable CYP and </w:t>
      </w:r>
      <w:r w:rsidR="002B1093" w:rsidRPr="00A07D70">
        <w:rPr>
          <w:rFonts w:cstheme="minorHAnsi"/>
          <w:sz w:val="24"/>
          <w:szCs w:val="24"/>
        </w:rPr>
        <w:t>parents with SLC need</w:t>
      </w:r>
      <w:r w:rsidRPr="00A07D70">
        <w:rPr>
          <w:rFonts w:cstheme="minorHAnsi"/>
          <w:sz w:val="24"/>
          <w:szCs w:val="24"/>
        </w:rPr>
        <w:t xml:space="preserve"> to engage with the Child Plans development, implementation and review. </w:t>
      </w:r>
    </w:p>
    <w:p w:rsidR="00A07D70" w:rsidRPr="002B1093" w:rsidRDefault="0074564B" w:rsidP="002E77F3">
      <w:pPr>
        <w:pStyle w:val="ListParagraph"/>
        <w:numPr>
          <w:ilvl w:val="0"/>
          <w:numId w:val="24"/>
        </w:numPr>
        <w:spacing w:after="0" w:line="240" w:lineRule="auto"/>
        <w:rPr>
          <w:rFonts w:cstheme="minorHAnsi"/>
          <w:sz w:val="24"/>
          <w:szCs w:val="24"/>
        </w:rPr>
      </w:pPr>
      <w:r w:rsidRPr="003B3B15">
        <w:rPr>
          <w:rFonts w:cstheme="minorHAnsi"/>
          <w:sz w:val="24"/>
          <w:szCs w:val="24"/>
        </w:rPr>
        <w:t xml:space="preserve">Given the role of the NP it will be really important NPs recognise SLC needs, can respond to them effectively and understand SLT service models (i.e. universal, targeted and </w:t>
      </w:r>
      <w:r w:rsidR="002B1093" w:rsidRPr="003B3B15">
        <w:rPr>
          <w:rFonts w:cstheme="minorHAnsi"/>
          <w:sz w:val="24"/>
          <w:szCs w:val="24"/>
        </w:rPr>
        <w:t>specialist</w:t>
      </w:r>
      <w:r w:rsidRPr="003B3B15">
        <w:rPr>
          <w:rFonts w:cstheme="minorHAnsi"/>
          <w:sz w:val="24"/>
          <w:szCs w:val="24"/>
        </w:rPr>
        <w:t xml:space="preserve"> levels of provision and role of SLTs and others in SLC service provision). </w:t>
      </w:r>
    </w:p>
    <w:p w:rsidR="00A07D70" w:rsidRPr="003B3B15" w:rsidRDefault="00A07D70" w:rsidP="002E77F3">
      <w:pPr>
        <w:pStyle w:val="NormalWeb"/>
        <w:spacing w:before="0" w:beforeAutospacing="0" w:after="0" w:afterAutospacing="0"/>
        <w:rPr>
          <w:rFonts w:asciiTheme="minorHAnsi" w:hAnsiTheme="minorHAnsi" w:cstheme="minorHAnsi"/>
          <w:b/>
        </w:rPr>
      </w:pPr>
    </w:p>
    <w:p w:rsidR="00A54136" w:rsidRPr="00A07D70" w:rsidRDefault="00545F0C" w:rsidP="002E77F3">
      <w:pPr>
        <w:pStyle w:val="NormalWeb"/>
        <w:numPr>
          <w:ilvl w:val="0"/>
          <w:numId w:val="16"/>
        </w:numPr>
        <w:spacing w:before="0" w:beforeAutospacing="0" w:after="0" w:afterAutospacing="0"/>
        <w:rPr>
          <w:rFonts w:asciiTheme="minorHAnsi" w:hAnsiTheme="minorHAnsi" w:cstheme="minorHAnsi"/>
          <w:u w:val="single"/>
          <w:lang w:val="en"/>
          <w:specVanish/>
        </w:rPr>
      </w:pPr>
      <w:r w:rsidRPr="00A07D70">
        <w:rPr>
          <w:rFonts w:asciiTheme="minorHAnsi" w:hAnsiTheme="minorHAnsi" w:cstheme="minorHAnsi"/>
          <w:b/>
          <w:u w:val="single"/>
        </w:rPr>
        <w:t>Looked after CYP</w:t>
      </w:r>
      <w:r w:rsidR="00A54136" w:rsidRPr="00A07D70">
        <w:rPr>
          <w:rFonts w:asciiTheme="minorHAnsi" w:hAnsiTheme="minorHAnsi" w:cstheme="minorHAnsi"/>
          <w:u w:val="single"/>
        </w:rPr>
        <w:t xml:space="preserve"> (i.e. CYP in care) and Corporate Parents</w:t>
      </w:r>
    </w:p>
    <w:p w:rsidR="00A54136" w:rsidRPr="003B3B15" w:rsidRDefault="002617D8" w:rsidP="002E77F3">
      <w:pPr>
        <w:pStyle w:val="NormalWeb"/>
        <w:numPr>
          <w:ilvl w:val="0"/>
          <w:numId w:val="25"/>
        </w:numPr>
        <w:spacing w:before="0" w:beforeAutospacing="0" w:after="0" w:afterAutospacing="0"/>
        <w:rPr>
          <w:rFonts w:asciiTheme="minorHAnsi" w:hAnsiTheme="minorHAnsi" w:cstheme="minorHAnsi"/>
          <w:lang w:val="en"/>
        </w:rPr>
      </w:pPr>
      <w:r w:rsidRPr="003B3B15">
        <w:rPr>
          <w:rFonts w:asciiTheme="minorHAnsi" w:hAnsiTheme="minorHAnsi" w:cstheme="minorHAnsi"/>
          <w:lang w:val="en"/>
        </w:rPr>
        <w:t xml:space="preserve">The Act </w:t>
      </w:r>
      <w:r w:rsidR="00A54136" w:rsidRPr="003B3B15">
        <w:rPr>
          <w:rFonts w:asciiTheme="minorHAnsi" w:hAnsiTheme="minorHAnsi" w:cstheme="minorHAnsi"/>
          <w:lang w:val="en"/>
        </w:rPr>
        <w:t xml:space="preserve">improves </w:t>
      </w:r>
      <w:r w:rsidRPr="003B3B15">
        <w:rPr>
          <w:rFonts w:asciiTheme="minorHAnsi" w:hAnsiTheme="minorHAnsi" w:cstheme="minorHAnsi"/>
          <w:lang w:val="en"/>
        </w:rPr>
        <w:t>support for l</w:t>
      </w:r>
      <w:r w:rsidR="00E466C0" w:rsidRPr="003B3B15">
        <w:rPr>
          <w:rFonts w:asciiTheme="minorHAnsi" w:hAnsiTheme="minorHAnsi" w:cstheme="minorHAnsi"/>
          <w:lang w:val="en"/>
        </w:rPr>
        <w:t>ooked after young people</w:t>
      </w:r>
      <w:r w:rsidRPr="003B3B15">
        <w:rPr>
          <w:rFonts w:asciiTheme="minorHAnsi" w:hAnsiTheme="minorHAnsi" w:cstheme="minorHAnsi"/>
          <w:lang w:val="en"/>
        </w:rPr>
        <w:t xml:space="preserve"> to try and make sure they have the same opportunities as</w:t>
      </w:r>
      <w:r w:rsidR="00E466C0" w:rsidRPr="003B3B15">
        <w:rPr>
          <w:rFonts w:asciiTheme="minorHAnsi" w:hAnsiTheme="minorHAnsi" w:cstheme="minorHAnsi"/>
          <w:lang w:val="en"/>
        </w:rPr>
        <w:t xml:space="preserve"> other CYP</w:t>
      </w:r>
      <w:r w:rsidRPr="003B3B15">
        <w:rPr>
          <w:rFonts w:asciiTheme="minorHAnsi" w:hAnsiTheme="minorHAnsi" w:cstheme="minorHAnsi"/>
          <w:lang w:val="en"/>
        </w:rPr>
        <w:t xml:space="preserve">. </w:t>
      </w:r>
    </w:p>
    <w:p w:rsidR="00A54136" w:rsidRPr="003B3B15" w:rsidRDefault="002617D8" w:rsidP="002E77F3">
      <w:pPr>
        <w:pStyle w:val="NormalWeb"/>
        <w:numPr>
          <w:ilvl w:val="0"/>
          <w:numId w:val="25"/>
        </w:numPr>
        <w:spacing w:before="0" w:beforeAutospacing="0" w:after="0" w:afterAutospacing="0"/>
        <w:rPr>
          <w:rFonts w:asciiTheme="minorHAnsi" w:hAnsiTheme="minorHAnsi" w:cstheme="minorHAnsi"/>
          <w:lang w:val="en"/>
        </w:rPr>
      </w:pPr>
      <w:r w:rsidRPr="003B3B15">
        <w:rPr>
          <w:rFonts w:asciiTheme="minorHAnsi" w:hAnsiTheme="minorHAnsi" w:cstheme="minorHAnsi"/>
          <w:lang w:val="en"/>
        </w:rPr>
        <w:t>Local Authorities supporting looked aft</w:t>
      </w:r>
      <w:r w:rsidR="00E466C0" w:rsidRPr="003B3B15">
        <w:rPr>
          <w:rFonts w:asciiTheme="minorHAnsi" w:hAnsiTheme="minorHAnsi" w:cstheme="minorHAnsi"/>
          <w:lang w:val="en"/>
        </w:rPr>
        <w:t>er CYP</w:t>
      </w:r>
      <w:r w:rsidRPr="003B3B15">
        <w:rPr>
          <w:rFonts w:asciiTheme="minorHAnsi" w:hAnsiTheme="minorHAnsi" w:cstheme="minorHAnsi"/>
          <w:lang w:val="en"/>
        </w:rPr>
        <w:t xml:space="preserve"> will have</w:t>
      </w:r>
      <w:r w:rsidR="00860630" w:rsidRPr="003B3B15">
        <w:rPr>
          <w:rFonts w:asciiTheme="minorHAnsi" w:hAnsiTheme="minorHAnsi" w:cstheme="minorHAnsi"/>
          <w:lang w:val="en"/>
        </w:rPr>
        <w:t xml:space="preserve"> </w:t>
      </w:r>
      <w:r w:rsidRPr="003B3B15">
        <w:rPr>
          <w:rFonts w:asciiTheme="minorHAnsi" w:hAnsiTheme="minorHAnsi" w:cstheme="minorHAnsi"/>
          <w:lang w:val="en"/>
        </w:rPr>
        <w:t>where this is something that would be helpful to them.</w:t>
      </w:r>
      <w:r w:rsidR="00860630" w:rsidRPr="003B3B15">
        <w:rPr>
          <w:rFonts w:asciiTheme="minorHAnsi" w:hAnsiTheme="minorHAnsi" w:cstheme="minorHAnsi"/>
          <w:lang w:val="en"/>
        </w:rPr>
        <w:t xml:space="preserve"> </w:t>
      </w:r>
    </w:p>
    <w:p w:rsidR="0053793E" w:rsidRPr="003B3B15" w:rsidRDefault="00A54136" w:rsidP="002E77F3">
      <w:pPr>
        <w:pStyle w:val="NormalWeb"/>
        <w:numPr>
          <w:ilvl w:val="0"/>
          <w:numId w:val="25"/>
        </w:numPr>
        <w:spacing w:before="0" w:beforeAutospacing="0" w:after="0" w:afterAutospacing="0"/>
        <w:rPr>
          <w:rFonts w:asciiTheme="minorHAnsi" w:hAnsiTheme="minorHAnsi" w:cstheme="minorHAnsi"/>
          <w:lang w:val="en"/>
        </w:rPr>
      </w:pPr>
      <w:r w:rsidRPr="003B3B15">
        <w:rPr>
          <w:rFonts w:asciiTheme="minorHAnsi" w:hAnsiTheme="minorHAnsi" w:cstheme="minorHAnsi"/>
          <w:lang w:val="en"/>
        </w:rPr>
        <w:t>The Act enshrines “Corporate Parenting” duties in law</w:t>
      </w:r>
      <w:r w:rsidR="0053793E" w:rsidRPr="003B3B15">
        <w:rPr>
          <w:rFonts w:asciiTheme="minorHAnsi" w:hAnsiTheme="minorHAnsi" w:cstheme="minorHAnsi"/>
          <w:lang w:val="en"/>
        </w:rPr>
        <w:t xml:space="preserve"> and lists which authorities are </w:t>
      </w:r>
      <w:r w:rsidR="002B1093" w:rsidRPr="003B3B15">
        <w:rPr>
          <w:rFonts w:asciiTheme="minorHAnsi" w:hAnsiTheme="minorHAnsi" w:cstheme="minorHAnsi"/>
          <w:lang w:val="en"/>
        </w:rPr>
        <w:t>Corporate</w:t>
      </w:r>
      <w:r w:rsidR="0053793E" w:rsidRPr="003B3B15">
        <w:rPr>
          <w:rFonts w:asciiTheme="minorHAnsi" w:hAnsiTheme="minorHAnsi" w:cstheme="minorHAnsi"/>
          <w:lang w:val="en"/>
        </w:rPr>
        <w:t xml:space="preserve"> Parents</w:t>
      </w:r>
      <w:r w:rsidRPr="003B3B15">
        <w:rPr>
          <w:rFonts w:asciiTheme="minorHAnsi" w:hAnsiTheme="minorHAnsi" w:cstheme="minorHAnsi"/>
          <w:lang w:val="en"/>
        </w:rPr>
        <w:t>. A Local Authority</w:t>
      </w:r>
      <w:r w:rsidR="0053793E" w:rsidRPr="003B3B15">
        <w:rPr>
          <w:rFonts w:asciiTheme="minorHAnsi" w:hAnsiTheme="minorHAnsi" w:cstheme="minorHAnsi"/>
          <w:lang w:val="en"/>
        </w:rPr>
        <w:t xml:space="preserve"> for example, </w:t>
      </w:r>
      <w:r w:rsidRPr="003B3B15">
        <w:rPr>
          <w:rFonts w:asciiTheme="minorHAnsi" w:hAnsiTheme="minorHAnsi" w:cstheme="minorHAnsi"/>
          <w:lang w:val="en"/>
        </w:rPr>
        <w:t>is a listed “Corporate Parent” as are Scottish Children’</w:t>
      </w:r>
      <w:r w:rsidR="0053793E" w:rsidRPr="003B3B15">
        <w:rPr>
          <w:rFonts w:asciiTheme="minorHAnsi" w:hAnsiTheme="minorHAnsi" w:cstheme="minorHAnsi"/>
          <w:lang w:val="en"/>
        </w:rPr>
        <w:t xml:space="preserve">s Reporter </w:t>
      </w:r>
      <w:r w:rsidR="002B1093" w:rsidRPr="003B3B15">
        <w:rPr>
          <w:rFonts w:asciiTheme="minorHAnsi" w:hAnsiTheme="minorHAnsi" w:cstheme="minorHAnsi"/>
          <w:lang w:val="en"/>
        </w:rPr>
        <w:t>Administration</w:t>
      </w:r>
      <w:r w:rsidR="0053793E" w:rsidRPr="003B3B15">
        <w:rPr>
          <w:rFonts w:asciiTheme="minorHAnsi" w:hAnsiTheme="minorHAnsi" w:cstheme="minorHAnsi"/>
          <w:lang w:val="en"/>
        </w:rPr>
        <w:t xml:space="preserve"> and a health board. </w:t>
      </w:r>
    </w:p>
    <w:p w:rsidR="00A54136" w:rsidRPr="003B3B15" w:rsidRDefault="0053793E" w:rsidP="002E77F3">
      <w:pPr>
        <w:pStyle w:val="NormalWeb"/>
        <w:numPr>
          <w:ilvl w:val="0"/>
          <w:numId w:val="25"/>
        </w:numPr>
        <w:spacing w:before="0" w:beforeAutospacing="0" w:after="0" w:afterAutospacing="0"/>
        <w:rPr>
          <w:rFonts w:asciiTheme="minorHAnsi" w:hAnsiTheme="minorHAnsi" w:cstheme="minorHAnsi"/>
          <w:lang w:val="en"/>
        </w:rPr>
      </w:pPr>
      <w:r w:rsidRPr="003B3B15">
        <w:rPr>
          <w:rFonts w:asciiTheme="minorHAnsi" w:hAnsiTheme="minorHAnsi" w:cstheme="minorHAnsi"/>
          <w:lang w:val="en"/>
        </w:rPr>
        <w:t xml:space="preserve">The Scottish Prison Service is not listed as a Corporate Parent. The Corporate Parent for CYP in custody remains their home local authority. </w:t>
      </w:r>
    </w:p>
    <w:p w:rsidR="00A54136" w:rsidRPr="003B3B15" w:rsidRDefault="00A54136" w:rsidP="002E77F3">
      <w:pPr>
        <w:pStyle w:val="NormalWeb"/>
        <w:numPr>
          <w:ilvl w:val="0"/>
          <w:numId w:val="25"/>
        </w:numPr>
        <w:spacing w:before="0" w:beforeAutospacing="0" w:after="0" w:afterAutospacing="0"/>
        <w:rPr>
          <w:rStyle w:val="legds2"/>
          <w:rFonts w:asciiTheme="minorHAnsi" w:hAnsiTheme="minorHAnsi" w:cstheme="minorHAnsi"/>
          <w:lang w:val="en"/>
        </w:rPr>
      </w:pPr>
      <w:r w:rsidRPr="003B3B15">
        <w:rPr>
          <w:rFonts w:asciiTheme="minorHAnsi" w:hAnsiTheme="minorHAnsi" w:cstheme="minorHAnsi"/>
          <w:lang w:val="en"/>
        </w:rPr>
        <w:t xml:space="preserve">Corporate Parents have </w:t>
      </w:r>
      <w:r w:rsidR="002B1093" w:rsidRPr="003B3B15">
        <w:rPr>
          <w:rFonts w:asciiTheme="minorHAnsi" w:hAnsiTheme="minorHAnsi" w:cstheme="minorHAnsi"/>
          <w:lang w:val="en"/>
        </w:rPr>
        <w:t>duties to</w:t>
      </w:r>
      <w:r w:rsidRPr="003B3B15">
        <w:rPr>
          <w:rFonts w:asciiTheme="minorHAnsi" w:hAnsiTheme="minorHAnsi" w:cstheme="minorHAnsi"/>
          <w:lang w:val="en"/>
        </w:rPr>
        <w:t xml:space="preserve"> provide ‘advice, guidance and assistance’ to care leavers up to the age of 26 and ‘</w:t>
      </w:r>
      <w:r w:rsidRPr="003B3B15">
        <w:rPr>
          <w:rStyle w:val="legds2"/>
          <w:rFonts w:asciiTheme="minorHAnsi" w:hAnsiTheme="minorHAnsi" w:cstheme="minorHAnsi"/>
          <w:lang w:val="en"/>
          <w:specVanish w:val="0"/>
        </w:rPr>
        <w:t xml:space="preserve">to assess the needs of those children and young people for services and support it provides’. </w:t>
      </w:r>
    </w:p>
    <w:p w:rsidR="00A54136" w:rsidRPr="003B3B15" w:rsidRDefault="00A54136" w:rsidP="002E77F3">
      <w:pPr>
        <w:pStyle w:val="NormalWeb"/>
        <w:numPr>
          <w:ilvl w:val="0"/>
          <w:numId w:val="25"/>
        </w:numPr>
        <w:spacing w:before="0" w:beforeAutospacing="0" w:after="0" w:afterAutospacing="0"/>
        <w:rPr>
          <w:rStyle w:val="legds2"/>
          <w:rFonts w:asciiTheme="minorHAnsi" w:hAnsiTheme="minorHAnsi" w:cstheme="minorHAnsi"/>
          <w:lang w:val="en"/>
        </w:rPr>
      </w:pPr>
      <w:r w:rsidRPr="003B3B15">
        <w:rPr>
          <w:rStyle w:val="legds2"/>
          <w:rFonts w:asciiTheme="minorHAnsi" w:hAnsiTheme="minorHAnsi" w:cstheme="minorHAnsi"/>
          <w:lang w:val="en"/>
          <w:specVanish w:val="0"/>
        </w:rPr>
        <w:t>These provisions are likely to begin from April 2015.</w:t>
      </w:r>
    </w:p>
    <w:p w:rsidR="00A54136" w:rsidRPr="003B3B15" w:rsidRDefault="00A54136" w:rsidP="002E77F3">
      <w:pPr>
        <w:pStyle w:val="NormalWeb"/>
        <w:spacing w:before="0" w:beforeAutospacing="0" w:after="0" w:afterAutospacing="0"/>
        <w:rPr>
          <w:rStyle w:val="legds2"/>
          <w:rFonts w:asciiTheme="minorHAnsi" w:hAnsiTheme="minorHAnsi" w:cstheme="minorHAnsi"/>
          <w:lang w:val="en"/>
        </w:rPr>
      </w:pPr>
    </w:p>
    <w:p w:rsidR="0053793E" w:rsidRPr="003B3B15" w:rsidRDefault="0053793E" w:rsidP="002E77F3">
      <w:pPr>
        <w:spacing w:after="0" w:line="240" w:lineRule="auto"/>
        <w:rPr>
          <w:rFonts w:cstheme="minorHAnsi"/>
          <w:b/>
          <w:sz w:val="24"/>
          <w:szCs w:val="24"/>
        </w:rPr>
      </w:pPr>
      <w:r w:rsidRPr="003B3B15">
        <w:rPr>
          <w:rFonts w:cstheme="minorHAnsi"/>
          <w:b/>
          <w:sz w:val="24"/>
          <w:szCs w:val="24"/>
        </w:rPr>
        <w:t>What this could mean for SLTs:</w:t>
      </w:r>
    </w:p>
    <w:p w:rsidR="00545F0C" w:rsidRPr="003B3B15" w:rsidRDefault="0053793E" w:rsidP="002E77F3">
      <w:pPr>
        <w:pStyle w:val="NormalWeb"/>
        <w:numPr>
          <w:ilvl w:val="0"/>
          <w:numId w:val="26"/>
        </w:numPr>
        <w:spacing w:before="0" w:beforeAutospacing="0" w:after="0" w:afterAutospacing="0"/>
        <w:rPr>
          <w:rStyle w:val="legds2"/>
          <w:rFonts w:asciiTheme="minorHAnsi" w:hAnsiTheme="minorHAnsi" w:cstheme="minorHAnsi"/>
          <w:lang w:val="en"/>
        </w:rPr>
      </w:pPr>
      <w:r w:rsidRPr="003B3B15">
        <w:rPr>
          <w:rFonts w:asciiTheme="minorHAnsi" w:hAnsiTheme="minorHAnsi" w:cstheme="minorHAnsi"/>
          <w:lang w:val="en"/>
        </w:rPr>
        <w:t>Care</w:t>
      </w:r>
      <w:r w:rsidR="008132F2" w:rsidRPr="003B3B15">
        <w:rPr>
          <w:rFonts w:asciiTheme="minorHAnsi" w:hAnsiTheme="minorHAnsi" w:cstheme="minorHAnsi"/>
          <w:lang w:val="en"/>
        </w:rPr>
        <w:t xml:space="preserve"> experienced CYP are more likely to have delayed or under</w:t>
      </w:r>
      <w:r w:rsidR="00C111A0" w:rsidRPr="003B3B15">
        <w:rPr>
          <w:rFonts w:asciiTheme="minorHAnsi" w:hAnsiTheme="minorHAnsi" w:cstheme="minorHAnsi"/>
          <w:lang w:val="en"/>
        </w:rPr>
        <w:t>de</w:t>
      </w:r>
      <w:r w:rsidR="008132F2" w:rsidRPr="003B3B15">
        <w:rPr>
          <w:rFonts w:asciiTheme="minorHAnsi" w:hAnsiTheme="minorHAnsi" w:cstheme="minorHAnsi"/>
          <w:lang w:val="en"/>
        </w:rPr>
        <w:t>veloped speech, language and communication</w:t>
      </w:r>
      <w:r w:rsidR="00C111A0" w:rsidRPr="003B3B15">
        <w:rPr>
          <w:rFonts w:asciiTheme="minorHAnsi" w:hAnsiTheme="minorHAnsi" w:cstheme="minorHAnsi"/>
          <w:lang w:val="en"/>
        </w:rPr>
        <w:t xml:space="preserve"> development</w:t>
      </w:r>
      <w:r w:rsidR="008132F2" w:rsidRPr="003B3B15">
        <w:rPr>
          <w:rFonts w:asciiTheme="minorHAnsi" w:hAnsiTheme="minorHAnsi" w:cstheme="minorHAnsi"/>
          <w:lang w:val="en"/>
        </w:rPr>
        <w:t xml:space="preserve">. </w:t>
      </w:r>
    </w:p>
    <w:p w:rsidR="000C4966" w:rsidRPr="003B3B15" w:rsidRDefault="0053793E" w:rsidP="002E77F3">
      <w:pPr>
        <w:pStyle w:val="NormalWeb"/>
        <w:numPr>
          <w:ilvl w:val="0"/>
          <w:numId w:val="26"/>
        </w:numPr>
        <w:spacing w:before="0" w:beforeAutospacing="0" w:after="0" w:afterAutospacing="0"/>
        <w:rPr>
          <w:rFonts w:asciiTheme="minorHAnsi" w:hAnsiTheme="minorHAnsi" w:cstheme="minorHAnsi"/>
          <w:lang w:val="en"/>
        </w:rPr>
      </w:pPr>
      <w:r w:rsidRPr="003B3B15">
        <w:rPr>
          <w:rFonts w:asciiTheme="minorHAnsi" w:hAnsiTheme="minorHAnsi" w:cstheme="minorHAnsi"/>
        </w:rPr>
        <w:t xml:space="preserve">SLTs can highlight the </w:t>
      </w:r>
      <w:r w:rsidR="002B1093" w:rsidRPr="003B3B15">
        <w:rPr>
          <w:rFonts w:asciiTheme="minorHAnsi" w:hAnsiTheme="minorHAnsi" w:cstheme="minorHAnsi"/>
        </w:rPr>
        <w:t>disproportionately</w:t>
      </w:r>
      <w:r w:rsidRPr="003B3B15">
        <w:rPr>
          <w:rFonts w:asciiTheme="minorHAnsi" w:hAnsiTheme="minorHAnsi" w:cstheme="minorHAnsi"/>
        </w:rPr>
        <w:t xml:space="preserve"> high SLC needs of this population to Corporate Parents and offer advice and guidance on the SLC services (including SLT) which should be put in place to enable Corporate Parents to fulfil their legal duties. The legal </w:t>
      </w:r>
      <w:r w:rsidR="002B1093" w:rsidRPr="003B3B15">
        <w:rPr>
          <w:rFonts w:asciiTheme="minorHAnsi" w:hAnsiTheme="minorHAnsi" w:cstheme="minorHAnsi"/>
        </w:rPr>
        <w:t>duties of Corporate Parents provide</w:t>
      </w:r>
      <w:r w:rsidRPr="003B3B15">
        <w:rPr>
          <w:rFonts w:asciiTheme="minorHAnsi" w:hAnsiTheme="minorHAnsi" w:cstheme="minorHAnsi"/>
        </w:rPr>
        <w:t xml:space="preserve"> an </w:t>
      </w:r>
      <w:r w:rsidR="002B1093" w:rsidRPr="003B3B15">
        <w:rPr>
          <w:rFonts w:asciiTheme="minorHAnsi" w:hAnsiTheme="minorHAnsi" w:cstheme="minorHAnsi"/>
        </w:rPr>
        <w:t>opportunity</w:t>
      </w:r>
      <w:r w:rsidRPr="003B3B15">
        <w:rPr>
          <w:rFonts w:asciiTheme="minorHAnsi" w:hAnsiTheme="minorHAnsi" w:cstheme="minorHAnsi"/>
        </w:rPr>
        <w:t xml:space="preserve"> to make a case for improved SLC services to this underserved population. </w:t>
      </w:r>
      <w:r w:rsidR="000C4966" w:rsidRPr="003B3B15">
        <w:rPr>
          <w:rFonts w:asciiTheme="minorHAnsi" w:hAnsiTheme="minorHAnsi" w:cstheme="minorHAnsi"/>
        </w:rPr>
        <w:t>In relation to early intervention and prevention, SLT provision may well need to increase in order to assess the speech, language and communication needs of this group, who will become a greater focus as a result of local authorities and others discharging their responsibilities and duties in relation to this group of CYP.</w:t>
      </w:r>
    </w:p>
    <w:p w:rsidR="0074564B" w:rsidRPr="003B3B15" w:rsidRDefault="0074564B" w:rsidP="002E77F3">
      <w:pPr>
        <w:spacing w:after="0" w:line="240" w:lineRule="auto"/>
        <w:rPr>
          <w:rFonts w:cstheme="minorHAnsi"/>
          <w:b/>
          <w:sz w:val="24"/>
          <w:szCs w:val="24"/>
        </w:rPr>
      </w:pPr>
    </w:p>
    <w:p w:rsidR="0053793E" w:rsidRPr="002B1093" w:rsidRDefault="0053793E" w:rsidP="002E77F3">
      <w:pPr>
        <w:pStyle w:val="ListParagraph"/>
        <w:numPr>
          <w:ilvl w:val="0"/>
          <w:numId w:val="16"/>
        </w:numPr>
        <w:spacing w:after="0" w:line="240" w:lineRule="auto"/>
        <w:rPr>
          <w:rFonts w:cstheme="minorHAnsi"/>
          <w:sz w:val="24"/>
          <w:szCs w:val="24"/>
          <w:u w:val="single"/>
        </w:rPr>
      </w:pPr>
      <w:r w:rsidRPr="002B1093">
        <w:rPr>
          <w:rFonts w:cstheme="minorHAnsi"/>
          <w:b/>
          <w:sz w:val="24"/>
          <w:szCs w:val="24"/>
          <w:u w:val="single"/>
        </w:rPr>
        <w:t xml:space="preserve">Assessment of </w:t>
      </w:r>
      <w:r w:rsidR="00EA7F7B" w:rsidRPr="002B1093">
        <w:rPr>
          <w:rFonts w:cstheme="minorHAnsi"/>
          <w:b/>
          <w:sz w:val="24"/>
          <w:szCs w:val="24"/>
          <w:u w:val="single"/>
        </w:rPr>
        <w:t>Wellbeing</w:t>
      </w:r>
      <w:r w:rsidR="00545F0C" w:rsidRPr="002B1093">
        <w:rPr>
          <w:rFonts w:cstheme="minorHAnsi"/>
          <w:b/>
          <w:sz w:val="24"/>
          <w:szCs w:val="24"/>
          <w:u w:val="single"/>
        </w:rPr>
        <w:t>:</w:t>
      </w:r>
      <w:r w:rsidR="00545F0C" w:rsidRPr="002B1093">
        <w:rPr>
          <w:rFonts w:cstheme="minorHAnsi"/>
          <w:sz w:val="24"/>
          <w:szCs w:val="24"/>
          <w:u w:val="single"/>
        </w:rPr>
        <w:t xml:space="preserve"> </w:t>
      </w:r>
    </w:p>
    <w:p w:rsidR="00FC0E57" w:rsidRPr="00A07D70" w:rsidRDefault="002B1093" w:rsidP="002E77F3">
      <w:pPr>
        <w:pStyle w:val="ListParagraph"/>
        <w:numPr>
          <w:ilvl w:val="0"/>
          <w:numId w:val="27"/>
        </w:numPr>
        <w:spacing w:after="0" w:line="240" w:lineRule="auto"/>
        <w:rPr>
          <w:rFonts w:cstheme="minorHAnsi"/>
          <w:sz w:val="24"/>
          <w:szCs w:val="24"/>
        </w:rPr>
      </w:pPr>
      <w:r w:rsidRPr="00A07D70">
        <w:rPr>
          <w:rFonts w:cstheme="minorHAnsi"/>
          <w:sz w:val="24"/>
          <w:szCs w:val="24"/>
        </w:rPr>
        <w:t xml:space="preserve">The Act lays down – in law- how wellbeing is to </w:t>
      </w:r>
      <w:r>
        <w:rPr>
          <w:rFonts w:cstheme="minorHAnsi"/>
          <w:sz w:val="24"/>
          <w:szCs w:val="24"/>
        </w:rPr>
        <w:t xml:space="preserve">be </w:t>
      </w:r>
      <w:r w:rsidRPr="00A07D70">
        <w:rPr>
          <w:rFonts w:cstheme="minorHAnsi"/>
          <w:sz w:val="24"/>
          <w:szCs w:val="24"/>
        </w:rPr>
        <w:t xml:space="preserve">assessed. </w:t>
      </w:r>
    </w:p>
    <w:p w:rsidR="00FC0E57" w:rsidRPr="00A07D70" w:rsidRDefault="007B5127" w:rsidP="002E77F3">
      <w:pPr>
        <w:pStyle w:val="ListParagraph"/>
        <w:numPr>
          <w:ilvl w:val="0"/>
          <w:numId w:val="27"/>
        </w:numPr>
        <w:spacing w:after="0" w:line="240" w:lineRule="auto"/>
        <w:rPr>
          <w:rFonts w:cstheme="minorHAnsi"/>
          <w:sz w:val="24"/>
          <w:szCs w:val="24"/>
        </w:rPr>
      </w:pPr>
      <w:r w:rsidRPr="00A07D70">
        <w:rPr>
          <w:rFonts w:cstheme="minorHAnsi"/>
          <w:sz w:val="24"/>
          <w:szCs w:val="24"/>
        </w:rPr>
        <w:t>A</w:t>
      </w:r>
      <w:r w:rsidR="00FC0E57" w:rsidRPr="00A07D70">
        <w:rPr>
          <w:rFonts w:cstheme="minorHAnsi"/>
          <w:sz w:val="24"/>
          <w:szCs w:val="24"/>
        </w:rPr>
        <w:t xml:space="preserve"> person requires to assess whether wellbeing of a CYP is being or would be promoted, </w:t>
      </w:r>
      <w:r w:rsidR="002B1093" w:rsidRPr="00A07D70">
        <w:rPr>
          <w:rFonts w:cstheme="minorHAnsi"/>
          <w:sz w:val="24"/>
          <w:szCs w:val="24"/>
        </w:rPr>
        <w:t>safeguarded</w:t>
      </w:r>
      <w:r w:rsidR="00FC0E57" w:rsidRPr="00A07D70">
        <w:rPr>
          <w:rFonts w:cstheme="minorHAnsi"/>
          <w:sz w:val="24"/>
          <w:szCs w:val="24"/>
        </w:rPr>
        <w:t xml:space="preserve">, supported, affected or subject to an effect. </w:t>
      </w:r>
    </w:p>
    <w:p w:rsidR="00FC0E57" w:rsidRPr="00A07D70" w:rsidRDefault="00D673EF" w:rsidP="002E77F3">
      <w:pPr>
        <w:pStyle w:val="ListParagraph"/>
        <w:numPr>
          <w:ilvl w:val="0"/>
          <w:numId w:val="27"/>
        </w:numPr>
        <w:spacing w:after="0" w:line="240" w:lineRule="auto"/>
        <w:rPr>
          <w:rFonts w:cstheme="minorHAnsi"/>
          <w:sz w:val="24"/>
          <w:szCs w:val="24"/>
        </w:rPr>
      </w:pPr>
      <w:r w:rsidRPr="00A07D70">
        <w:rPr>
          <w:rFonts w:cstheme="minorHAnsi"/>
          <w:sz w:val="24"/>
          <w:szCs w:val="24"/>
        </w:rPr>
        <w:t xml:space="preserve">Wellbeing </w:t>
      </w:r>
      <w:r w:rsidR="00FC0E57" w:rsidRPr="00A07D70">
        <w:rPr>
          <w:rFonts w:cstheme="minorHAnsi"/>
          <w:sz w:val="24"/>
          <w:szCs w:val="24"/>
        </w:rPr>
        <w:t xml:space="preserve">of the CYP </w:t>
      </w:r>
      <w:r w:rsidRPr="00A07D70">
        <w:rPr>
          <w:rFonts w:cstheme="minorHAnsi"/>
          <w:sz w:val="24"/>
          <w:szCs w:val="24"/>
        </w:rPr>
        <w:t xml:space="preserve">is to be assessed with reference to </w:t>
      </w:r>
      <w:r w:rsidR="00D104A2" w:rsidRPr="00A07D70">
        <w:rPr>
          <w:rFonts w:cstheme="minorHAnsi"/>
          <w:sz w:val="24"/>
          <w:szCs w:val="24"/>
        </w:rPr>
        <w:t>the extent to which a child is Safe, Healthy, Achieving, Nurtured, Active, R</w:t>
      </w:r>
      <w:r w:rsidRPr="00A07D70">
        <w:rPr>
          <w:rFonts w:cstheme="minorHAnsi"/>
          <w:sz w:val="24"/>
          <w:szCs w:val="24"/>
        </w:rPr>
        <w:t>esp</w:t>
      </w:r>
      <w:r w:rsidR="00D104A2" w:rsidRPr="00A07D70">
        <w:rPr>
          <w:rFonts w:cstheme="minorHAnsi"/>
          <w:sz w:val="24"/>
          <w:szCs w:val="24"/>
        </w:rPr>
        <w:t>ected, Responsible and I</w:t>
      </w:r>
      <w:r w:rsidRPr="00A07D70">
        <w:rPr>
          <w:rFonts w:cstheme="minorHAnsi"/>
          <w:sz w:val="24"/>
          <w:szCs w:val="24"/>
        </w:rPr>
        <w:t>ncluded – commonly referred to as the SHANARRI indicators.</w:t>
      </w:r>
    </w:p>
    <w:p w:rsidR="007B5127" w:rsidRPr="00A07D70" w:rsidRDefault="00FC0E57" w:rsidP="002E77F3">
      <w:pPr>
        <w:pStyle w:val="ListParagraph"/>
        <w:numPr>
          <w:ilvl w:val="0"/>
          <w:numId w:val="27"/>
        </w:numPr>
        <w:spacing w:after="0" w:line="240" w:lineRule="auto"/>
        <w:rPr>
          <w:rFonts w:cstheme="minorHAnsi"/>
          <w:sz w:val="24"/>
          <w:szCs w:val="24"/>
        </w:rPr>
      </w:pPr>
      <w:r w:rsidRPr="00A07D70">
        <w:rPr>
          <w:rFonts w:cstheme="minorHAnsi"/>
          <w:sz w:val="24"/>
          <w:szCs w:val="24"/>
        </w:rPr>
        <w:t xml:space="preserve">Assessment of wellbeing reflects GIRFEC National Practice Model (i.e. the Resilience Matrix, </w:t>
      </w:r>
      <w:r w:rsidR="002B1093" w:rsidRPr="00A07D70">
        <w:rPr>
          <w:rFonts w:cstheme="minorHAnsi"/>
          <w:sz w:val="24"/>
          <w:szCs w:val="24"/>
        </w:rPr>
        <w:t>Resistance /</w:t>
      </w:r>
      <w:r w:rsidRPr="00A07D70">
        <w:rPr>
          <w:rFonts w:cstheme="minorHAnsi"/>
          <w:sz w:val="24"/>
          <w:szCs w:val="24"/>
        </w:rPr>
        <w:t xml:space="preserve"> Vulnerability” Matrix and “My World Triangle”). “My world triangle “includes under “How I grow and develop”...</w:t>
      </w:r>
      <w:r w:rsidRPr="00A07D70">
        <w:rPr>
          <w:rFonts w:cstheme="minorHAnsi"/>
          <w:b/>
          <w:sz w:val="24"/>
          <w:szCs w:val="24"/>
        </w:rPr>
        <w:t xml:space="preserve"> “Being able to communicate”. </w:t>
      </w:r>
      <w:r w:rsidRPr="00A07D70">
        <w:rPr>
          <w:rFonts w:cstheme="minorHAnsi"/>
          <w:sz w:val="24"/>
          <w:szCs w:val="24"/>
        </w:rPr>
        <w:t>The Resilience Matrix</w:t>
      </w:r>
      <w:r w:rsidRPr="00A07D70">
        <w:rPr>
          <w:rFonts w:cstheme="minorHAnsi"/>
          <w:b/>
          <w:sz w:val="24"/>
          <w:szCs w:val="24"/>
        </w:rPr>
        <w:t xml:space="preserve"> </w:t>
      </w:r>
      <w:r w:rsidRPr="00A07D70">
        <w:rPr>
          <w:rFonts w:cstheme="minorHAnsi"/>
          <w:sz w:val="24"/>
          <w:szCs w:val="24"/>
        </w:rPr>
        <w:t>refers to the ability to</w:t>
      </w:r>
      <w:r w:rsidRPr="00A07D70">
        <w:rPr>
          <w:rFonts w:cstheme="minorHAnsi"/>
          <w:b/>
          <w:sz w:val="24"/>
          <w:szCs w:val="24"/>
        </w:rPr>
        <w:t xml:space="preserve"> </w:t>
      </w:r>
      <w:r w:rsidRPr="00A07D70">
        <w:rPr>
          <w:rFonts w:cstheme="minorHAnsi"/>
          <w:sz w:val="24"/>
          <w:szCs w:val="24"/>
        </w:rPr>
        <w:t>“</w:t>
      </w:r>
      <w:r w:rsidRPr="00A07D70">
        <w:rPr>
          <w:rFonts w:cstheme="minorHAnsi"/>
          <w:b/>
          <w:sz w:val="24"/>
          <w:szCs w:val="24"/>
        </w:rPr>
        <w:t>Talk to</w:t>
      </w:r>
      <w:r w:rsidRPr="00A07D70">
        <w:rPr>
          <w:rFonts w:cstheme="minorHAnsi"/>
          <w:sz w:val="24"/>
          <w:szCs w:val="24"/>
        </w:rPr>
        <w:t xml:space="preserve"> other people about the things that frighten or bother me”. People of all ages with communication support needs have higher incidence of </w:t>
      </w:r>
      <w:r w:rsidRPr="00A07D70">
        <w:rPr>
          <w:rFonts w:cstheme="minorHAnsi"/>
          <w:b/>
          <w:sz w:val="24"/>
          <w:szCs w:val="24"/>
        </w:rPr>
        <w:t>“Adversity “and “Vulnerability”</w:t>
      </w:r>
      <w:r w:rsidRPr="00A07D70">
        <w:rPr>
          <w:rFonts w:cstheme="minorHAnsi"/>
          <w:sz w:val="24"/>
          <w:szCs w:val="24"/>
        </w:rPr>
        <w:t xml:space="preserve"> characteristics set out in the </w:t>
      </w:r>
      <w:r w:rsidRPr="00A07D70">
        <w:rPr>
          <w:rFonts w:cstheme="minorHAnsi"/>
          <w:b/>
          <w:sz w:val="24"/>
          <w:szCs w:val="24"/>
        </w:rPr>
        <w:t>“Resistance / vulnerability”</w:t>
      </w:r>
      <w:r w:rsidRPr="00A07D70">
        <w:rPr>
          <w:rFonts w:cstheme="minorHAnsi"/>
          <w:sz w:val="24"/>
          <w:szCs w:val="24"/>
        </w:rPr>
        <w:t xml:space="preserve"> matrix which informs GIRFEC. </w:t>
      </w:r>
    </w:p>
    <w:p w:rsidR="00FC0E57" w:rsidRPr="00A07D70" w:rsidRDefault="00D5398E" w:rsidP="002E77F3">
      <w:pPr>
        <w:pStyle w:val="ListParagraph"/>
        <w:numPr>
          <w:ilvl w:val="0"/>
          <w:numId w:val="27"/>
        </w:numPr>
        <w:spacing w:after="0" w:line="240" w:lineRule="auto"/>
        <w:rPr>
          <w:rFonts w:cstheme="minorHAnsi"/>
          <w:sz w:val="24"/>
          <w:szCs w:val="24"/>
        </w:rPr>
      </w:pPr>
      <w:r w:rsidRPr="00A07D70">
        <w:rPr>
          <w:rFonts w:cstheme="minorHAnsi"/>
          <w:sz w:val="24"/>
          <w:szCs w:val="24"/>
        </w:rPr>
        <w:t xml:space="preserve">Guidance will be provided by Ministers on </w:t>
      </w:r>
      <w:r w:rsidR="00D104A2" w:rsidRPr="00A07D70">
        <w:rPr>
          <w:rFonts w:cstheme="minorHAnsi"/>
          <w:sz w:val="24"/>
          <w:szCs w:val="24"/>
        </w:rPr>
        <w:t>this section of the Act</w:t>
      </w:r>
      <w:r w:rsidR="002B1093">
        <w:rPr>
          <w:rFonts w:cstheme="minorHAnsi"/>
          <w:sz w:val="24"/>
          <w:szCs w:val="24"/>
        </w:rPr>
        <w:t xml:space="preserve">. </w:t>
      </w:r>
      <w:r w:rsidR="00FC0E57" w:rsidRPr="00A07D70">
        <w:rPr>
          <w:rFonts w:cstheme="minorHAnsi"/>
          <w:sz w:val="24"/>
          <w:szCs w:val="24"/>
        </w:rPr>
        <w:t xml:space="preserve">The draft </w:t>
      </w:r>
      <w:r w:rsidR="002B1093" w:rsidRPr="00A07D70">
        <w:rPr>
          <w:rFonts w:cstheme="minorHAnsi"/>
          <w:sz w:val="24"/>
          <w:szCs w:val="24"/>
        </w:rPr>
        <w:t>statutory</w:t>
      </w:r>
      <w:r w:rsidR="00FC0E57" w:rsidRPr="00A07D70">
        <w:rPr>
          <w:rFonts w:cstheme="minorHAnsi"/>
          <w:sz w:val="24"/>
          <w:szCs w:val="24"/>
        </w:rPr>
        <w:t xml:space="preserve"> guidance on assessment of wellbeing states </w:t>
      </w:r>
      <w:r w:rsidR="00FC0E57" w:rsidRPr="00A07D70">
        <w:rPr>
          <w:rFonts w:cstheme="minorHAnsi"/>
          <w:i/>
          <w:iCs/>
          <w:sz w:val="24"/>
          <w:szCs w:val="24"/>
        </w:rPr>
        <w:t>“Speech, language and communication development is important to the overall wellbeing of all children and young people. Assessment, monitoring and review of wellbeing must therefore include the use of evidence-based tools to profile the child’s or young person’s speech, language and communication abilities and needs as appropriate.”</w:t>
      </w:r>
    </w:p>
    <w:p w:rsidR="004A35DD" w:rsidRPr="00A07D70" w:rsidRDefault="000C4966" w:rsidP="002E77F3">
      <w:pPr>
        <w:pStyle w:val="ListParagraph"/>
        <w:numPr>
          <w:ilvl w:val="0"/>
          <w:numId w:val="27"/>
        </w:numPr>
        <w:spacing w:after="0" w:line="240" w:lineRule="auto"/>
        <w:rPr>
          <w:rFonts w:cstheme="minorHAnsi"/>
          <w:sz w:val="24"/>
          <w:szCs w:val="24"/>
        </w:rPr>
      </w:pPr>
      <w:r w:rsidRPr="00A07D70">
        <w:rPr>
          <w:rFonts w:cstheme="minorHAnsi"/>
          <w:sz w:val="24"/>
          <w:szCs w:val="24"/>
        </w:rPr>
        <w:t xml:space="preserve">This section of the Act </w:t>
      </w:r>
      <w:r w:rsidR="00DE484D" w:rsidRPr="00A07D70">
        <w:rPr>
          <w:rFonts w:cstheme="minorHAnsi"/>
          <w:sz w:val="24"/>
          <w:szCs w:val="24"/>
        </w:rPr>
        <w:t xml:space="preserve">will </w:t>
      </w:r>
      <w:r w:rsidRPr="00A07D70">
        <w:rPr>
          <w:rFonts w:cstheme="minorHAnsi"/>
          <w:sz w:val="24"/>
          <w:szCs w:val="24"/>
        </w:rPr>
        <w:t>begin in phases and it is anticipated that it will start in full by August 2016.</w:t>
      </w:r>
    </w:p>
    <w:p w:rsidR="00FC0E57" w:rsidRPr="003B3B15" w:rsidRDefault="00FC0E57" w:rsidP="002E77F3">
      <w:pPr>
        <w:spacing w:after="0" w:line="240" w:lineRule="auto"/>
        <w:rPr>
          <w:rFonts w:cstheme="minorHAnsi"/>
          <w:sz w:val="24"/>
          <w:szCs w:val="24"/>
        </w:rPr>
      </w:pPr>
    </w:p>
    <w:p w:rsidR="00FC0E57" w:rsidRPr="003B3B15" w:rsidRDefault="00FC0E57" w:rsidP="002E77F3">
      <w:pPr>
        <w:spacing w:after="0" w:line="240" w:lineRule="auto"/>
        <w:rPr>
          <w:rFonts w:cstheme="minorHAnsi"/>
          <w:b/>
          <w:sz w:val="24"/>
          <w:szCs w:val="24"/>
        </w:rPr>
      </w:pPr>
      <w:r w:rsidRPr="003B3B15">
        <w:rPr>
          <w:rFonts w:cstheme="minorHAnsi"/>
          <w:b/>
          <w:sz w:val="24"/>
          <w:szCs w:val="24"/>
        </w:rPr>
        <w:t>What this could mean for SLTs:</w:t>
      </w:r>
    </w:p>
    <w:p w:rsidR="00EA4B15" w:rsidRPr="00A07D70" w:rsidRDefault="00EA4B15" w:rsidP="002E77F3">
      <w:pPr>
        <w:pStyle w:val="ListParagraph"/>
        <w:numPr>
          <w:ilvl w:val="0"/>
          <w:numId w:val="28"/>
        </w:numPr>
        <w:spacing w:after="0" w:line="240" w:lineRule="auto"/>
        <w:rPr>
          <w:rFonts w:cstheme="minorHAnsi"/>
          <w:sz w:val="24"/>
          <w:szCs w:val="24"/>
        </w:rPr>
      </w:pPr>
      <w:r w:rsidRPr="00A07D70">
        <w:rPr>
          <w:rFonts w:eastAsia="Times New Roman" w:cstheme="minorHAnsi"/>
          <w:sz w:val="24"/>
          <w:szCs w:val="24"/>
        </w:rPr>
        <w:t>SLC is fundamental to CYP achieving positive wellbeing outcomes. Action on SLC, driven by appropriate guidance, is likely to have significant impact on CYP wellbeing, development and capacity to thrive and is a foundation to meeting the wellbeing of CYP as this relates to the Act.</w:t>
      </w:r>
      <w:r w:rsidRPr="00A07D70">
        <w:rPr>
          <w:rFonts w:eastAsia="Times New Roman" w:cstheme="minorHAnsi"/>
          <w:b/>
          <w:sz w:val="24"/>
          <w:szCs w:val="24"/>
        </w:rPr>
        <w:t xml:space="preserve"> </w:t>
      </w:r>
    </w:p>
    <w:p w:rsidR="007B5127" w:rsidRPr="00A07D70" w:rsidRDefault="007B5127" w:rsidP="002E77F3">
      <w:pPr>
        <w:pStyle w:val="ListParagraph"/>
        <w:numPr>
          <w:ilvl w:val="0"/>
          <w:numId w:val="28"/>
        </w:numPr>
        <w:spacing w:after="0" w:line="240" w:lineRule="auto"/>
        <w:rPr>
          <w:rFonts w:cstheme="minorHAnsi"/>
          <w:sz w:val="24"/>
          <w:szCs w:val="24"/>
        </w:rPr>
      </w:pPr>
      <w:r w:rsidRPr="00A07D70">
        <w:rPr>
          <w:rFonts w:eastAsia="Times New Roman" w:cstheme="minorHAnsi"/>
          <w:sz w:val="24"/>
          <w:szCs w:val="24"/>
        </w:rPr>
        <w:t xml:space="preserve">The Act provides an opportunity for SLT services to highlight the value and impact of quality SLC services (including SLT) in relation to cross agencies legal responsibilities to promote, support and </w:t>
      </w:r>
      <w:r w:rsidR="002B1093" w:rsidRPr="00A07D70">
        <w:rPr>
          <w:rFonts w:eastAsia="Times New Roman" w:cstheme="minorHAnsi"/>
          <w:sz w:val="24"/>
          <w:szCs w:val="24"/>
        </w:rPr>
        <w:t>safeguard</w:t>
      </w:r>
      <w:r w:rsidRPr="00A07D70">
        <w:rPr>
          <w:rFonts w:eastAsia="Times New Roman" w:cstheme="minorHAnsi"/>
          <w:sz w:val="24"/>
          <w:szCs w:val="24"/>
        </w:rPr>
        <w:t xml:space="preserve"> CYP wellbeing. </w:t>
      </w:r>
    </w:p>
    <w:p w:rsidR="007B5127" w:rsidRPr="00A07D70" w:rsidRDefault="007B5127" w:rsidP="002E77F3">
      <w:pPr>
        <w:pStyle w:val="ListParagraph"/>
        <w:numPr>
          <w:ilvl w:val="0"/>
          <w:numId w:val="28"/>
        </w:numPr>
        <w:spacing w:after="0" w:line="240" w:lineRule="auto"/>
        <w:rPr>
          <w:rFonts w:cstheme="minorHAnsi"/>
          <w:sz w:val="24"/>
          <w:szCs w:val="24"/>
        </w:rPr>
      </w:pPr>
      <w:r w:rsidRPr="00A07D70">
        <w:rPr>
          <w:rFonts w:eastAsia="Times New Roman" w:cstheme="minorHAnsi"/>
          <w:sz w:val="24"/>
          <w:szCs w:val="24"/>
        </w:rPr>
        <w:t xml:space="preserve">The statutory guidance, should it be passed as it is in draft form, puts SLC development and ability at the heart of the assessment of all CYPs wellbeing as well as </w:t>
      </w:r>
      <w:r w:rsidR="000140EF" w:rsidRPr="00A07D70">
        <w:rPr>
          <w:rFonts w:eastAsia="Times New Roman" w:cstheme="minorHAnsi"/>
          <w:sz w:val="24"/>
          <w:szCs w:val="24"/>
        </w:rPr>
        <w:t xml:space="preserve">linking SLC directly to cross agencies legal responsibility to promote, support and </w:t>
      </w:r>
      <w:r w:rsidR="002B1093" w:rsidRPr="00A07D70">
        <w:rPr>
          <w:rFonts w:eastAsia="Times New Roman" w:cstheme="minorHAnsi"/>
          <w:sz w:val="24"/>
          <w:szCs w:val="24"/>
        </w:rPr>
        <w:t>safeguard</w:t>
      </w:r>
      <w:r w:rsidR="000140EF" w:rsidRPr="00A07D70">
        <w:rPr>
          <w:rFonts w:eastAsia="Times New Roman" w:cstheme="minorHAnsi"/>
          <w:sz w:val="24"/>
          <w:szCs w:val="24"/>
        </w:rPr>
        <w:t xml:space="preserve"> that wellbeing. I</w:t>
      </w:r>
      <w:r w:rsidRPr="00A07D70">
        <w:rPr>
          <w:rFonts w:eastAsia="Times New Roman" w:cstheme="minorHAnsi"/>
          <w:sz w:val="24"/>
          <w:szCs w:val="24"/>
        </w:rPr>
        <w:t>n doing so</w:t>
      </w:r>
      <w:r w:rsidR="000140EF" w:rsidRPr="00A07D70">
        <w:rPr>
          <w:rFonts w:eastAsia="Times New Roman" w:cstheme="minorHAnsi"/>
          <w:sz w:val="24"/>
          <w:szCs w:val="24"/>
        </w:rPr>
        <w:t xml:space="preserve"> the Act</w:t>
      </w:r>
      <w:r w:rsidRPr="00A07D70">
        <w:rPr>
          <w:rFonts w:eastAsia="Times New Roman" w:cstheme="minorHAnsi"/>
          <w:sz w:val="24"/>
          <w:szCs w:val="24"/>
        </w:rPr>
        <w:t xml:space="preserve"> provides a strong driver </w:t>
      </w:r>
      <w:r w:rsidR="000140EF" w:rsidRPr="00A07D70">
        <w:rPr>
          <w:rFonts w:eastAsia="Times New Roman" w:cstheme="minorHAnsi"/>
          <w:sz w:val="24"/>
          <w:szCs w:val="24"/>
        </w:rPr>
        <w:t xml:space="preserve">and business case </w:t>
      </w:r>
      <w:r w:rsidRPr="00A07D70">
        <w:rPr>
          <w:rFonts w:eastAsia="Times New Roman" w:cstheme="minorHAnsi"/>
          <w:sz w:val="24"/>
          <w:szCs w:val="24"/>
        </w:rPr>
        <w:t xml:space="preserve">for maintenance and / or development of quality SLC development and support provisions – including SLT services. </w:t>
      </w:r>
    </w:p>
    <w:p w:rsidR="00C31E84" w:rsidRPr="00A07D70" w:rsidRDefault="000140EF" w:rsidP="002E77F3">
      <w:pPr>
        <w:pStyle w:val="ListParagraph"/>
        <w:numPr>
          <w:ilvl w:val="0"/>
          <w:numId w:val="28"/>
        </w:numPr>
        <w:spacing w:after="0" w:line="240" w:lineRule="auto"/>
        <w:rPr>
          <w:rFonts w:cstheme="minorHAnsi"/>
          <w:sz w:val="24"/>
          <w:szCs w:val="24"/>
        </w:rPr>
      </w:pPr>
      <w:r w:rsidRPr="00A07D70">
        <w:rPr>
          <w:rFonts w:cstheme="minorHAnsi"/>
          <w:sz w:val="24"/>
          <w:szCs w:val="24"/>
        </w:rPr>
        <w:t xml:space="preserve">The statutory guidance, should it pass as </w:t>
      </w:r>
      <w:r w:rsidR="00C31E84" w:rsidRPr="00A07D70">
        <w:rPr>
          <w:rFonts w:cstheme="minorHAnsi"/>
          <w:sz w:val="24"/>
          <w:szCs w:val="24"/>
        </w:rPr>
        <w:t xml:space="preserve">in </w:t>
      </w:r>
      <w:r w:rsidRPr="00A07D70">
        <w:rPr>
          <w:rFonts w:cstheme="minorHAnsi"/>
          <w:sz w:val="24"/>
          <w:szCs w:val="24"/>
        </w:rPr>
        <w:t xml:space="preserve">draft form, will increase demand for </w:t>
      </w:r>
      <w:r w:rsidR="00C31E84" w:rsidRPr="00A07D70">
        <w:rPr>
          <w:rFonts w:cstheme="minorHAnsi"/>
          <w:sz w:val="24"/>
          <w:szCs w:val="24"/>
        </w:rPr>
        <w:t xml:space="preserve">use of evidence-based tools to profile the CYPs SLC abilities and needs. </w:t>
      </w:r>
    </w:p>
    <w:p w:rsidR="002B1093" w:rsidRDefault="002B1093" w:rsidP="002B1093">
      <w:pPr>
        <w:pStyle w:val="ListParagraph"/>
        <w:numPr>
          <w:ilvl w:val="0"/>
          <w:numId w:val="28"/>
        </w:numPr>
        <w:spacing w:after="0" w:line="240" w:lineRule="auto"/>
        <w:rPr>
          <w:rFonts w:cstheme="minorHAnsi"/>
          <w:sz w:val="24"/>
          <w:szCs w:val="24"/>
        </w:rPr>
      </w:pPr>
      <w:r>
        <w:rPr>
          <w:rFonts w:cstheme="minorHAnsi"/>
          <w:sz w:val="24"/>
          <w:szCs w:val="24"/>
        </w:rPr>
        <w:t xml:space="preserve">Improved identification of SLC needs is likely to increase demand on SLT services. Increased demand – supported by legislation and statutory guidance which spreads “ownership” of SLC development - can act to strengthen the business case for maintaining and / or developing SLC services locally - including SLT. </w:t>
      </w:r>
    </w:p>
    <w:p w:rsidR="002B1093" w:rsidRDefault="002B1093" w:rsidP="002B1093">
      <w:pPr>
        <w:pStyle w:val="ListParagraph"/>
        <w:numPr>
          <w:ilvl w:val="0"/>
          <w:numId w:val="28"/>
        </w:numPr>
        <w:spacing w:after="0" w:line="240" w:lineRule="auto"/>
        <w:rPr>
          <w:rFonts w:cstheme="minorHAnsi"/>
          <w:sz w:val="24"/>
          <w:szCs w:val="24"/>
        </w:rPr>
      </w:pPr>
      <w:r>
        <w:rPr>
          <w:rFonts w:cstheme="minorHAnsi"/>
          <w:sz w:val="24"/>
          <w:szCs w:val="24"/>
        </w:rPr>
        <w:t xml:space="preserve">Availability of resources to support development of these competences and functions of the NP present a significant next challenge for SLC services – including SLT. RCSLT – and others – are calling for a SLC Strategy for Scotland. Children’s Services Plans provide local opportunities to make the case for establishing SLC development plans as part of broader Children’s Services Plans. </w:t>
      </w:r>
    </w:p>
    <w:p w:rsidR="00C31E84" w:rsidRPr="003B3B15" w:rsidRDefault="00C31E84" w:rsidP="002E77F3">
      <w:pPr>
        <w:spacing w:after="0" w:line="240" w:lineRule="auto"/>
        <w:rPr>
          <w:rFonts w:cstheme="minorHAnsi"/>
          <w:sz w:val="24"/>
          <w:szCs w:val="24"/>
        </w:rPr>
      </w:pPr>
    </w:p>
    <w:p w:rsidR="002B1093" w:rsidRDefault="002B1093" w:rsidP="002E77F3">
      <w:pPr>
        <w:spacing w:after="0" w:line="240" w:lineRule="auto"/>
        <w:rPr>
          <w:rFonts w:cstheme="minorHAnsi"/>
          <w:b/>
          <w:sz w:val="24"/>
          <w:szCs w:val="24"/>
          <w:u w:val="single"/>
        </w:rPr>
      </w:pPr>
    </w:p>
    <w:p w:rsidR="002C35B8" w:rsidRPr="003B3B15" w:rsidRDefault="002C35B8" w:rsidP="002E77F3">
      <w:pPr>
        <w:spacing w:after="0" w:line="240" w:lineRule="auto"/>
        <w:rPr>
          <w:rFonts w:cstheme="minorHAnsi"/>
          <w:b/>
          <w:sz w:val="24"/>
          <w:szCs w:val="24"/>
          <w:u w:val="single"/>
        </w:rPr>
      </w:pPr>
      <w:r w:rsidRPr="003B3B15">
        <w:rPr>
          <w:rFonts w:cstheme="minorHAnsi"/>
          <w:b/>
          <w:sz w:val="24"/>
          <w:szCs w:val="24"/>
          <w:u w:val="single"/>
        </w:rPr>
        <w:t>Summary</w:t>
      </w:r>
      <w:r w:rsidR="00FB3C92" w:rsidRPr="003B3B15">
        <w:rPr>
          <w:rFonts w:cstheme="minorHAnsi"/>
          <w:b/>
          <w:sz w:val="24"/>
          <w:szCs w:val="24"/>
          <w:u w:val="single"/>
        </w:rPr>
        <w:t xml:space="preserve"> and concluding remarks</w:t>
      </w:r>
    </w:p>
    <w:p w:rsidR="00A328C0" w:rsidRPr="003B3B15" w:rsidRDefault="00870CFE" w:rsidP="002E77F3">
      <w:pPr>
        <w:pStyle w:val="Default"/>
        <w:rPr>
          <w:rFonts w:asciiTheme="minorHAnsi" w:hAnsiTheme="minorHAnsi" w:cstheme="minorHAnsi"/>
        </w:rPr>
      </w:pPr>
      <w:r w:rsidRPr="003B3B15">
        <w:rPr>
          <w:rFonts w:asciiTheme="minorHAnsi" w:hAnsiTheme="minorHAnsi" w:cstheme="minorHAnsi"/>
        </w:rPr>
        <w:t>The Children and Young People (Scotland) Act</w:t>
      </w:r>
      <w:r w:rsidR="00DE484D" w:rsidRPr="003B3B15">
        <w:rPr>
          <w:rFonts w:asciiTheme="minorHAnsi" w:hAnsiTheme="minorHAnsi" w:cstheme="minorHAnsi"/>
        </w:rPr>
        <w:t xml:space="preserve"> </w:t>
      </w:r>
      <w:r w:rsidRPr="003B3B15">
        <w:rPr>
          <w:rFonts w:asciiTheme="minorHAnsi" w:hAnsiTheme="minorHAnsi" w:cstheme="minorHAnsi"/>
        </w:rPr>
        <w:t xml:space="preserve">2014 is a welcome and wide-ranging piece of legislation that </w:t>
      </w:r>
      <w:r w:rsidR="002B1093" w:rsidRPr="003B3B15">
        <w:rPr>
          <w:rFonts w:asciiTheme="minorHAnsi" w:hAnsiTheme="minorHAnsi" w:cstheme="minorHAnsi"/>
        </w:rPr>
        <w:t>will have</w:t>
      </w:r>
      <w:r w:rsidR="00DF7BBF" w:rsidRPr="003B3B15">
        <w:rPr>
          <w:rFonts w:asciiTheme="minorHAnsi" w:hAnsiTheme="minorHAnsi" w:cstheme="minorHAnsi"/>
        </w:rPr>
        <w:t xml:space="preserve"> an impact on SLT </w:t>
      </w:r>
      <w:r w:rsidRPr="003B3B15">
        <w:rPr>
          <w:rFonts w:asciiTheme="minorHAnsi" w:hAnsiTheme="minorHAnsi" w:cstheme="minorHAnsi"/>
        </w:rPr>
        <w:t xml:space="preserve">support and services. </w:t>
      </w:r>
      <w:r w:rsidR="00A328C0" w:rsidRPr="003B3B15">
        <w:rPr>
          <w:rFonts w:asciiTheme="minorHAnsi" w:eastAsia="Times New Roman" w:hAnsiTheme="minorHAnsi" w:cstheme="minorHAnsi"/>
        </w:rPr>
        <w:t xml:space="preserve">The communication capacities of CYP and parents are key elements to the delivery of this legislation. </w:t>
      </w:r>
      <w:r w:rsidR="00A328C0" w:rsidRPr="003B3B15">
        <w:rPr>
          <w:rFonts w:asciiTheme="minorHAnsi" w:hAnsiTheme="minorHAnsi" w:cstheme="minorHAnsi"/>
        </w:rPr>
        <w:t xml:space="preserve"> </w:t>
      </w:r>
    </w:p>
    <w:p w:rsidR="00A328C0" w:rsidRDefault="00870CFE" w:rsidP="002E77F3">
      <w:pPr>
        <w:pStyle w:val="Default"/>
        <w:rPr>
          <w:rFonts w:asciiTheme="minorHAnsi" w:hAnsiTheme="minorHAnsi" w:cstheme="minorHAnsi"/>
        </w:rPr>
      </w:pPr>
      <w:r w:rsidRPr="003B3B15">
        <w:rPr>
          <w:rFonts w:asciiTheme="minorHAnsi" w:hAnsiTheme="minorHAnsi" w:cstheme="minorHAnsi"/>
        </w:rPr>
        <w:t xml:space="preserve">There are </w:t>
      </w:r>
      <w:r w:rsidR="00DF7BBF" w:rsidRPr="003B3B15">
        <w:rPr>
          <w:rFonts w:asciiTheme="minorHAnsi" w:hAnsiTheme="minorHAnsi" w:cstheme="minorHAnsi"/>
        </w:rPr>
        <w:t xml:space="preserve">many new </w:t>
      </w:r>
      <w:r w:rsidRPr="003B3B15">
        <w:rPr>
          <w:rFonts w:asciiTheme="minorHAnsi" w:hAnsiTheme="minorHAnsi" w:cstheme="minorHAnsi"/>
        </w:rPr>
        <w:t xml:space="preserve">opportunities for SLTs who work with CYP as a result of the delivery of this Act. </w:t>
      </w:r>
      <w:r w:rsidR="00FB3C92" w:rsidRPr="003B3B15">
        <w:rPr>
          <w:rFonts w:asciiTheme="minorHAnsi" w:hAnsiTheme="minorHAnsi" w:cstheme="minorHAnsi"/>
        </w:rPr>
        <w:t xml:space="preserve"> </w:t>
      </w:r>
    </w:p>
    <w:p w:rsidR="00A07D70" w:rsidRPr="00A07D70" w:rsidRDefault="00A07D70" w:rsidP="002E77F3">
      <w:pPr>
        <w:pStyle w:val="Default"/>
        <w:rPr>
          <w:rFonts w:asciiTheme="minorHAnsi" w:hAnsiTheme="minorHAnsi" w:cstheme="minorHAnsi"/>
        </w:rPr>
      </w:pPr>
    </w:p>
    <w:p w:rsidR="00FB3C92" w:rsidRPr="003B3B15" w:rsidRDefault="005C7F31" w:rsidP="002E77F3">
      <w:pPr>
        <w:spacing w:after="0" w:line="240" w:lineRule="auto"/>
        <w:rPr>
          <w:rFonts w:cstheme="minorHAnsi"/>
          <w:sz w:val="24"/>
          <w:szCs w:val="24"/>
        </w:rPr>
      </w:pPr>
      <w:r w:rsidRPr="003B3B15">
        <w:rPr>
          <w:rFonts w:cstheme="minorHAnsi"/>
          <w:sz w:val="24"/>
          <w:szCs w:val="24"/>
        </w:rPr>
        <w:t>Overall, t</w:t>
      </w:r>
      <w:r w:rsidR="00DF7BBF" w:rsidRPr="003B3B15">
        <w:rPr>
          <w:rFonts w:cstheme="minorHAnsi"/>
          <w:sz w:val="24"/>
          <w:szCs w:val="24"/>
        </w:rPr>
        <w:t>he Act provid</w:t>
      </w:r>
      <w:r w:rsidRPr="003B3B15">
        <w:rPr>
          <w:rFonts w:cstheme="minorHAnsi"/>
          <w:sz w:val="24"/>
          <w:szCs w:val="24"/>
        </w:rPr>
        <w:t>es an opportunity</w:t>
      </w:r>
      <w:r w:rsidR="00A328C0" w:rsidRPr="003B3B15">
        <w:rPr>
          <w:rFonts w:cstheme="minorHAnsi"/>
          <w:sz w:val="24"/>
          <w:szCs w:val="24"/>
        </w:rPr>
        <w:t>, legal driver</w:t>
      </w:r>
      <w:r w:rsidRPr="003B3B15">
        <w:rPr>
          <w:rFonts w:cstheme="minorHAnsi"/>
          <w:sz w:val="24"/>
          <w:szCs w:val="24"/>
        </w:rPr>
        <w:t xml:space="preserve"> </w:t>
      </w:r>
      <w:r w:rsidR="00A328C0" w:rsidRPr="003B3B15">
        <w:rPr>
          <w:rFonts w:cstheme="minorHAnsi"/>
          <w:sz w:val="24"/>
          <w:szCs w:val="24"/>
        </w:rPr>
        <w:t xml:space="preserve">and strong business case </w:t>
      </w:r>
      <w:r w:rsidRPr="003B3B15">
        <w:rPr>
          <w:rFonts w:cstheme="minorHAnsi"/>
          <w:sz w:val="24"/>
          <w:szCs w:val="24"/>
        </w:rPr>
        <w:t xml:space="preserve">to ensure </w:t>
      </w:r>
      <w:r w:rsidR="00DF7BBF" w:rsidRPr="003B3B15">
        <w:rPr>
          <w:rFonts w:cstheme="minorHAnsi"/>
          <w:sz w:val="24"/>
          <w:szCs w:val="24"/>
        </w:rPr>
        <w:t>provision</w:t>
      </w:r>
      <w:r w:rsidRPr="003B3B15">
        <w:rPr>
          <w:rFonts w:cstheme="minorHAnsi"/>
          <w:sz w:val="24"/>
          <w:szCs w:val="24"/>
        </w:rPr>
        <w:t xml:space="preserve"> for SLC</w:t>
      </w:r>
      <w:r w:rsidR="00A328C0" w:rsidRPr="003B3B15">
        <w:rPr>
          <w:rFonts w:cstheme="minorHAnsi"/>
          <w:sz w:val="24"/>
          <w:szCs w:val="24"/>
        </w:rPr>
        <w:t xml:space="preserve"> development and support </w:t>
      </w:r>
      <w:r w:rsidR="002B1093" w:rsidRPr="003B3B15">
        <w:rPr>
          <w:rFonts w:cstheme="minorHAnsi"/>
          <w:sz w:val="24"/>
          <w:szCs w:val="24"/>
        </w:rPr>
        <w:t>services is</w:t>
      </w:r>
      <w:r w:rsidR="00DF7BBF" w:rsidRPr="003B3B15">
        <w:rPr>
          <w:rFonts w:cstheme="minorHAnsi"/>
          <w:sz w:val="24"/>
          <w:szCs w:val="24"/>
        </w:rPr>
        <w:t xml:space="preserve"> </w:t>
      </w:r>
      <w:r w:rsidR="002B1093" w:rsidRPr="003B3B15">
        <w:rPr>
          <w:rFonts w:cstheme="minorHAnsi"/>
          <w:sz w:val="24"/>
          <w:szCs w:val="24"/>
        </w:rPr>
        <w:t>maintained</w:t>
      </w:r>
      <w:r w:rsidR="00A328C0" w:rsidRPr="003B3B15">
        <w:rPr>
          <w:rFonts w:cstheme="minorHAnsi"/>
          <w:sz w:val="24"/>
          <w:szCs w:val="24"/>
        </w:rPr>
        <w:t xml:space="preserve"> and developed. </w:t>
      </w:r>
      <w:r w:rsidR="00DF7BBF" w:rsidRPr="003B3B15">
        <w:rPr>
          <w:rFonts w:cstheme="minorHAnsi"/>
          <w:sz w:val="24"/>
          <w:szCs w:val="24"/>
        </w:rPr>
        <w:t xml:space="preserve">. </w:t>
      </w:r>
    </w:p>
    <w:p w:rsidR="00DF7BBF" w:rsidRPr="003B3B15" w:rsidRDefault="00A328C0" w:rsidP="002E77F3">
      <w:pPr>
        <w:pStyle w:val="Default"/>
        <w:rPr>
          <w:rFonts w:asciiTheme="minorHAnsi" w:hAnsiTheme="minorHAnsi" w:cstheme="minorHAnsi"/>
        </w:rPr>
      </w:pPr>
      <w:r w:rsidRPr="003B3B15">
        <w:rPr>
          <w:rFonts w:asciiTheme="minorHAnsi" w:hAnsiTheme="minorHAnsi" w:cstheme="minorHAnsi"/>
        </w:rPr>
        <w:t xml:space="preserve">Statutory guidance is currently being developed on certain parts of the Act such as on Named Person’s, Child’s Plans and assessment of wellbeing. The RCSLT is working with the Scottish Government in order to develop this guidance so that it delivers optimum benefit to all CYP and parents. </w:t>
      </w:r>
    </w:p>
    <w:p w:rsidR="00870CFE" w:rsidRPr="003B3B15" w:rsidRDefault="00870CFE" w:rsidP="002E77F3">
      <w:pPr>
        <w:pStyle w:val="Default"/>
        <w:rPr>
          <w:rFonts w:asciiTheme="minorHAnsi" w:hAnsiTheme="minorHAnsi" w:cstheme="minorHAnsi"/>
        </w:rPr>
      </w:pPr>
    </w:p>
    <w:p w:rsidR="00F57996" w:rsidRPr="003B3B15" w:rsidRDefault="00A328C0" w:rsidP="002B1093">
      <w:pPr>
        <w:spacing w:after="0" w:line="240" w:lineRule="auto"/>
        <w:jc w:val="center"/>
        <w:rPr>
          <w:rFonts w:cstheme="minorHAnsi"/>
          <w:b/>
          <w:sz w:val="24"/>
          <w:szCs w:val="24"/>
        </w:rPr>
      </w:pPr>
      <w:r w:rsidRPr="003B3B15">
        <w:rPr>
          <w:rFonts w:cstheme="minorHAnsi"/>
          <w:b/>
          <w:sz w:val="24"/>
          <w:szCs w:val="24"/>
        </w:rPr>
        <w:t>For further information this brief contact:</w:t>
      </w:r>
    </w:p>
    <w:p w:rsidR="00A328C0" w:rsidRPr="003B3B15" w:rsidRDefault="00A328C0" w:rsidP="002B1093">
      <w:pPr>
        <w:spacing w:after="0" w:line="240" w:lineRule="auto"/>
        <w:jc w:val="center"/>
        <w:rPr>
          <w:rFonts w:cstheme="minorHAnsi"/>
          <w:b/>
          <w:sz w:val="24"/>
          <w:szCs w:val="24"/>
        </w:rPr>
      </w:pPr>
      <w:r w:rsidRPr="003B3B15">
        <w:rPr>
          <w:rFonts w:cstheme="minorHAnsi"/>
          <w:b/>
          <w:sz w:val="24"/>
          <w:szCs w:val="24"/>
        </w:rPr>
        <w:t xml:space="preserve">Shonagh McEwan, RCSLT Policy Officer (Scotland) / </w:t>
      </w:r>
      <w:hyperlink r:id="rId13" w:history="1">
        <w:r w:rsidRPr="003B3B15">
          <w:rPr>
            <w:rStyle w:val="Hyperlink"/>
            <w:rFonts w:cstheme="minorHAnsi"/>
            <w:b/>
            <w:sz w:val="24"/>
            <w:szCs w:val="24"/>
          </w:rPr>
          <w:t>shonagh.mcewan@rcslt.org</w:t>
        </w:r>
      </w:hyperlink>
      <w:r w:rsidRPr="003B3B15">
        <w:rPr>
          <w:rFonts w:cstheme="minorHAnsi"/>
          <w:b/>
          <w:sz w:val="24"/>
          <w:szCs w:val="24"/>
        </w:rPr>
        <w:t xml:space="preserve"> / 0131-226-5250</w:t>
      </w:r>
    </w:p>
    <w:p w:rsidR="00A328C0" w:rsidRPr="003B3B15" w:rsidRDefault="00A328C0" w:rsidP="002B1093">
      <w:pPr>
        <w:spacing w:after="0" w:line="240" w:lineRule="auto"/>
        <w:jc w:val="center"/>
        <w:rPr>
          <w:rFonts w:cstheme="minorHAnsi"/>
          <w:sz w:val="24"/>
          <w:szCs w:val="24"/>
        </w:rPr>
      </w:pPr>
    </w:p>
    <w:p w:rsidR="002B1093" w:rsidRPr="003B3B15" w:rsidRDefault="002B1093">
      <w:pPr>
        <w:spacing w:after="0" w:line="240" w:lineRule="auto"/>
        <w:jc w:val="center"/>
        <w:rPr>
          <w:rFonts w:cstheme="minorHAnsi"/>
          <w:sz w:val="24"/>
          <w:szCs w:val="24"/>
        </w:rPr>
      </w:pPr>
    </w:p>
    <w:sectPr w:rsidR="002B1093" w:rsidRPr="003B3B1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10" w:rsidRDefault="00A52E10" w:rsidP="002617D8">
      <w:pPr>
        <w:spacing w:after="0" w:line="240" w:lineRule="auto"/>
      </w:pPr>
      <w:r>
        <w:separator/>
      </w:r>
    </w:p>
  </w:endnote>
  <w:endnote w:type="continuationSeparator" w:id="0">
    <w:p w:rsidR="00A52E10" w:rsidRDefault="00A52E10" w:rsidP="0026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78603"/>
      <w:docPartObj>
        <w:docPartGallery w:val="Page Numbers (Bottom of Page)"/>
        <w:docPartUnique/>
      </w:docPartObj>
    </w:sdtPr>
    <w:sdtEndPr>
      <w:rPr>
        <w:noProof/>
      </w:rPr>
    </w:sdtEndPr>
    <w:sdtContent>
      <w:p w:rsidR="002617D8" w:rsidRDefault="002617D8">
        <w:pPr>
          <w:pStyle w:val="Footer"/>
        </w:pPr>
        <w:r>
          <w:fldChar w:fldCharType="begin"/>
        </w:r>
        <w:r>
          <w:instrText xml:space="preserve"> PAGE   \* MERGEFORMAT </w:instrText>
        </w:r>
        <w:r>
          <w:fldChar w:fldCharType="separate"/>
        </w:r>
        <w:r w:rsidR="0028174D">
          <w:rPr>
            <w:noProof/>
          </w:rPr>
          <w:t>1</w:t>
        </w:r>
        <w:r>
          <w:rPr>
            <w:noProof/>
          </w:rPr>
          <w:fldChar w:fldCharType="end"/>
        </w:r>
      </w:p>
    </w:sdtContent>
  </w:sdt>
  <w:p w:rsidR="002617D8" w:rsidRDefault="00261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10" w:rsidRDefault="00A52E10" w:rsidP="002617D8">
      <w:pPr>
        <w:spacing w:after="0" w:line="240" w:lineRule="auto"/>
      </w:pPr>
      <w:r>
        <w:separator/>
      </w:r>
    </w:p>
  </w:footnote>
  <w:footnote w:type="continuationSeparator" w:id="0">
    <w:p w:rsidR="00A52E10" w:rsidRDefault="00A52E10" w:rsidP="0026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3B"/>
    <w:multiLevelType w:val="hybridMultilevel"/>
    <w:tmpl w:val="9FC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818B9"/>
    <w:multiLevelType w:val="hybridMultilevel"/>
    <w:tmpl w:val="353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B107B"/>
    <w:multiLevelType w:val="hybridMultilevel"/>
    <w:tmpl w:val="CDC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16CB7"/>
    <w:multiLevelType w:val="hybridMultilevel"/>
    <w:tmpl w:val="D748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46EA5"/>
    <w:multiLevelType w:val="hybridMultilevel"/>
    <w:tmpl w:val="DC1C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92536"/>
    <w:multiLevelType w:val="hybridMultilevel"/>
    <w:tmpl w:val="676E7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F6CA5"/>
    <w:multiLevelType w:val="hybridMultilevel"/>
    <w:tmpl w:val="9B26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F66EB"/>
    <w:multiLevelType w:val="hybridMultilevel"/>
    <w:tmpl w:val="C3B6C5BC"/>
    <w:lvl w:ilvl="0" w:tplc="CFE40234">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D6DB4"/>
    <w:multiLevelType w:val="hybridMultilevel"/>
    <w:tmpl w:val="A1D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04278"/>
    <w:multiLevelType w:val="hybridMultilevel"/>
    <w:tmpl w:val="636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D07A8"/>
    <w:multiLevelType w:val="hybridMultilevel"/>
    <w:tmpl w:val="CB5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B58C6"/>
    <w:multiLevelType w:val="hybridMultilevel"/>
    <w:tmpl w:val="B0D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618AF"/>
    <w:multiLevelType w:val="hybridMultilevel"/>
    <w:tmpl w:val="6EFA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E675A"/>
    <w:multiLevelType w:val="hybridMultilevel"/>
    <w:tmpl w:val="52C0269A"/>
    <w:lvl w:ilvl="0" w:tplc="393ABE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A56E73"/>
    <w:multiLevelType w:val="hybridMultilevel"/>
    <w:tmpl w:val="F51E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D7C1C"/>
    <w:multiLevelType w:val="hybridMultilevel"/>
    <w:tmpl w:val="380A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ED3CB8"/>
    <w:multiLevelType w:val="hybridMultilevel"/>
    <w:tmpl w:val="557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20A17"/>
    <w:multiLevelType w:val="multilevel"/>
    <w:tmpl w:val="8162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86409"/>
    <w:multiLevelType w:val="hybridMultilevel"/>
    <w:tmpl w:val="583A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C29BA"/>
    <w:multiLevelType w:val="hybridMultilevel"/>
    <w:tmpl w:val="15B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C33B2"/>
    <w:multiLevelType w:val="hybridMultilevel"/>
    <w:tmpl w:val="D0EC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DA4ECB"/>
    <w:multiLevelType w:val="hybridMultilevel"/>
    <w:tmpl w:val="6DBA1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6B61EC"/>
    <w:multiLevelType w:val="hybridMultilevel"/>
    <w:tmpl w:val="CB9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493E17"/>
    <w:multiLevelType w:val="hybridMultilevel"/>
    <w:tmpl w:val="5C360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9A93A37"/>
    <w:multiLevelType w:val="hybridMultilevel"/>
    <w:tmpl w:val="A40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3801"/>
    <w:multiLevelType w:val="hybridMultilevel"/>
    <w:tmpl w:val="54C2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950E4"/>
    <w:multiLevelType w:val="hybridMultilevel"/>
    <w:tmpl w:val="280C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25BF1"/>
    <w:multiLevelType w:val="hybridMultilevel"/>
    <w:tmpl w:val="03F4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A26A39"/>
    <w:multiLevelType w:val="hybridMultilevel"/>
    <w:tmpl w:val="D3A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9"/>
  </w:num>
  <w:num w:numId="4">
    <w:abstractNumId w:val="17"/>
  </w:num>
  <w:num w:numId="5">
    <w:abstractNumId w:val="10"/>
  </w:num>
  <w:num w:numId="6">
    <w:abstractNumId w:val="11"/>
  </w:num>
  <w:num w:numId="7">
    <w:abstractNumId w:val="18"/>
  </w:num>
  <w:num w:numId="8">
    <w:abstractNumId w:val="24"/>
  </w:num>
  <w:num w:numId="9">
    <w:abstractNumId w:val="6"/>
  </w:num>
  <w:num w:numId="10">
    <w:abstractNumId w:val="13"/>
  </w:num>
  <w:num w:numId="11">
    <w:abstractNumId w:val="23"/>
  </w:num>
  <w:num w:numId="12">
    <w:abstractNumId w:val="27"/>
  </w:num>
  <w:num w:numId="13">
    <w:abstractNumId w:val="11"/>
  </w:num>
  <w:num w:numId="14">
    <w:abstractNumId w:val="5"/>
  </w:num>
  <w:num w:numId="15">
    <w:abstractNumId w:val="22"/>
  </w:num>
  <w:num w:numId="16">
    <w:abstractNumId w:val="7"/>
  </w:num>
  <w:num w:numId="17">
    <w:abstractNumId w:val="16"/>
  </w:num>
  <w:num w:numId="18">
    <w:abstractNumId w:val="28"/>
  </w:num>
  <w:num w:numId="19">
    <w:abstractNumId w:val="26"/>
  </w:num>
  <w:num w:numId="20">
    <w:abstractNumId w:val="4"/>
  </w:num>
  <w:num w:numId="21">
    <w:abstractNumId w:val="9"/>
  </w:num>
  <w:num w:numId="22">
    <w:abstractNumId w:val="20"/>
  </w:num>
  <w:num w:numId="23">
    <w:abstractNumId w:val="25"/>
  </w:num>
  <w:num w:numId="24">
    <w:abstractNumId w:val="1"/>
  </w:num>
  <w:num w:numId="25">
    <w:abstractNumId w:val="8"/>
  </w:num>
  <w:num w:numId="26">
    <w:abstractNumId w:val="2"/>
  </w:num>
  <w:num w:numId="27">
    <w:abstractNumId w:val="3"/>
  </w:num>
  <w:num w:numId="28">
    <w:abstractNumId w:val="14"/>
  </w:num>
  <w:num w:numId="29">
    <w:abstractNumId w:val="0"/>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E2"/>
    <w:rsid w:val="000140EF"/>
    <w:rsid w:val="00040BCF"/>
    <w:rsid w:val="00042DC8"/>
    <w:rsid w:val="000761B1"/>
    <w:rsid w:val="0009589F"/>
    <w:rsid w:val="000C4966"/>
    <w:rsid w:val="000D0DE3"/>
    <w:rsid w:val="001270BD"/>
    <w:rsid w:val="001810AB"/>
    <w:rsid w:val="001B410C"/>
    <w:rsid w:val="001F23E8"/>
    <w:rsid w:val="001F4386"/>
    <w:rsid w:val="0024298A"/>
    <w:rsid w:val="00243A39"/>
    <w:rsid w:val="002617D8"/>
    <w:rsid w:val="00265D37"/>
    <w:rsid w:val="0028174D"/>
    <w:rsid w:val="00285966"/>
    <w:rsid w:val="00290DC5"/>
    <w:rsid w:val="002B1093"/>
    <w:rsid w:val="002C35B8"/>
    <w:rsid w:val="002E77F3"/>
    <w:rsid w:val="002F6E47"/>
    <w:rsid w:val="003B3B15"/>
    <w:rsid w:val="0043472C"/>
    <w:rsid w:val="00475B2F"/>
    <w:rsid w:val="004A35DD"/>
    <w:rsid w:val="004A4321"/>
    <w:rsid w:val="004E07C5"/>
    <w:rsid w:val="005209DD"/>
    <w:rsid w:val="0053793E"/>
    <w:rsid w:val="00545F0C"/>
    <w:rsid w:val="00571C68"/>
    <w:rsid w:val="00591608"/>
    <w:rsid w:val="005A2012"/>
    <w:rsid w:val="005C7F31"/>
    <w:rsid w:val="006D6E00"/>
    <w:rsid w:val="006E2B75"/>
    <w:rsid w:val="006E5A9A"/>
    <w:rsid w:val="0074564B"/>
    <w:rsid w:val="007631B9"/>
    <w:rsid w:val="00770BA3"/>
    <w:rsid w:val="00775BB9"/>
    <w:rsid w:val="007B2453"/>
    <w:rsid w:val="007B5127"/>
    <w:rsid w:val="007C5E93"/>
    <w:rsid w:val="00805CF7"/>
    <w:rsid w:val="008132F2"/>
    <w:rsid w:val="00860630"/>
    <w:rsid w:val="008625BC"/>
    <w:rsid w:val="00870CFE"/>
    <w:rsid w:val="008F6EAB"/>
    <w:rsid w:val="009227CC"/>
    <w:rsid w:val="0095283E"/>
    <w:rsid w:val="009A7DCC"/>
    <w:rsid w:val="009B3D8B"/>
    <w:rsid w:val="009D00E5"/>
    <w:rsid w:val="009D119D"/>
    <w:rsid w:val="00A07D70"/>
    <w:rsid w:val="00A328C0"/>
    <w:rsid w:val="00A52E10"/>
    <w:rsid w:val="00A54136"/>
    <w:rsid w:val="00A97136"/>
    <w:rsid w:val="00B007EA"/>
    <w:rsid w:val="00B32CA3"/>
    <w:rsid w:val="00B93626"/>
    <w:rsid w:val="00C111A0"/>
    <w:rsid w:val="00C31E84"/>
    <w:rsid w:val="00C44A41"/>
    <w:rsid w:val="00C51D0A"/>
    <w:rsid w:val="00C86272"/>
    <w:rsid w:val="00D104A2"/>
    <w:rsid w:val="00D5398E"/>
    <w:rsid w:val="00D557D4"/>
    <w:rsid w:val="00D673EF"/>
    <w:rsid w:val="00D844C8"/>
    <w:rsid w:val="00DE484D"/>
    <w:rsid w:val="00DE4A4A"/>
    <w:rsid w:val="00DE5038"/>
    <w:rsid w:val="00DF7BBF"/>
    <w:rsid w:val="00E01A90"/>
    <w:rsid w:val="00E25F92"/>
    <w:rsid w:val="00E466C0"/>
    <w:rsid w:val="00E837BF"/>
    <w:rsid w:val="00EA45E2"/>
    <w:rsid w:val="00EA4B15"/>
    <w:rsid w:val="00EA5CB6"/>
    <w:rsid w:val="00EA7F7B"/>
    <w:rsid w:val="00F15D4B"/>
    <w:rsid w:val="00F57996"/>
    <w:rsid w:val="00FB139D"/>
    <w:rsid w:val="00FB3C92"/>
    <w:rsid w:val="00FC0E57"/>
    <w:rsid w:val="00FE3709"/>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2F"/>
    <w:pPr>
      <w:ind w:left="720"/>
      <w:contextualSpacing/>
    </w:pPr>
  </w:style>
  <w:style w:type="paragraph" w:customStyle="1" w:styleId="Default">
    <w:name w:val="Default"/>
    <w:rsid w:val="004A35D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6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7D8"/>
  </w:style>
  <w:style w:type="paragraph" w:styleId="Footer">
    <w:name w:val="footer"/>
    <w:basedOn w:val="Normal"/>
    <w:link w:val="FooterChar"/>
    <w:uiPriority w:val="99"/>
    <w:unhideWhenUsed/>
    <w:rsid w:val="0026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D8"/>
  </w:style>
  <w:style w:type="character" w:customStyle="1" w:styleId="legds2">
    <w:name w:val="legds2"/>
    <w:basedOn w:val="DefaultParagraphFont"/>
    <w:rsid w:val="008132F2"/>
    <w:rPr>
      <w:vanish w:val="0"/>
      <w:webHidden w:val="0"/>
      <w:specVanish w:val="0"/>
    </w:rPr>
  </w:style>
  <w:style w:type="paragraph" w:styleId="EndnoteText">
    <w:name w:val="endnote text"/>
    <w:basedOn w:val="Normal"/>
    <w:link w:val="EndnoteTextChar"/>
    <w:uiPriority w:val="99"/>
    <w:semiHidden/>
    <w:unhideWhenUsed/>
    <w:rsid w:val="00E466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6C0"/>
    <w:rPr>
      <w:sz w:val="20"/>
      <w:szCs w:val="20"/>
    </w:rPr>
  </w:style>
  <w:style w:type="character" w:styleId="EndnoteReference">
    <w:name w:val="endnote reference"/>
    <w:basedOn w:val="DefaultParagraphFont"/>
    <w:uiPriority w:val="99"/>
    <w:semiHidden/>
    <w:unhideWhenUsed/>
    <w:rsid w:val="00E466C0"/>
    <w:rPr>
      <w:vertAlign w:val="superscript"/>
    </w:rPr>
  </w:style>
  <w:style w:type="paragraph" w:styleId="FootnoteText">
    <w:name w:val="footnote text"/>
    <w:basedOn w:val="Normal"/>
    <w:link w:val="FootnoteTextChar"/>
    <w:uiPriority w:val="99"/>
    <w:semiHidden/>
    <w:unhideWhenUsed/>
    <w:rsid w:val="00E4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6C0"/>
    <w:rPr>
      <w:sz w:val="20"/>
      <w:szCs w:val="20"/>
    </w:rPr>
  </w:style>
  <w:style w:type="character" w:styleId="FootnoteReference">
    <w:name w:val="footnote reference"/>
    <w:basedOn w:val="DefaultParagraphFont"/>
    <w:uiPriority w:val="99"/>
    <w:semiHidden/>
    <w:unhideWhenUsed/>
    <w:rsid w:val="00E466C0"/>
    <w:rPr>
      <w:vertAlign w:val="superscript"/>
    </w:rPr>
  </w:style>
  <w:style w:type="paragraph" w:styleId="BalloonText">
    <w:name w:val="Balloon Text"/>
    <w:basedOn w:val="Normal"/>
    <w:link w:val="BalloonTextChar"/>
    <w:uiPriority w:val="99"/>
    <w:semiHidden/>
    <w:unhideWhenUsed/>
    <w:rsid w:val="0077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A3"/>
    <w:rPr>
      <w:rFonts w:ascii="Tahoma" w:hAnsi="Tahoma" w:cs="Tahoma"/>
      <w:sz w:val="16"/>
      <w:szCs w:val="16"/>
    </w:rPr>
  </w:style>
  <w:style w:type="character" w:styleId="Hyperlink">
    <w:name w:val="Hyperlink"/>
    <w:basedOn w:val="DefaultParagraphFont"/>
    <w:uiPriority w:val="99"/>
    <w:unhideWhenUsed/>
    <w:rsid w:val="00A32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2F"/>
    <w:pPr>
      <w:ind w:left="720"/>
      <w:contextualSpacing/>
    </w:pPr>
  </w:style>
  <w:style w:type="paragraph" w:customStyle="1" w:styleId="Default">
    <w:name w:val="Default"/>
    <w:rsid w:val="004A35D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6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7D8"/>
  </w:style>
  <w:style w:type="paragraph" w:styleId="Footer">
    <w:name w:val="footer"/>
    <w:basedOn w:val="Normal"/>
    <w:link w:val="FooterChar"/>
    <w:uiPriority w:val="99"/>
    <w:unhideWhenUsed/>
    <w:rsid w:val="0026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D8"/>
  </w:style>
  <w:style w:type="character" w:customStyle="1" w:styleId="legds2">
    <w:name w:val="legds2"/>
    <w:basedOn w:val="DefaultParagraphFont"/>
    <w:rsid w:val="008132F2"/>
    <w:rPr>
      <w:vanish w:val="0"/>
      <w:webHidden w:val="0"/>
      <w:specVanish w:val="0"/>
    </w:rPr>
  </w:style>
  <w:style w:type="paragraph" w:styleId="EndnoteText">
    <w:name w:val="endnote text"/>
    <w:basedOn w:val="Normal"/>
    <w:link w:val="EndnoteTextChar"/>
    <w:uiPriority w:val="99"/>
    <w:semiHidden/>
    <w:unhideWhenUsed/>
    <w:rsid w:val="00E466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6C0"/>
    <w:rPr>
      <w:sz w:val="20"/>
      <w:szCs w:val="20"/>
    </w:rPr>
  </w:style>
  <w:style w:type="character" w:styleId="EndnoteReference">
    <w:name w:val="endnote reference"/>
    <w:basedOn w:val="DefaultParagraphFont"/>
    <w:uiPriority w:val="99"/>
    <w:semiHidden/>
    <w:unhideWhenUsed/>
    <w:rsid w:val="00E466C0"/>
    <w:rPr>
      <w:vertAlign w:val="superscript"/>
    </w:rPr>
  </w:style>
  <w:style w:type="paragraph" w:styleId="FootnoteText">
    <w:name w:val="footnote text"/>
    <w:basedOn w:val="Normal"/>
    <w:link w:val="FootnoteTextChar"/>
    <w:uiPriority w:val="99"/>
    <w:semiHidden/>
    <w:unhideWhenUsed/>
    <w:rsid w:val="00E46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6C0"/>
    <w:rPr>
      <w:sz w:val="20"/>
      <w:szCs w:val="20"/>
    </w:rPr>
  </w:style>
  <w:style w:type="character" w:styleId="FootnoteReference">
    <w:name w:val="footnote reference"/>
    <w:basedOn w:val="DefaultParagraphFont"/>
    <w:uiPriority w:val="99"/>
    <w:semiHidden/>
    <w:unhideWhenUsed/>
    <w:rsid w:val="00E466C0"/>
    <w:rPr>
      <w:vertAlign w:val="superscript"/>
    </w:rPr>
  </w:style>
  <w:style w:type="paragraph" w:styleId="BalloonText">
    <w:name w:val="Balloon Text"/>
    <w:basedOn w:val="Normal"/>
    <w:link w:val="BalloonTextChar"/>
    <w:uiPriority w:val="99"/>
    <w:semiHidden/>
    <w:unhideWhenUsed/>
    <w:rsid w:val="0077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A3"/>
    <w:rPr>
      <w:rFonts w:ascii="Tahoma" w:hAnsi="Tahoma" w:cs="Tahoma"/>
      <w:sz w:val="16"/>
      <w:szCs w:val="16"/>
    </w:rPr>
  </w:style>
  <w:style w:type="character" w:styleId="Hyperlink">
    <w:name w:val="Hyperlink"/>
    <w:basedOn w:val="DefaultParagraphFont"/>
    <w:uiPriority w:val="99"/>
    <w:unhideWhenUsed/>
    <w:rsid w:val="00A32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1312">
      <w:bodyDiv w:val="1"/>
      <w:marLeft w:val="0"/>
      <w:marRight w:val="0"/>
      <w:marTop w:val="0"/>
      <w:marBottom w:val="0"/>
      <w:divBdr>
        <w:top w:val="none" w:sz="0" w:space="0" w:color="auto"/>
        <w:left w:val="none" w:sz="0" w:space="0" w:color="auto"/>
        <w:bottom w:val="none" w:sz="0" w:space="0" w:color="auto"/>
        <w:right w:val="none" w:sz="0" w:space="0" w:color="auto"/>
      </w:divBdr>
    </w:div>
    <w:div w:id="415902960">
      <w:bodyDiv w:val="1"/>
      <w:marLeft w:val="0"/>
      <w:marRight w:val="0"/>
      <w:marTop w:val="0"/>
      <w:marBottom w:val="0"/>
      <w:divBdr>
        <w:top w:val="none" w:sz="0" w:space="0" w:color="auto"/>
        <w:left w:val="none" w:sz="0" w:space="0" w:color="auto"/>
        <w:bottom w:val="none" w:sz="0" w:space="0" w:color="auto"/>
        <w:right w:val="none" w:sz="0" w:space="0" w:color="auto"/>
      </w:divBdr>
    </w:div>
    <w:div w:id="473715579">
      <w:bodyDiv w:val="1"/>
      <w:marLeft w:val="0"/>
      <w:marRight w:val="0"/>
      <w:marTop w:val="0"/>
      <w:marBottom w:val="0"/>
      <w:divBdr>
        <w:top w:val="none" w:sz="0" w:space="0" w:color="auto"/>
        <w:left w:val="none" w:sz="0" w:space="0" w:color="auto"/>
        <w:bottom w:val="none" w:sz="0" w:space="0" w:color="auto"/>
        <w:right w:val="none" w:sz="0" w:space="0" w:color="auto"/>
      </w:divBdr>
    </w:div>
    <w:div w:id="757559553">
      <w:bodyDiv w:val="1"/>
      <w:marLeft w:val="0"/>
      <w:marRight w:val="0"/>
      <w:marTop w:val="0"/>
      <w:marBottom w:val="0"/>
      <w:divBdr>
        <w:top w:val="none" w:sz="0" w:space="0" w:color="auto"/>
        <w:left w:val="none" w:sz="0" w:space="0" w:color="auto"/>
        <w:bottom w:val="none" w:sz="0" w:space="0" w:color="auto"/>
        <w:right w:val="none" w:sz="0" w:space="0" w:color="auto"/>
      </w:divBdr>
    </w:div>
    <w:div w:id="851838633">
      <w:bodyDiv w:val="1"/>
      <w:marLeft w:val="0"/>
      <w:marRight w:val="0"/>
      <w:marTop w:val="0"/>
      <w:marBottom w:val="0"/>
      <w:divBdr>
        <w:top w:val="none" w:sz="0" w:space="0" w:color="auto"/>
        <w:left w:val="none" w:sz="0" w:space="0" w:color="auto"/>
        <w:bottom w:val="none" w:sz="0" w:space="0" w:color="auto"/>
        <w:right w:val="none" w:sz="0" w:space="0" w:color="auto"/>
      </w:divBdr>
    </w:div>
    <w:div w:id="855119344">
      <w:bodyDiv w:val="1"/>
      <w:marLeft w:val="0"/>
      <w:marRight w:val="0"/>
      <w:marTop w:val="0"/>
      <w:marBottom w:val="0"/>
      <w:divBdr>
        <w:top w:val="none" w:sz="0" w:space="0" w:color="auto"/>
        <w:left w:val="none" w:sz="0" w:space="0" w:color="auto"/>
        <w:bottom w:val="none" w:sz="0" w:space="0" w:color="auto"/>
        <w:right w:val="none" w:sz="0" w:space="0" w:color="auto"/>
      </w:divBdr>
    </w:div>
    <w:div w:id="1273905423">
      <w:bodyDiv w:val="1"/>
      <w:marLeft w:val="0"/>
      <w:marRight w:val="0"/>
      <w:marTop w:val="0"/>
      <w:marBottom w:val="0"/>
      <w:divBdr>
        <w:top w:val="none" w:sz="0" w:space="0" w:color="auto"/>
        <w:left w:val="none" w:sz="0" w:space="0" w:color="auto"/>
        <w:bottom w:val="none" w:sz="0" w:space="0" w:color="auto"/>
        <w:right w:val="none" w:sz="0" w:space="0" w:color="auto"/>
      </w:divBdr>
    </w:div>
    <w:div w:id="1322274415">
      <w:bodyDiv w:val="1"/>
      <w:marLeft w:val="0"/>
      <w:marRight w:val="0"/>
      <w:marTop w:val="0"/>
      <w:marBottom w:val="0"/>
      <w:divBdr>
        <w:top w:val="none" w:sz="0" w:space="0" w:color="auto"/>
        <w:left w:val="none" w:sz="0" w:space="0" w:color="auto"/>
        <w:bottom w:val="none" w:sz="0" w:space="0" w:color="auto"/>
        <w:right w:val="none" w:sz="0" w:space="0" w:color="auto"/>
      </w:divBdr>
    </w:div>
    <w:div w:id="1487547810">
      <w:bodyDiv w:val="1"/>
      <w:marLeft w:val="0"/>
      <w:marRight w:val="0"/>
      <w:marTop w:val="0"/>
      <w:marBottom w:val="0"/>
      <w:divBdr>
        <w:top w:val="none" w:sz="0" w:space="0" w:color="auto"/>
        <w:left w:val="none" w:sz="0" w:space="0" w:color="auto"/>
        <w:bottom w:val="none" w:sz="0" w:space="0" w:color="auto"/>
        <w:right w:val="none" w:sz="0" w:space="0" w:color="auto"/>
      </w:divBdr>
    </w:div>
    <w:div w:id="1498422057">
      <w:bodyDiv w:val="1"/>
      <w:marLeft w:val="0"/>
      <w:marRight w:val="0"/>
      <w:marTop w:val="0"/>
      <w:marBottom w:val="0"/>
      <w:divBdr>
        <w:top w:val="none" w:sz="0" w:space="0" w:color="auto"/>
        <w:left w:val="none" w:sz="0" w:space="0" w:color="auto"/>
        <w:bottom w:val="none" w:sz="0" w:space="0" w:color="auto"/>
        <w:right w:val="none" w:sz="0" w:space="0" w:color="auto"/>
      </w:divBdr>
    </w:div>
    <w:div w:id="1588921769">
      <w:bodyDiv w:val="1"/>
      <w:marLeft w:val="0"/>
      <w:marRight w:val="0"/>
      <w:marTop w:val="0"/>
      <w:marBottom w:val="0"/>
      <w:divBdr>
        <w:top w:val="none" w:sz="0" w:space="0" w:color="auto"/>
        <w:left w:val="none" w:sz="0" w:space="0" w:color="auto"/>
        <w:bottom w:val="none" w:sz="0" w:space="0" w:color="auto"/>
        <w:right w:val="none" w:sz="0" w:space="0" w:color="auto"/>
      </w:divBdr>
    </w:div>
    <w:div w:id="1618366301">
      <w:bodyDiv w:val="1"/>
      <w:marLeft w:val="0"/>
      <w:marRight w:val="0"/>
      <w:marTop w:val="0"/>
      <w:marBottom w:val="0"/>
      <w:divBdr>
        <w:top w:val="none" w:sz="0" w:space="0" w:color="auto"/>
        <w:left w:val="none" w:sz="0" w:space="0" w:color="auto"/>
        <w:bottom w:val="none" w:sz="0" w:space="0" w:color="auto"/>
        <w:right w:val="none" w:sz="0" w:space="0" w:color="auto"/>
      </w:divBdr>
    </w:div>
    <w:div w:id="1837912415">
      <w:bodyDiv w:val="1"/>
      <w:marLeft w:val="0"/>
      <w:marRight w:val="0"/>
      <w:marTop w:val="0"/>
      <w:marBottom w:val="0"/>
      <w:divBdr>
        <w:top w:val="none" w:sz="0" w:space="0" w:color="auto"/>
        <w:left w:val="none" w:sz="0" w:space="0" w:color="auto"/>
        <w:bottom w:val="none" w:sz="0" w:space="0" w:color="auto"/>
        <w:right w:val="none" w:sz="0" w:space="0" w:color="auto"/>
      </w:divBdr>
      <w:divsChild>
        <w:div w:id="323244911">
          <w:marLeft w:val="0"/>
          <w:marRight w:val="0"/>
          <w:marTop w:val="0"/>
          <w:marBottom w:val="0"/>
          <w:divBdr>
            <w:top w:val="none" w:sz="0" w:space="0" w:color="auto"/>
            <w:left w:val="none" w:sz="0" w:space="0" w:color="auto"/>
            <w:bottom w:val="none" w:sz="0" w:space="0" w:color="auto"/>
            <w:right w:val="none" w:sz="0" w:space="0" w:color="auto"/>
          </w:divBdr>
          <w:divsChild>
            <w:div w:id="1425489888">
              <w:marLeft w:val="0"/>
              <w:marRight w:val="0"/>
              <w:marTop w:val="0"/>
              <w:marBottom w:val="0"/>
              <w:divBdr>
                <w:top w:val="none" w:sz="0" w:space="0" w:color="auto"/>
                <w:left w:val="none" w:sz="0" w:space="0" w:color="auto"/>
                <w:bottom w:val="none" w:sz="0" w:space="0" w:color="auto"/>
                <w:right w:val="none" w:sz="0" w:space="0" w:color="auto"/>
              </w:divBdr>
              <w:divsChild>
                <w:div w:id="2060593254">
                  <w:marLeft w:val="0"/>
                  <w:marRight w:val="0"/>
                  <w:marTop w:val="0"/>
                  <w:marBottom w:val="0"/>
                  <w:divBdr>
                    <w:top w:val="none" w:sz="0" w:space="0" w:color="auto"/>
                    <w:left w:val="none" w:sz="0" w:space="0" w:color="auto"/>
                    <w:bottom w:val="none" w:sz="0" w:space="0" w:color="auto"/>
                    <w:right w:val="none" w:sz="0" w:space="0" w:color="auto"/>
                  </w:divBdr>
                  <w:divsChild>
                    <w:div w:id="34931825">
                      <w:marLeft w:val="0"/>
                      <w:marRight w:val="0"/>
                      <w:marTop w:val="0"/>
                      <w:marBottom w:val="0"/>
                      <w:divBdr>
                        <w:top w:val="none" w:sz="0" w:space="0" w:color="auto"/>
                        <w:left w:val="none" w:sz="0" w:space="0" w:color="auto"/>
                        <w:bottom w:val="none" w:sz="0" w:space="0" w:color="auto"/>
                        <w:right w:val="none" w:sz="0" w:space="0" w:color="auto"/>
                      </w:divBdr>
                      <w:divsChild>
                        <w:div w:id="433401826">
                          <w:marLeft w:val="0"/>
                          <w:marRight w:val="0"/>
                          <w:marTop w:val="0"/>
                          <w:marBottom w:val="0"/>
                          <w:divBdr>
                            <w:top w:val="none" w:sz="0" w:space="0" w:color="auto"/>
                            <w:left w:val="none" w:sz="0" w:space="0" w:color="auto"/>
                            <w:bottom w:val="none" w:sz="0" w:space="0" w:color="auto"/>
                            <w:right w:val="none" w:sz="0" w:space="0" w:color="auto"/>
                          </w:divBdr>
                          <w:divsChild>
                            <w:div w:id="1248688220">
                              <w:marLeft w:val="0"/>
                              <w:marRight w:val="0"/>
                              <w:marTop w:val="0"/>
                              <w:marBottom w:val="0"/>
                              <w:divBdr>
                                <w:top w:val="none" w:sz="0" w:space="0" w:color="auto"/>
                                <w:left w:val="none" w:sz="0" w:space="0" w:color="auto"/>
                                <w:bottom w:val="none" w:sz="0" w:space="0" w:color="auto"/>
                                <w:right w:val="none" w:sz="0" w:space="0" w:color="auto"/>
                              </w:divBdr>
                              <w:divsChild>
                                <w:div w:id="18956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onagh.mcewan@rcsl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asp/2014/8/contents/enact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asp/2014/8/pdfs/asp_20140008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onagh.mcewan@rcsl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9645-ECBE-40C8-92BA-9C003C6D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shonagh.mcewan</dc:creator>
  <cp:lastModifiedBy>Chris Springett</cp:lastModifiedBy>
  <cp:revision>2</cp:revision>
  <dcterms:created xsi:type="dcterms:W3CDTF">2018-10-29T09:53:00Z</dcterms:created>
  <dcterms:modified xsi:type="dcterms:W3CDTF">2018-10-29T09:53:00Z</dcterms:modified>
</cp:coreProperties>
</file>