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1A0D3E" w:rsidP="00742F57">
                            <w:pPr>
                              <w:rPr>
                                <w:b/>
                                <w:color w:val="FFFFFF" w:themeColor="background1"/>
                                <w:sz w:val="48"/>
                                <w:szCs w:val="48"/>
                              </w:rPr>
                            </w:pPr>
                            <w:r>
                              <w:rPr>
                                <w:b/>
                                <w:color w:val="FFFFFF" w:themeColor="background1"/>
                                <w:sz w:val="48"/>
                                <w:szCs w:val="48"/>
                              </w:rPr>
                              <w:t>Confidentiality and tablet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1A0D3E" w:rsidP="00742F57">
                      <w:pPr>
                        <w:rPr>
                          <w:b/>
                          <w:color w:val="FFFFFF" w:themeColor="background1"/>
                          <w:sz w:val="48"/>
                          <w:szCs w:val="48"/>
                        </w:rPr>
                      </w:pPr>
                      <w:r>
                        <w:rPr>
                          <w:b/>
                          <w:color w:val="FFFFFF" w:themeColor="background1"/>
                          <w:sz w:val="48"/>
                          <w:szCs w:val="48"/>
                        </w:rPr>
                        <w:t>Confidentiality and tablet use</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xml:space="preserve">, </w:t>
      </w:r>
      <w:proofErr w:type="spellStart"/>
      <w:r w:rsidR="009A581A" w:rsidRPr="00E07144">
        <w:rPr>
          <w:rFonts w:cs="Times New Roman"/>
          <w:sz w:val="24"/>
          <w:szCs w:val="24"/>
        </w:rPr>
        <w:t>eg</w:t>
      </w:r>
      <w:proofErr w:type="spellEnd"/>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D20209" w:rsidRDefault="009B47B8" w:rsidP="00302632">
      <w:pPr>
        <w:spacing w:line="360" w:lineRule="auto"/>
        <w:rPr>
          <w:rFonts w:cs="Times New Roman"/>
          <w:sz w:val="24"/>
          <w:szCs w:val="24"/>
        </w:rPr>
      </w:pPr>
      <w:r>
        <w:rPr>
          <w:noProof/>
          <w:lang w:eastAsia="en-GB"/>
        </w:rPr>
        <w:drawing>
          <wp:anchor distT="152400" distB="152400" distL="152400" distR="152400" simplePos="0" relativeHeight="251771904" behindDoc="0" locked="0" layoutInCell="1" allowOverlap="1" wp14:anchorId="34D198FB" wp14:editId="67E6A8BA">
            <wp:simplePos x="0" y="0"/>
            <wp:positionH relativeFrom="page">
              <wp:posOffset>866775</wp:posOffset>
            </wp:positionH>
            <wp:positionV relativeFrom="page">
              <wp:posOffset>2181225</wp:posOffset>
            </wp:positionV>
            <wp:extent cx="1752600" cy="2170611"/>
            <wp:effectExtent l="0" t="0" r="0" b="1270"/>
            <wp:wrapThrough wrapText="bothSides" distL="152400" distR="152400">
              <wp:wrapPolygon edited="1">
                <wp:start x="0" y="0"/>
                <wp:lineTo x="0" y="0"/>
                <wp:lineTo x="0" y="21600"/>
                <wp:lineTo x="21600" y="21600"/>
                <wp:lineTo x="21600" y="0"/>
                <wp:lineTo x="0" y="0"/>
                <wp:lineTo x="0"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tif"/>
                    <pic:cNvPicPr/>
                  </pic:nvPicPr>
                  <pic:blipFill>
                    <a:blip r:embed="rId9">
                      <a:extLst>
                        <a:ext uri="{28A0092B-C50C-407E-A947-70E740481C1C}">
                          <a14:useLocalDpi xmlns:a14="http://schemas.microsoft.com/office/drawing/2010/main" val="0"/>
                        </a:ext>
                      </a:extLst>
                    </a:blip>
                    <a:stretch>
                      <a:fillRect/>
                    </a:stretch>
                  </pic:blipFill>
                  <pic:spPr>
                    <a:xfrm>
                      <a:off x="0" y="0"/>
                      <a:ext cx="1751618" cy="21693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9B47B8">
        <w:rPr>
          <w:rFonts w:cs="Times New Roman"/>
          <w:sz w:val="24"/>
          <w:szCs w:val="24"/>
        </w:rPr>
        <w:t xml:space="preserve">Your trust has bought iPads but does not yet allow therapists to use them with clients. This is due to concerns about them possibly accessing patient confidential information. </w:t>
      </w:r>
    </w:p>
    <w:p w:rsidR="009B47B8" w:rsidRPr="0088216A" w:rsidRDefault="009B47B8" w:rsidP="00302632">
      <w:pPr>
        <w:spacing w:line="360" w:lineRule="auto"/>
        <w:rPr>
          <w:rFonts w:cs="Times New Roman"/>
          <w:sz w:val="24"/>
          <w:szCs w:val="24"/>
        </w:rPr>
      </w:pPr>
    </w:p>
    <w:p w:rsidR="009B47B8" w:rsidRDefault="009B47B8" w:rsidP="009C7B66">
      <w:pPr>
        <w:rPr>
          <w:rFonts w:cs="Times New Roman"/>
          <w:b/>
          <w:bCs/>
          <w:sz w:val="28"/>
        </w:rPr>
      </w:pPr>
    </w:p>
    <w:p w:rsidR="009B47B8" w:rsidRDefault="009B47B8" w:rsidP="009C7B66">
      <w:pPr>
        <w:rPr>
          <w:rFonts w:cs="Times New Roman"/>
          <w:b/>
          <w:bCs/>
          <w:sz w:val="28"/>
        </w:rPr>
      </w:pPr>
    </w:p>
    <w:p w:rsidR="009B47B8" w:rsidRDefault="009B47B8" w:rsidP="009C7B66">
      <w:pPr>
        <w:rPr>
          <w:rFonts w:cs="Times New Roman"/>
          <w:b/>
          <w:bCs/>
          <w:sz w:val="28"/>
        </w:rPr>
      </w:pPr>
    </w:p>
    <w:p w:rsidR="009B47B8" w:rsidRDefault="009B47B8" w:rsidP="009C7B66">
      <w:pPr>
        <w:rPr>
          <w:rFonts w:cs="Times New Roman"/>
          <w:b/>
          <w:bCs/>
          <w:sz w:val="28"/>
        </w:rPr>
      </w:pPr>
    </w:p>
    <w:p w:rsidR="009B47B8" w:rsidRDefault="009B47B8"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FBA4B18" wp14:editId="78DF97DB">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E625CF" w:rsidRDefault="00E625CF">
      <w:pPr>
        <w:rPr>
          <w:b/>
          <w:bCs/>
        </w:rPr>
      </w:pPr>
    </w:p>
    <w:p w:rsidR="00E625CF" w:rsidRDefault="00E625CF">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7230C6" w:rsidRPr="007230C6" w:rsidRDefault="007230C6" w:rsidP="007230C6">
      <w:pPr>
        <w:spacing w:line="360" w:lineRule="auto"/>
        <w:rPr>
          <w:rFonts w:cs="Times New Roman"/>
          <w:sz w:val="24"/>
        </w:rPr>
      </w:pPr>
      <w:r w:rsidRPr="007230C6">
        <w:rPr>
          <w:rFonts w:cs="Times New Roman"/>
          <w:sz w:val="24"/>
        </w:rPr>
        <w:t>Concerns often arise about confidentiality when using tablet devic</w:t>
      </w:r>
      <w:r>
        <w:rPr>
          <w:rFonts w:cs="Times New Roman"/>
          <w:sz w:val="24"/>
        </w:rPr>
        <w:t>es in schools, hospitals and speech and language therapy</w:t>
      </w:r>
      <w:r w:rsidRPr="007230C6">
        <w:rPr>
          <w:rFonts w:cs="Times New Roman"/>
          <w:sz w:val="24"/>
        </w:rPr>
        <w:t xml:space="preserve"> departments. It is important to ensure that appropriate confi</w:t>
      </w:r>
      <w:r w:rsidR="00AA56BA">
        <w:rPr>
          <w:rFonts w:cs="Times New Roman"/>
          <w:sz w:val="24"/>
        </w:rPr>
        <w:t xml:space="preserve">dentiality measures are taken. </w:t>
      </w:r>
      <w:r w:rsidRPr="007230C6">
        <w:rPr>
          <w:rFonts w:cs="Times New Roman"/>
          <w:sz w:val="24"/>
        </w:rPr>
        <w:t xml:space="preserve">Therapists should therefore have an understanding of how confidentiality can be ensured.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w:t>
      </w:r>
      <w:proofErr w:type="gramStart"/>
      <w:r w:rsidRPr="0018159F">
        <w:rPr>
          <w:rFonts w:cs="Times New Roman"/>
          <w:sz w:val="24"/>
          <w:szCs w:val="20"/>
        </w:rPr>
        <w:t>follow</w:t>
      </w:r>
      <w:r>
        <w:rPr>
          <w:rFonts w:cs="Times New Roman"/>
          <w:sz w:val="24"/>
          <w:szCs w:val="20"/>
        </w:rPr>
        <w:t>,</w:t>
      </w:r>
      <w:proofErr w:type="gramEnd"/>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FC08DA" w:rsidRPr="00FC08DA" w:rsidRDefault="00FC08DA" w:rsidP="00FC08DA">
      <w:pPr>
        <w:pStyle w:val="ListParagraph"/>
        <w:numPr>
          <w:ilvl w:val="0"/>
          <w:numId w:val="33"/>
        </w:numPr>
        <w:spacing w:line="360" w:lineRule="auto"/>
        <w:rPr>
          <w:rFonts w:cs="Times New Roman"/>
          <w:sz w:val="24"/>
          <w:szCs w:val="20"/>
        </w:rPr>
      </w:pPr>
      <w:r w:rsidRPr="00FC08DA">
        <w:rPr>
          <w:rFonts w:cs="Times New Roman"/>
          <w:sz w:val="24"/>
          <w:szCs w:val="20"/>
        </w:rPr>
        <w:t>Do you save an individual’s personal photos, videos or information on a device that has multiple users?</w:t>
      </w:r>
    </w:p>
    <w:p w:rsidR="00FC08DA" w:rsidRPr="00FC08DA" w:rsidRDefault="00FC08DA" w:rsidP="00FC08DA">
      <w:pPr>
        <w:pStyle w:val="ListParagraph"/>
        <w:numPr>
          <w:ilvl w:val="0"/>
          <w:numId w:val="33"/>
        </w:numPr>
        <w:spacing w:line="360" w:lineRule="auto"/>
        <w:rPr>
          <w:rFonts w:cs="Times New Roman"/>
          <w:sz w:val="24"/>
          <w:szCs w:val="20"/>
        </w:rPr>
      </w:pPr>
      <w:r w:rsidRPr="00FC08DA">
        <w:rPr>
          <w:rFonts w:cs="Times New Roman"/>
          <w:sz w:val="24"/>
          <w:szCs w:val="20"/>
        </w:rPr>
        <w:t>If so, have you gained written consent from the client? Are they aware that personal photos are being stored on a shared device?</w:t>
      </w:r>
    </w:p>
    <w:p w:rsidR="00FC08DA" w:rsidRPr="00FC08DA" w:rsidRDefault="00FC08DA" w:rsidP="00FC08DA">
      <w:pPr>
        <w:pStyle w:val="ListParagraph"/>
        <w:numPr>
          <w:ilvl w:val="0"/>
          <w:numId w:val="33"/>
        </w:numPr>
        <w:spacing w:line="360" w:lineRule="auto"/>
        <w:rPr>
          <w:rFonts w:cs="Times New Roman"/>
          <w:sz w:val="24"/>
          <w:szCs w:val="20"/>
        </w:rPr>
      </w:pPr>
      <w:r w:rsidRPr="00FC08DA">
        <w:rPr>
          <w:rFonts w:cs="Times New Roman"/>
          <w:sz w:val="24"/>
          <w:szCs w:val="20"/>
        </w:rPr>
        <w:t>Do you interact with clients when they are using the apps and monitor what they are looking at/accessing?</w:t>
      </w:r>
    </w:p>
    <w:p w:rsidR="00FC08DA" w:rsidRPr="00FC08DA" w:rsidRDefault="00FC08DA" w:rsidP="00FC08DA">
      <w:pPr>
        <w:pStyle w:val="ListParagraph"/>
        <w:numPr>
          <w:ilvl w:val="0"/>
          <w:numId w:val="33"/>
        </w:numPr>
        <w:spacing w:line="360" w:lineRule="auto"/>
        <w:rPr>
          <w:rFonts w:cs="Times New Roman"/>
          <w:sz w:val="24"/>
          <w:szCs w:val="20"/>
        </w:rPr>
      </w:pPr>
      <w:r w:rsidRPr="00FC08DA">
        <w:rPr>
          <w:rFonts w:cs="Times New Roman"/>
          <w:sz w:val="24"/>
          <w:szCs w:val="20"/>
        </w:rPr>
        <w:t>Have you considered using Guided Access feature if using an iOS device and</w:t>
      </w:r>
      <w:r>
        <w:rPr>
          <w:rFonts w:cs="Times New Roman"/>
          <w:sz w:val="24"/>
          <w:szCs w:val="20"/>
        </w:rPr>
        <w:t xml:space="preserve"> Sure Lock if using an Android t</w:t>
      </w:r>
      <w:r w:rsidRPr="00FC08DA">
        <w:rPr>
          <w:rFonts w:cs="Times New Roman"/>
          <w:sz w:val="24"/>
          <w:szCs w:val="20"/>
        </w:rPr>
        <w:t>ablet?</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0959CF" w:rsidRPr="000959CF" w:rsidRDefault="000959CF" w:rsidP="000959CF">
      <w:pPr>
        <w:pStyle w:val="ListParagraph"/>
        <w:numPr>
          <w:ilvl w:val="0"/>
          <w:numId w:val="36"/>
        </w:numPr>
        <w:spacing w:line="360" w:lineRule="auto"/>
        <w:rPr>
          <w:rFonts w:cs="Times New Roman"/>
          <w:sz w:val="24"/>
          <w:szCs w:val="20"/>
        </w:rPr>
      </w:pPr>
      <w:r w:rsidRPr="000959CF">
        <w:rPr>
          <w:rFonts w:cs="Times New Roman"/>
          <w:sz w:val="24"/>
          <w:szCs w:val="20"/>
        </w:rPr>
        <w:t>To lock an iPad to single-app use, implement Guided Access. Consider the Sure Lock app if using an Android tablet</w:t>
      </w:r>
      <w:r>
        <w:rPr>
          <w:rFonts w:cs="Times New Roman"/>
          <w:sz w:val="24"/>
          <w:szCs w:val="20"/>
        </w:rPr>
        <w:t>.</w:t>
      </w:r>
    </w:p>
    <w:p w:rsidR="000959CF" w:rsidRPr="000959CF" w:rsidRDefault="000959CF" w:rsidP="000959CF">
      <w:pPr>
        <w:pStyle w:val="ListParagraph"/>
        <w:numPr>
          <w:ilvl w:val="0"/>
          <w:numId w:val="36"/>
        </w:numPr>
        <w:spacing w:line="360" w:lineRule="auto"/>
        <w:rPr>
          <w:rFonts w:cs="Times New Roman"/>
          <w:sz w:val="24"/>
          <w:szCs w:val="20"/>
        </w:rPr>
      </w:pPr>
      <w:r w:rsidRPr="000959CF">
        <w:rPr>
          <w:rFonts w:cs="Times New Roman"/>
          <w:sz w:val="24"/>
          <w:szCs w:val="20"/>
        </w:rPr>
        <w:lastRenderedPageBreak/>
        <w:t>Generally avoid storing a patient/student’s personal photos and videos on a device that has multiple users. If</w:t>
      </w:r>
      <w:r w:rsidR="00FB7B6F">
        <w:rPr>
          <w:rFonts w:cs="Times New Roman"/>
          <w:sz w:val="24"/>
          <w:szCs w:val="20"/>
        </w:rPr>
        <w:t>,</w:t>
      </w:r>
      <w:r w:rsidRPr="000959CF">
        <w:rPr>
          <w:rFonts w:cs="Times New Roman"/>
          <w:sz w:val="24"/>
          <w:szCs w:val="20"/>
        </w:rPr>
        <w:t xml:space="preserve"> however, your department has one iPad and you wish to store personal photos of individuals within an app to support their communication/for use in therapy, gain written consent and ensure that your information governance departments agrees. In such cases, there needs to be a balance between possible benefits and confidentiality. </w:t>
      </w:r>
    </w:p>
    <w:p w:rsidR="000959CF" w:rsidRPr="000959CF" w:rsidRDefault="000959CF" w:rsidP="000959CF">
      <w:pPr>
        <w:pStyle w:val="ListParagraph"/>
        <w:numPr>
          <w:ilvl w:val="0"/>
          <w:numId w:val="36"/>
        </w:numPr>
        <w:spacing w:line="360" w:lineRule="auto"/>
        <w:rPr>
          <w:rFonts w:cs="Times New Roman"/>
          <w:sz w:val="24"/>
          <w:szCs w:val="20"/>
        </w:rPr>
      </w:pPr>
      <w:r w:rsidRPr="000959CF">
        <w:rPr>
          <w:rFonts w:cs="Times New Roman"/>
          <w:sz w:val="24"/>
          <w:szCs w:val="20"/>
        </w:rPr>
        <w:t>Ensure that you are interacting with the individual when they are using a tablet device</w:t>
      </w:r>
      <w:r w:rsidR="002466F0">
        <w:rPr>
          <w:rFonts w:cs="Times New Roman"/>
          <w:sz w:val="24"/>
          <w:szCs w:val="20"/>
        </w:rPr>
        <w:t>.</w:t>
      </w:r>
    </w:p>
    <w:p w:rsidR="000959CF" w:rsidRPr="000959CF" w:rsidRDefault="000959CF" w:rsidP="000959CF">
      <w:pPr>
        <w:pStyle w:val="ListParagraph"/>
        <w:numPr>
          <w:ilvl w:val="0"/>
          <w:numId w:val="36"/>
        </w:numPr>
        <w:spacing w:line="360" w:lineRule="auto"/>
        <w:rPr>
          <w:rFonts w:cs="Times New Roman"/>
          <w:sz w:val="24"/>
          <w:szCs w:val="20"/>
        </w:rPr>
      </w:pPr>
      <w:r w:rsidRPr="000959CF">
        <w:rPr>
          <w:rFonts w:cs="Times New Roman"/>
          <w:sz w:val="24"/>
          <w:szCs w:val="20"/>
        </w:rPr>
        <w:t>Add a passcode to tablet devices</w:t>
      </w:r>
      <w:r w:rsidR="00FD24E7">
        <w:rPr>
          <w:rFonts w:cs="Times New Roman"/>
          <w:sz w:val="24"/>
          <w:szCs w:val="20"/>
        </w:rPr>
        <w:t>.</w:t>
      </w:r>
      <w:r w:rsidRPr="000959CF">
        <w:rPr>
          <w:rFonts w:cs="Times New Roman"/>
          <w:sz w:val="24"/>
          <w:szCs w:val="20"/>
        </w:rPr>
        <w:t xml:space="preserve"> </w:t>
      </w:r>
    </w:p>
    <w:p w:rsidR="000959CF" w:rsidRPr="000959CF" w:rsidRDefault="000959CF" w:rsidP="000959CF">
      <w:pPr>
        <w:pStyle w:val="ListParagraph"/>
        <w:numPr>
          <w:ilvl w:val="0"/>
          <w:numId w:val="36"/>
        </w:numPr>
        <w:spacing w:line="360" w:lineRule="auto"/>
        <w:rPr>
          <w:rFonts w:cs="Times New Roman"/>
          <w:sz w:val="24"/>
          <w:szCs w:val="20"/>
        </w:rPr>
      </w:pPr>
      <w:r w:rsidRPr="000959CF">
        <w:rPr>
          <w:rFonts w:cs="Times New Roman"/>
          <w:sz w:val="24"/>
          <w:szCs w:val="20"/>
        </w:rPr>
        <w:t xml:space="preserve">Discuss with the trust why this restriction is in place. Read further guidance on confidentiality when using apps in the Role of Apps in Speech and Language Therapy and explain to the trust how you will manage the risk of confidentiality breaches. </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BA515C" w:rsidRDefault="00BA515C"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882595" w:rsidRDefault="00882595"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Pr="00DC44FC" w:rsidRDefault="002518D4"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B6061" w:rsidRDefault="009B6061" w:rsidP="00972F30">
      <w:pPr>
        <w:spacing w:line="360" w:lineRule="auto"/>
        <w:rPr>
          <w:rFonts w:cs="Times New Roman"/>
          <w:bCs/>
          <w:noProof/>
          <w:sz w:val="24"/>
          <w:szCs w:val="24"/>
          <w:lang w:eastAsia="en-GB"/>
        </w:rPr>
      </w:pPr>
      <w:r w:rsidRPr="009B6061">
        <w:rPr>
          <w:rFonts w:cs="Times New Roman"/>
          <w:bCs/>
          <w:noProof/>
          <w:sz w:val="24"/>
          <w:szCs w:val="24"/>
          <w:lang w:eastAsia="en-GB"/>
        </w:rPr>
        <w:t xml:space="preserve">1 </w:t>
      </w:r>
      <w:r>
        <w:rPr>
          <w:rFonts w:cs="Times New Roman"/>
          <w:bCs/>
          <w:noProof/>
          <w:sz w:val="24"/>
          <w:szCs w:val="24"/>
          <w:lang w:eastAsia="en-GB"/>
        </w:rPr>
        <w:t xml:space="preserve">- </w:t>
      </w:r>
      <w:r w:rsidRPr="009B6061">
        <w:rPr>
          <w:rFonts w:cs="Times New Roman"/>
          <w:bCs/>
          <w:noProof/>
          <w:sz w:val="24"/>
          <w:szCs w:val="24"/>
          <w:lang w:eastAsia="en-GB"/>
        </w:rPr>
        <w:t>Promote and safeguard the interests of service users and carers</w:t>
      </w:r>
      <w:r>
        <w:rPr>
          <w:rFonts w:cs="Times New Roman"/>
          <w:bCs/>
          <w:noProof/>
          <w:sz w:val="24"/>
          <w:szCs w:val="24"/>
          <w:lang w:eastAsia="en-GB"/>
        </w:rPr>
        <w:t xml:space="preserve"> </w:t>
      </w:r>
    </w:p>
    <w:p w:rsidR="00F509C4" w:rsidRDefault="00F049E6" w:rsidP="00972F30">
      <w:pPr>
        <w:spacing w:line="360" w:lineRule="auto"/>
        <w:rPr>
          <w:rFonts w:cs="Times New Roman"/>
          <w:bCs/>
          <w:noProof/>
          <w:sz w:val="24"/>
          <w:szCs w:val="24"/>
          <w:lang w:eastAsia="en-GB"/>
        </w:rPr>
      </w:pPr>
      <w:hyperlink r:id="rId12" w:history="1">
        <w:r w:rsidR="00F509C4" w:rsidRPr="005B3F9F">
          <w:rPr>
            <w:rStyle w:val="Hyperlink"/>
            <w:rFonts w:cs="Times New Roman"/>
            <w:bCs/>
            <w:noProof/>
            <w:sz w:val="24"/>
            <w:szCs w:val="24"/>
            <w:lang w:eastAsia="en-GB"/>
          </w:rPr>
          <w:t>http://www.rcslt.org/cq_live/service_user_interests/service_user_interests</w:t>
        </w:r>
      </w:hyperlink>
    </w:p>
    <w:p w:rsidR="009358AF" w:rsidRPr="009B6061" w:rsidRDefault="009358AF" w:rsidP="00972F30">
      <w:pPr>
        <w:spacing w:line="360" w:lineRule="auto"/>
        <w:rPr>
          <w:rFonts w:ascii="Arial" w:hAnsi="Arial" w:cs="Arial"/>
          <w:b/>
          <w:bCs/>
          <w:color w:val="003366"/>
          <w:kern w:val="36"/>
          <w:sz w:val="25"/>
          <w:szCs w:val="25"/>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3" w:history="1">
        <w:r w:rsidR="00DC44FC" w:rsidRPr="0050470B">
          <w:rPr>
            <w:rStyle w:val="Hyperlink"/>
            <w:rFonts w:cs="Times New Roman"/>
            <w:bCs/>
            <w:noProof/>
            <w:sz w:val="24"/>
            <w:szCs w:val="24"/>
            <w:lang w:eastAsia="en-GB"/>
          </w:rPr>
          <w:t>http://www.rcslt.org/cq_live/communication/communicate_appropriately_and_effectively</w:t>
        </w:r>
      </w:hyperlink>
    </w:p>
    <w:p w:rsidR="00DC44FC" w:rsidRDefault="009358AF" w:rsidP="00972F30">
      <w:pPr>
        <w:spacing w:line="360" w:lineRule="auto"/>
        <w:rPr>
          <w:rFonts w:cs="Times New Roman"/>
          <w:bCs/>
          <w:noProof/>
          <w:sz w:val="24"/>
          <w:szCs w:val="24"/>
          <w:lang w:eastAsia="en-GB"/>
        </w:rPr>
      </w:pPr>
      <w:r>
        <w:rPr>
          <w:rFonts w:cs="Times New Roman"/>
          <w:bCs/>
          <w:noProof/>
          <w:sz w:val="24"/>
          <w:szCs w:val="24"/>
          <w:lang w:eastAsia="en-GB"/>
        </w:rPr>
        <w:t xml:space="preserve">6 - </w:t>
      </w:r>
      <w:r w:rsidR="00F14004" w:rsidRPr="006B274E">
        <w:rPr>
          <w:rFonts w:cs="Times New Roman"/>
          <w:bCs/>
          <w:noProof/>
          <w:sz w:val="24"/>
          <w:szCs w:val="24"/>
          <w:lang w:eastAsia="en-GB"/>
        </w:rPr>
        <w:t xml:space="preserve">Manage risk </w:t>
      </w:r>
    </w:p>
    <w:p w:rsidR="004E48B7" w:rsidRDefault="00F049E6" w:rsidP="00791211">
      <w:pPr>
        <w:spacing w:line="360" w:lineRule="auto"/>
        <w:rPr>
          <w:rFonts w:cs="Times New Roman"/>
          <w:bCs/>
          <w:noProof/>
          <w:sz w:val="24"/>
          <w:szCs w:val="24"/>
          <w:lang w:eastAsia="en-GB"/>
        </w:rPr>
      </w:pPr>
      <w:hyperlink r:id="rId14" w:history="1">
        <w:r w:rsidR="00DC44FC" w:rsidRPr="0050470B">
          <w:rPr>
            <w:rStyle w:val="Hyperlink"/>
            <w:rFonts w:cs="Times New Roman"/>
            <w:bCs/>
            <w:noProof/>
            <w:sz w:val="24"/>
            <w:szCs w:val="24"/>
            <w:lang w:eastAsia="en-GB"/>
          </w:rPr>
          <w:t>http://www.rcslt.org/cq_live/manage_risk/manage_risk</w:t>
        </w:r>
      </w:hyperlink>
    </w:p>
    <w:p w:rsidR="00DC44FC" w:rsidRDefault="00F725FF" w:rsidP="00791211">
      <w:pPr>
        <w:spacing w:line="360" w:lineRule="auto"/>
        <w:rPr>
          <w:rFonts w:cs="Times New Roman"/>
          <w:bCs/>
          <w:noProof/>
          <w:sz w:val="24"/>
          <w:szCs w:val="24"/>
          <w:lang w:eastAsia="en-GB"/>
        </w:rPr>
      </w:pPr>
      <w:r w:rsidRPr="00F725FF">
        <w:rPr>
          <w:rFonts w:cs="Times New Roman"/>
          <w:bCs/>
          <w:noProof/>
          <w:sz w:val="24"/>
          <w:szCs w:val="24"/>
          <w:lang w:eastAsia="en-GB"/>
        </w:rPr>
        <w:t>The Role of Apps in Speech and Language Therapy</w:t>
      </w:r>
      <w:r>
        <w:rPr>
          <w:rFonts w:cs="Times New Roman"/>
          <w:bCs/>
          <w:noProof/>
          <w:sz w:val="24"/>
          <w:szCs w:val="24"/>
          <w:lang w:eastAsia="en-GB"/>
        </w:rPr>
        <w:t>, Common Issues and</w:t>
      </w:r>
      <w:r w:rsidRPr="00F725FF">
        <w:rPr>
          <w:rFonts w:cs="Times New Roman"/>
          <w:bCs/>
          <w:noProof/>
          <w:sz w:val="24"/>
          <w:szCs w:val="24"/>
          <w:lang w:eastAsia="en-GB"/>
        </w:rPr>
        <w:t xml:space="preserve"> Concerns</w:t>
      </w:r>
    </w:p>
    <w:p w:rsidR="009B6061" w:rsidRDefault="00F049E6" w:rsidP="00791211">
      <w:pPr>
        <w:spacing w:line="360" w:lineRule="auto"/>
        <w:rPr>
          <w:rFonts w:cs="Times New Roman"/>
          <w:bCs/>
          <w:noProof/>
          <w:sz w:val="24"/>
          <w:szCs w:val="24"/>
          <w:lang w:eastAsia="en-GB"/>
        </w:rPr>
      </w:pPr>
      <w:hyperlink r:id="rId15" w:history="1">
        <w:r w:rsidRPr="008F16E9">
          <w:rPr>
            <w:rStyle w:val="Hyperlink"/>
            <w:rFonts w:cs="Times New Roman"/>
            <w:bCs/>
            <w:noProof/>
            <w:sz w:val="24"/>
            <w:szCs w:val="24"/>
            <w:lang w:eastAsia="en-GB"/>
          </w:rPr>
          <w:t>http://www.rcslt.org/cq_live/resources_a_z/apps_directory/apps</w:t>
        </w:r>
      </w:hyperlink>
    </w:p>
    <w:p w:rsidR="00F049E6" w:rsidRPr="00DC44FC" w:rsidRDefault="00F049E6" w:rsidP="00791211">
      <w:pPr>
        <w:spacing w:line="360" w:lineRule="auto"/>
        <w:rPr>
          <w:rFonts w:cs="Times New Roman"/>
          <w:bCs/>
          <w:noProof/>
          <w:sz w:val="24"/>
          <w:szCs w:val="24"/>
          <w:lang w:eastAsia="en-GB"/>
        </w:rPr>
      </w:pP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D51E6">
    <w:pPr>
      <w:pStyle w:val="Footer"/>
    </w:pPr>
    <w:r>
      <w:t>16</w:t>
    </w:r>
    <w:r w:rsidR="009C3DF1">
      <w:t>_</w:t>
    </w:r>
    <w:r>
      <w:t>Confidentiality</w:t>
    </w:r>
    <w:r w:rsidR="00936756">
      <w:t>_</w:t>
    </w:r>
    <w:r>
      <w:t>Tablet_</w:t>
    </w:r>
    <w:r w:rsidR="00936756">
      <w:t>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F049E6" w:rsidRPr="00F049E6">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F049E6" w:rsidRPr="00F049E6">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4">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7"/>
  </w:num>
  <w:num w:numId="4">
    <w:abstractNumId w:val="20"/>
  </w:num>
  <w:num w:numId="5">
    <w:abstractNumId w:val="26"/>
  </w:num>
  <w:num w:numId="6">
    <w:abstractNumId w:val="10"/>
  </w:num>
  <w:num w:numId="7">
    <w:abstractNumId w:val="28"/>
  </w:num>
  <w:num w:numId="8">
    <w:abstractNumId w:val="25"/>
  </w:num>
  <w:num w:numId="9">
    <w:abstractNumId w:val="6"/>
  </w:num>
  <w:num w:numId="10">
    <w:abstractNumId w:val="29"/>
  </w:num>
  <w:num w:numId="11">
    <w:abstractNumId w:val="15"/>
  </w:num>
  <w:num w:numId="12">
    <w:abstractNumId w:val="21"/>
  </w:num>
  <w:num w:numId="13">
    <w:abstractNumId w:val="23"/>
  </w:num>
  <w:num w:numId="14">
    <w:abstractNumId w:val="19"/>
  </w:num>
  <w:num w:numId="15">
    <w:abstractNumId w:val="30"/>
  </w:num>
  <w:num w:numId="16">
    <w:abstractNumId w:val="0"/>
  </w:num>
  <w:num w:numId="17">
    <w:abstractNumId w:val="4"/>
  </w:num>
  <w:num w:numId="18">
    <w:abstractNumId w:val="33"/>
  </w:num>
  <w:num w:numId="19">
    <w:abstractNumId w:val="14"/>
  </w:num>
  <w:num w:numId="20">
    <w:abstractNumId w:val="12"/>
  </w:num>
  <w:num w:numId="21">
    <w:abstractNumId w:val="2"/>
  </w:num>
  <w:num w:numId="22">
    <w:abstractNumId w:val="22"/>
  </w:num>
  <w:num w:numId="23">
    <w:abstractNumId w:val="16"/>
  </w:num>
  <w:num w:numId="24">
    <w:abstractNumId w:val="34"/>
  </w:num>
  <w:num w:numId="25">
    <w:abstractNumId w:val="3"/>
  </w:num>
  <w:num w:numId="26">
    <w:abstractNumId w:val="8"/>
  </w:num>
  <w:num w:numId="27">
    <w:abstractNumId w:val="27"/>
  </w:num>
  <w:num w:numId="28">
    <w:abstractNumId w:val="18"/>
  </w:num>
  <w:num w:numId="29">
    <w:abstractNumId w:val="1"/>
  </w:num>
  <w:num w:numId="30">
    <w:abstractNumId w:val="35"/>
  </w:num>
  <w:num w:numId="31">
    <w:abstractNumId w:val="31"/>
  </w:num>
  <w:num w:numId="32">
    <w:abstractNumId w:val="13"/>
  </w:num>
  <w:num w:numId="33">
    <w:abstractNumId w:val="24"/>
  </w:num>
  <w:num w:numId="34">
    <w:abstractNumId w:val="5"/>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466F0"/>
    <w:rsid w:val="00250A41"/>
    <w:rsid w:val="002518D4"/>
    <w:rsid w:val="002533B9"/>
    <w:rsid w:val="00267D44"/>
    <w:rsid w:val="0029411E"/>
    <w:rsid w:val="002A182F"/>
    <w:rsid w:val="002A3A64"/>
    <w:rsid w:val="002C3CC4"/>
    <w:rsid w:val="002D4A84"/>
    <w:rsid w:val="002E1690"/>
    <w:rsid w:val="002E2031"/>
    <w:rsid w:val="00302632"/>
    <w:rsid w:val="00321C3C"/>
    <w:rsid w:val="00325161"/>
    <w:rsid w:val="00336550"/>
    <w:rsid w:val="00351C7D"/>
    <w:rsid w:val="003701AD"/>
    <w:rsid w:val="003A4F8D"/>
    <w:rsid w:val="003C0752"/>
    <w:rsid w:val="003D1CE1"/>
    <w:rsid w:val="003D1D28"/>
    <w:rsid w:val="003D5152"/>
    <w:rsid w:val="003E195B"/>
    <w:rsid w:val="00441820"/>
    <w:rsid w:val="00451427"/>
    <w:rsid w:val="00460CD6"/>
    <w:rsid w:val="00467B08"/>
    <w:rsid w:val="00481688"/>
    <w:rsid w:val="004A1795"/>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50C1"/>
    <w:rsid w:val="00757173"/>
    <w:rsid w:val="007761BC"/>
    <w:rsid w:val="00776ADF"/>
    <w:rsid w:val="00791211"/>
    <w:rsid w:val="007950D5"/>
    <w:rsid w:val="007A793F"/>
    <w:rsid w:val="007C0D8F"/>
    <w:rsid w:val="007D687F"/>
    <w:rsid w:val="007F33B6"/>
    <w:rsid w:val="007F3824"/>
    <w:rsid w:val="007F4DC8"/>
    <w:rsid w:val="007F7106"/>
    <w:rsid w:val="00813E74"/>
    <w:rsid w:val="0082443F"/>
    <w:rsid w:val="00847D9C"/>
    <w:rsid w:val="00851DB2"/>
    <w:rsid w:val="0085208A"/>
    <w:rsid w:val="008522EC"/>
    <w:rsid w:val="00866843"/>
    <w:rsid w:val="008716E4"/>
    <w:rsid w:val="0088216A"/>
    <w:rsid w:val="00882595"/>
    <w:rsid w:val="00894AD0"/>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3892"/>
    <w:rsid w:val="009C3DF1"/>
    <w:rsid w:val="009C7B66"/>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E7"/>
    <w:rsid w:val="00B52544"/>
    <w:rsid w:val="00B54130"/>
    <w:rsid w:val="00B701ED"/>
    <w:rsid w:val="00BA515C"/>
    <w:rsid w:val="00BB28B2"/>
    <w:rsid w:val="00BD0D03"/>
    <w:rsid w:val="00BF3B9C"/>
    <w:rsid w:val="00BF7A83"/>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625CF"/>
    <w:rsid w:val="00E660F0"/>
    <w:rsid w:val="00E70A33"/>
    <w:rsid w:val="00E75300"/>
    <w:rsid w:val="00E85472"/>
    <w:rsid w:val="00E867B9"/>
    <w:rsid w:val="00E97D31"/>
    <w:rsid w:val="00EA2EF4"/>
    <w:rsid w:val="00EB23F2"/>
    <w:rsid w:val="00EC720E"/>
    <w:rsid w:val="00EE774B"/>
    <w:rsid w:val="00EE783D"/>
    <w:rsid w:val="00EF7464"/>
    <w:rsid w:val="00EF7C2F"/>
    <w:rsid w:val="00F00D44"/>
    <w:rsid w:val="00F049E6"/>
    <w:rsid w:val="00F12758"/>
    <w:rsid w:val="00F14004"/>
    <w:rsid w:val="00F2237A"/>
    <w:rsid w:val="00F22D51"/>
    <w:rsid w:val="00F32565"/>
    <w:rsid w:val="00F509C4"/>
    <w:rsid w:val="00F52CCE"/>
    <w:rsid w:val="00F55A04"/>
    <w:rsid w:val="00F60217"/>
    <w:rsid w:val="00F65E9E"/>
    <w:rsid w:val="00F725FF"/>
    <w:rsid w:val="00F745DE"/>
    <w:rsid w:val="00F85674"/>
    <w:rsid w:val="00FB4C3D"/>
    <w:rsid w:val="00FB7B6F"/>
    <w:rsid w:val="00FC08DA"/>
    <w:rsid w:val="00FC7894"/>
    <w:rsid w:val="00FD24E7"/>
    <w:rsid w:val="00FD51E6"/>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communication/communicate_appropriately_and_effectivel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service_user_interes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resources_a_z/apps_directory/apps" TargetMode="External"/><Relationship Id="rId10" Type="http://schemas.openxmlformats.org/officeDocument/2006/relationships/hyperlink" Target="http://www.rcslt.org/cq_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rcslt.org/cq_live/manage_risk/manage_ri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17</cp:revision>
  <cp:lastPrinted>2016-03-15T10:56:00Z</cp:lastPrinted>
  <dcterms:created xsi:type="dcterms:W3CDTF">2016-04-14T10:39:00Z</dcterms:created>
  <dcterms:modified xsi:type="dcterms:W3CDTF">2016-04-27T08:54:00Z</dcterms:modified>
</cp:coreProperties>
</file>