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Risk Assessment for a Telehealth Session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Client’s name:</w:t>
        <w:tab/>
        <w:tab/>
        <w:tab/>
        <w:tab/>
        <w:tab/>
        <w:tab/>
        <w:tab/>
        <w:tab/>
        <w:tab/>
        <w:tab/>
        <w:t xml:space="preserve">Placement: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Staff’s name:</w:t>
        <w:tab/>
        <w:tab/>
        <w:tab/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If a telehealth session is suitable based on the decision making tool, prior to your visit, speak to the staff to go through the questions below:</w:t>
      </w:r>
    </w:p>
    <w:tbl>
      <w:tblPr>
        <w:tblStyle w:val="Table1"/>
        <w:tblW w:w="15234.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10.4"/>
        <w:gridCol w:w="1605"/>
        <w:gridCol w:w="1635"/>
        <w:gridCol w:w="1905"/>
        <w:gridCol w:w="2090.4"/>
        <w:gridCol w:w="1704.6"/>
        <w:gridCol w:w="1689.6"/>
        <w:gridCol w:w="1794.6"/>
        <w:tblGridChange w:id="0">
          <w:tblGrid>
            <w:gridCol w:w="2810.4"/>
            <w:gridCol w:w="1605"/>
            <w:gridCol w:w="1635"/>
            <w:gridCol w:w="1905"/>
            <w:gridCol w:w="2090.4"/>
            <w:gridCol w:w="1704.6"/>
            <w:gridCol w:w="1689.6"/>
            <w:gridCol w:w="1794.6"/>
          </w:tblGrid>
        </w:tblGridChange>
      </w:tblGrid>
      <w:tr>
        <w:trPr>
          <w:trHeight w:val="599" w:hRule="atLeast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Factors to consider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Potential risks identified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Agreed actions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Named Person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Date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outcome &amp; date</w:t>
            </w:r>
          </w:p>
        </w:tc>
      </w:tr>
      <w:tr>
        <w:trPr>
          <w:trHeight w:val="2690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Is there access to encrypted apps on the device such as Zoom or Google Hangouts. Other options include WhatsApp, Skype and Facetime.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(see recommendations in guidance: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https://www.nhsx.nhs.uk/key-information-and-tools/information-governance-guidance/health-care-professionals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IS NECESSARY. If not, it will be impossible to conduct a telehealth video session.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0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a member of staff be present throughout the session?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IS NECESSARY. If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not, it will be impossible to conduct a telehealth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video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55" w:hRule="atLeast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a staff briefing session be scheduled with the member of staff prior to the session?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hanging="2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95" w:hRule="atLeast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Is the assessment being able to be carried out in a quiet and private space?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is to ensure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47" w:right="0" w:hanging="27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person, staff and SLT can communicate without disruptions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47" w:right="0" w:hanging="27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That the SLT will be able to assess the person’s voice quality.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47" w:right="0" w:hanging="27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discussions during the assessment can remain confidential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hanging="2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5" w:hRule="atLeast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the device be placed in a position with a clear view of the person’s mouth and throat areas? You may need a case or a stand for the device.</w:t>
            </w:r>
          </w:p>
          <w:p w:rsidR="00000000" w:rsidDel="00000000" w:rsidP="00000000" w:rsidRDefault="00000000" w:rsidRPr="00000000" w14:paraId="00000039">
            <w:pPr>
              <w:ind w:hanging="2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4" w:hRule="atLeast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the person able to understand the purpose of the telehealth session?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27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0" w:hRule="atLeast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the session has to be done in best interests, will having a device visible to the person cause any distress or disruption to his/her mealtimes?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 may want to place the device at a more discreet position.</w:t>
            </w:r>
          </w:p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6" w:hRule="atLeast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Does the staff require to wear any PPE based on the setting’s policy? </w:t>
            </w:r>
          </w:p>
          <w:p w:rsidR="00000000" w:rsidDel="00000000" w:rsidP="00000000" w:rsidRDefault="00000000" w:rsidRPr="00000000" w14:paraId="00000059">
            <w:pPr>
              <w:ind w:hanging="2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91" w:hRule="atLeast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 Does the staff have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anything to sterilise the device before and after the telehea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session?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Any other things to consider that may impact the delivery of the session:</w:t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Assessment completed by:</w:t>
      </w:r>
    </w:p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Signature:</w:t>
      </w:r>
    </w:p>
    <w:p w:rsidR="00000000" w:rsidDel="00000000" w:rsidP="00000000" w:rsidRDefault="00000000" w:rsidRPr="00000000" w14:paraId="0000006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Position:</w:t>
      </w:r>
      <w:r w:rsidDel="00000000" w:rsidR="00000000" w:rsidRPr="00000000">
        <w:rPr>
          <w:rtl w:val="0"/>
        </w:rPr>
      </w:r>
    </w:p>
    <w:sectPr>
      <w:headerReference r:id="rId8" w:type="default"/>
      <w:pgSz w:h="11906" w:w="16838"/>
      <w:pgMar w:bottom="604.8" w:top="849.5999999999999" w:left="849.5999999999999" w:right="849.5999999999999" w:header="165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rPr/>
    </w:pPr>
    <w:r w:rsidDel="00000000" w:rsidR="00000000" w:rsidRPr="00000000">
      <w:rPr/>
      <w:drawing>
        <wp:inline distB="114300" distT="114300" distL="114300" distR="114300">
          <wp:extent cx="2247900" cy="7810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color w:val="1f3864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4FC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C4FC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AB36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B36E0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18348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3486"/>
  </w:style>
  <w:style w:type="paragraph" w:styleId="Footer">
    <w:name w:val="footer"/>
    <w:basedOn w:val="Normal"/>
    <w:link w:val="FooterChar"/>
    <w:uiPriority w:val="99"/>
    <w:unhideWhenUsed w:val="1"/>
    <w:rsid w:val="0018348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3486"/>
  </w:style>
  <w:style w:type="table" w:styleId="TableGrid">
    <w:name w:val="Table Grid"/>
    <w:basedOn w:val="TableNormal"/>
    <w:uiPriority w:val="39"/>
    <w:rsid w:val="0069187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hsx.nhs.uk/key-information-and-tools/information-governance-guidance/health-care-professionals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uIuOcp4HQChKLDCdXGCLzAys5w==">AMUW2mX2H4BD3zJtfYi09uzU2VJBqjvMcxkSilFs/15mVPkgRQpJbWXVVG4TcxhatyLkiH0Q7d7mJwkPQO/0egfgHjdyBTVfd6Bl0lqesjmlBChUGcw5NY3/lqJ+Imb75DCoUT0HA6Yk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2020-03-28T08:05:00Z</dcterms:created>
  <dc:creator>Unlocking Language</dc:creator>
</cp:coreProperties>
</file>